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29"/>
        <w:ind w:right="234" w:rightChars="73"/>
        <w:rPr>
          <w:rFonts w:hint="eastAsia" w:ascii="黑体" w:hAnsi="黑体" w:eastAsia="黑体"/>
          <w:bCs/>
          <w:sz w:val="32"/>
          <w:szCs w:val="32"/>
        </w:rPr>
      </w:pPr>
      <w:r>
        <w:rPr>
          <w:rFonts w:hint="eastAsia" w:ascii="黑体" w:hAnsi="黑体" w:eastAsia="黑体"/>
          <w:bCs/>
          <w:sz w:val="32"/>
          <w:szCs w:val="32"/>
        </w:rPr>
        <w:t>附件2</w:t>
      </w:r>
    </w:p>
    <w:p>
      <w:pPr>
        <w:pStyle w:val="29"/>
        <w:ind w:right="234" w:rightChars="73"/>
        <w:rPr>
          <w:rFonts w:hint="eastAsia" w:hAnsi="宋体"/>
          <w:bCs/>
          <w:sz w:val="32"/>
          <w:szCs w:val="32"/>
        </w:rPr>
      </w:pPr>
    </w:p>
    <w:p>
      <w:pPr>
        <w:jc w:val="center"/>
        <w:rPr>
          <w:rFonts w:hint="eastAsia" w:ascii="Calibri" w:hAnsi="Calibri" w:eastAsia="宋体"/>
          <w:b/>
          <w:color w:val="000000"/>
          <w:sz w:val="44"/>
          <w:szCs w:val="44"/>
        </w:rPr>
      </w:pPr>
      <w:bookmarkStart w:id="3" w:name="_GoBack"/>
      <w:r>
        <w:rPr>
          <w:rFonts w:hint="eastAsia" w:ascii="Calibri" w:hAnsi="Calibri" w:eastAsia="宋体"/>
          <w:b/>
          <w:color w:val="000000"/>
          <w:sz w:val="44"/>
          <w:szCs w:val="44"/>
        </w:rPr>
        <w:t>电子病历系统应用水平分级评价标准</w:t>
      </w:r>
    </w:p>
    <w:p>
      <w:pPr>
        <w:jc w:val="center"/>
        <w:rPr>
          <w:rFonts w:ascii="Calibri" w:hAnsi="Calibri" w:eastAsia="宋体"/>
          <w:b/>
          <w:color w:val="000000"/>
          <w:sz w:val="44"/>
          <w:szCs w:val="44"/>
        </w:rPr>
      </w:pPr>
      <w:r>
        <w:rPr>
          <w:rFonts w:hint="eastAsia" w:ascii="Calibri" w:hAnsi="Calibri" w:eastAsia="宋体"/>
          <w:b/>
          <w:color w:val="000000"/>
          <w:sz w:val="44"/>
          <w:szCs w:val="44"/>
        </w:rPr>
        <w:t>（试行）</w:t>
      </w:r>
    </w:p>
    <w:bookmarkEnd w:id="3"/>
    <w:p>
      <w:pPr>
        <w:jc w:val="center"/>
        <w:rPr>
          <w:rFonts w:ascii="仿宋_GB2312" w:hAnsi="Calibri"/>
          <w:color w:val="000000"/>
          <w:szCs w:val="32"/>
        </w:rPr>
      </w:pPr>
    </w:p>
    <w:p>
      <w:pPr>
        <w:adjustRightInd w:val="0"/>
        <w:snapToGrid w:val="0"/>
        <w:spacing w:line="580" w:lineRule="exact"/>
        <w:ind w:firstLine="640" w:firstLineChars="200"/>
        <w:rPr>
          <w:rFonts w:hint="eastAsia" w:ascii="仿宋_GB2312" w:hAnsi="Calibri"/>
          <w:color w:val="000000"/>
          <w:szCs w:val="32"/>
        </w:rPr>
      </w:pPr>
      <w:r>
        <w:rPr>
          <w:rFonts w:hint="eastAsia" w:ascii="仿宋_GB2312" w:hAnsi="Calibri"/>
          <w:color w:val="000000"/>
          <w:szCs w:val="32"/>
        </w:rPr>
        <w:t>以电子病历为核心的医院信息化建设是医改重要内容之一，为保证我国以电子病历为核心的医院信息化建设工作顺利开展，逐步建立适合我国国情的电子病历系统应用水平评估和持续改进体系，制定本评价标准。</w:t>
      </w:r>
    </w:p>
    <w:p>
      <w:pPr>
        <w:adjustRightInd w:val="0"/>
        <w:snapToGrid w:val="0"/>
        <w:spacing w:line="580" w:lineRule="exact"/>
        <w:ind w:firstLine="640" w:firstLineChars="200"/>
        <w:outlineLvl w:val="0"/>
        <w:rPr>
          <w:rFonts w:hint="eastAsia" w:ascii="黑体" w:hAnsi="Calibri" w:eastAsia="黑体"/>
          <w:color w:val="000000"/>
          <w:szCs w:val="32"/>
        </w:rPr>
      </w:pPr>
      <w:r>
        <w:rPr>
          <w:rFonts w:hint="eastAsia" w:ascii="黑体" w:hAnsi="Calibri" w:eastAsia="黑体"/>
          <w:color w:val="000000"/>
          <w:szCs w:val="32"/>
        </w:rPr>
        <w:t>一、评价目的</w:t>
      </w:r>
    </w:p>
    <w:p>
      <w:pPr>
        <w:adjustRightInd w:val="0"/>
        <w:snapToGrid w:val="0"/>
        <w:spacing w:line="580" w:lineRule="exact"/>
        <w:ind w:firstLine="640" w:firstLineChars="200"/>
        <w:rPr>
          <w:rFonts w:hint="eastAsia" w:ascii="仿宋_GB2312" w:hAnsi="Calibri"/>
          <w:color w:val="000000"/>
          <w:szCs w:val="32"/>
        </w:rPr>
      </w:pPr>
      <w:r>
        <w:rPr>
          <w:rFonts w:hint="eastAsia" w:ascii="仿宋_GB2312" w:hAnsi="Calibri"/>
          <w:color w:val="000000"/>
          <w:szCs w:val="32"/>
        </w:rPr>
        <w:t>（一）全面评估各医疗机构现阶段电子病历系统应用所达到的水平，建立适合我国国情的电子病历系统应用水平评估和持续改进体系。</w:t>
      </w:r>
    </w:p>
    <w:p>
      <w:pPr>
        <w:adjustRightInd w:val="0"/>
        <w:snapToGrid w:val="0"/>
        <w:spacing w:line="580" w:lineRule="exact"/>
        <w:ind w:firstLine="640" w:firstLineChars="200"/>
        <w:rPr>
          <w:rFonts w:hint="eastAsia" w:ascii="仿宋_GB2312" w:hAnsi="Calibri"/>
          <w:color w:val="000000"/>
          <w:szCs w:val="32"/>
        </w:rPr>
      </w:pPr>
      <w:r>
        <w:rPr>
          <w:rFonts w:hint="eastAsia" w:ascii="仿宋_GB2312" w:hAnsi="Calibri"/>
          <w:color w:val="000000"/>
          <w:szCs w:val="32"/>
        </w:rPr>
        <w:t>（二）使医疗机构明确电子病历系统各发展阶段应当实现的功能。为各医疗机构提供电子病历系统建设的发展指南，指导医疗机构科学、合理、有序地发展电子病历系统。</w:t>
      </w:r>
    </w:p>
    <w:p>
      <w:pPr>
        <w:adjustRightInd w:val="0"/>
        <w:snapToGrid w:val="0"/>
        <w:spacing w:line="580" w:lineRule="exact"/>
        <w:ind w:firstLine="640" w:firstLineChars="200"/>
        <w:rPr>
          <w:rFonts w:hint="eastAsia" w:ascii="仿宋_GB2312" w:hAnsi="Calibri"/>
          <w:color w:val="000000"/>
          <w:szCs w:val="32"/>
        </w:rPr>
      </w:pPr>
      <w:r>
        <w:rPr>
          <w:rFonts w:hint="eastAsia" w:ascii="仿宋_GB2312" w:hAnsi="Calibri"/>
          <w:color w:val="000000"/>
          <w:szCs w:val="32"/>
        </w:rPr>
        <w:t>（三）引导电子病历系统开发厂商的系统开发朝着功能实用、信息共享、更趋智能化方向发展，使之成为医院提升医疗质量与安全的有力工具。</w:t>
      </w:r>
    </w:p>
    <w:p>
      <w:pPr>
        <w:adjustRightInd w:val="0"/>
        <w:snapToGrid w:val="0"/>
        <w:spacing w:line="580" w:lineRule="exact"/>
        <w:ind w:firstLine="640" w:firstLineChars="200"/>
        <w:outlineLvl w:val="0"/>
        <w:rPr>
          <w:rFonts w:hint="eastAsia" w:ascii="黑体" w:hAnsi="Calibri" w:eastAsia="黑体"/>
          <w:color w:val="000000"/>
          <w:szCs w:val="32"/>
        </w:rPr>
      </w:pPr>
      <w:r>
        <w:rPr>
          <w:rFonts w:hint="eastAsia" w:ascii="黑体" w:hAnsi="Calibri" w:eastAsia="黑体"/>
          <w:color w:val="000000"/>
          <w:szCs w:val="32"/>
        </w:rPr>
        <w:t>二、评价对象</w:t>
      </w:r>
    </w:p>
    <w:p>
      <w:pPr>
        <w:adjustRightInd w:val="0"/>
        <w:snapToGrid w:val="0"/>
        <w:spacing w:line="580" w:lineRule="exact"/>
        <w:ind w:firstLine="640" w:firstLineChars="200"/>
        <w:rPr>
          <w:rFonts w:hint="eastAsia" w:ascii="仿宋_GB2312" w:hAnsi="Calibri"/>
          <w:color w:val="000000"/>
          <w:szCs w:val="32"/>
        </w:rPr>
      </w:pPr>
      <w:r>
        <w:rPr>
          <w:rFonts w:hint="eastAsia" w:ascii="仿宋_GB2312" w:hAnsi="Calibri"/>
          <w:color w:val="000000"/>
          <w:szCs w:val="32"/>
        </w:rPr>
        <w:t>已实施以电子病历为核心医院信息化建设的各级各类医疗机构。</w:t>
      </w:r>
    </w:p>
    <w:p>
      <w:pPr>
        <w:adjustRightInd w:val="0"/>
        <w:snapToGrid w:val="0"/>
        <w:spacing w:line="580" w:lineRule="exact"/>
        <w:ind w:firstLine="640" w:firstLineChars="200"/>
        <w:outlineLvl w:val="0"/>
        <w:rPr>
          <w:rFonts w:hint="eastAsia" w:ascii="黑体" w:hAnsi="Calibri" w:eastAsia="黑体"/>
          <w:color w:val="000000"/>
          <w:szCs w:val="32"/>
        </w:rPr>
      </w:pPr>
      <w:r>
        <w:rPr>
          <w:rFonts w:hint="eastAsia" w:ascii="黑体" w:hAnsi="Calibri" w:eastAsia="黑体"/>
          <w:color w:val="000000"/>
          <w:szCs w:val="32"/>
        </w:rPr>
        <w:t>三、评价分级</w:t>
      </w:r>
    </w:p>
    <w:p>
      <w:pPr>
        <w:adjustRightInd w:val="0"/>
        <w:snapToGrid w:val="0"/>
        <w:spacing w:line="580" w:lineRule="exact"/>
        <w:ind w:firstLine="640" w:firstLineChars="200"/>
        <w:rPr>
          <w:rFonts w:hint="eastAsia" w:ascii="仿宋_GB2312" w:hAnsi="Calibri"/>
          <w:color w:val="000000"/>
          <w:szCs w:val="32"/>
        </w:rPr>
      </w:pPr>
      <w:r>
        <w:rPr>
          <w:rFonts w:hint="eastAsia" w:ascii="仿宋_GB2312" w:hAnsi="Calibri"/>
          <w:color w:val="000000"/>
          <w:szCs w:val="32"/>
        </w:rPr>
        <w:t>电子病历系统应用水平划分为9个等级。每一等级的标准包括电子病历各个局部系统的要求和对医疗机构整体电子病历系统的要求。</w:t>
      </w:r>
    </w:p>
    <w:p>
      <w:pPr>
        <w:adjustRightInd w:val="0"/>
        <w:snapToGrid w:val="0"/>
        <w:spacing w:line="580" w:lineRule="exact"/>
        <w:ind w:firstLine="643" w:firstLineChars="200"/>
        <w:outlineLvl w:val="1"/>
        <w:rPr>
          <w:rFonts w:hint="eastAsia" w:ascii="楷体_GB2312" w:hAnsi="Calibri" w:eastAsia="楷体_GB2312"/>
          <w:b/>
          <w:color w:val="000000"/>
          <w:szCs w:val="32"/>
        </w:rPr>
      </w:pPr>
      <w:r>
        <w:rPr>
          <w:rFonts w:hint="eastAsia" w:ascii="楷体_GB2312" w:hAnsi="Calibri" w:eastAsia="楷体_GB2312"/>
          <w:b/>
          <w:color w:val="000000"/>
          <w:szCs w:val="32"/>
        </w:rPr>
        <w:t>（一）0级：未形成电子病历系统。</w:t>
      </w:r>
    </w:p>
    <w:p>
      <w:pPr>
        <w:adjustRightInd w:val="0"/>
        <w:snapToGrid w:val="0"/>
        <w:spacing w:line="580" w:lineRule="exact"/>
        <w:ind w:firstLine="640" w:firstLineChars="200"/>
        <w:rPr>
          <w:rFonts w:hint="eastAsia" w:ascii="仿宋_GB2312" w:hAnsi="Calibri"/>
          <w:color w:val="000000"/>
          <w:szCs w:val="32"/>
        </w:rPr>
      </w:pPr>
      <w:r>
        <w:rPr>
          <w:rFonts w:hint="eastAsia" w:ascii="仿宋_GB2312" w:hAnsi="Calibri"/>
          <w:color w:val="000000"/>
          <w:szCs w:val="32"/>
        </w:rPr>
        <w:t>1.局部要求：无。医疗过程中的信息由手工处理，未使用计算机系统。</w:t>
      </w:r>
    </w:p>
    <w:p>
      <w:pPr>
        <w:adjustRightInd w:val="0"/>
        <w:snapToGrid w:val="0"/>
        <w:spacing w:line="580" w:lineRule="exact"/>
        <w:ind w:firstLine="640" w:firstLineChars="200"/>
        <w:rPr>
          <w:rFonts w:hint="eastAsia" w:ascii="仿宋_GB2312" w:hAnsi="Calibri"/>
          <w:color w:val="000000"/>
          <w:szCs w:val="32"/>
        </w:rPr>
      </w:pPr>
      <w:r>
        <w:rPr>
          <w:rFonts w:hint="eastAsia" w:ascii="仿宋_GB2312" w:hAnsi="Calibri"/>
          <w:color w:val="000000"/>
          <w:szCs w:val="32"/>
        </w:rPr>
        <w:t>2.整体要求：全院范围内使用计算机系统进行信息处理的业务少于3个。</w:t>
      </w:r>
    </w:p>
    <w:p>
      <w:pPr>
        <w:adjustRightInd w:val="0"/>
        <w:snapToGrid w:val="0"/>
        <w:spacing w:line="580" w:lineRule="exact"/>
        <w:ind w:firstLine="643" w:firstLineChars="200"/>
        <w:outlineLvl w:val="1"/>
        <w:rPr>
          <w:rFonts w:hint="eastAsia" w:ascii="楷体_GB2312" w:hAnsi="Calibri" w:eastAsia="楷体_GB2312"/>
          <w:b/>
          <w:color w:val="000000"/>
          <w:szCs w:val="32"/>
        </w:rPr>
      </w:pPr>
      <w:r>
        <w:rPr>
          <w:rFonts w:hint="eastAsia" w:ascii="楷体_GB2312" w:hAnsi="Calibri" w:eastAsia="楷体_GB2312"/>
          <w:b/>
          <w:color w:val="000000"/>
          <w:szCs w:val="32"/>
        </w:rPr>
        <w:t>（二）1级：独立医疗信息系统建立。</w:t>
      </w:r>
    </w:p>
    <w:p>
      <w:pPr>
        <w:adjustRightInd w:val="0"/>
        <w:snapToGrid w:val="0"/>
        <w:spacing w:line="580" w:lineRule="exact"/>
        <w:ind w:firstLine="640" w:firstLineChars="200"/>
        <w:rPr>
          <w:rFonts w:hint="eastAsia" w:ascii="仿宋_GB2312" w:hAnsi="Calibri"/>
          <w:color w:val="000000"/>
          <w:szCs w:val="32"/>
        </w:rPr>
      </w:pPr>
      <w:r>
        <w:rPr>
          <w:rFonts w:hint="eastAsia" w:ascii="仿宋_GB2312" w:hAnsi="Calibri"/>
          <w:color w:val="000000"/>
          <w:szCs w:val="32"/>
        </w:rPr>
        <w:t>1.局部要求：使用计算机系统处理医疗业务数据，所使用的软件系统可以是通用或专用软件，可以是单机版独立运行的系统。</w:t>
      </w:r>
    </w:p>
    <w:p>
      <w:pPr>
        <w:adjustRightInd w:val="0"/>
        <w:snapToGrid w:val="0"/>
        <w:spacing w:line="580" w:lineRule="exact"/>
        <w:ind w:firstLine="640" w:firstLineChars="200"/>
        <w:rPr>
          <w:rFonts w:hint="eastAsia" w:ascii="仿宋_GB2312" w:hAnsi="Calibri"/>
          <w:color w:val="000000"/>
          <w:szCs w:val="32"/>
        </w:rPr>
      </w:pPr>
      <w:r>
        <w:rPr>
          <w:rFonts w:hint="eastAsia" w:ascii="仿宋_GB2312" w:hAnsi="Calibri"/>
          <w:color w:val="000000"/>
          <w:szCs w:val="32"/>
        </w:rPr>
        <w:t>2.整体要求：住院医嘱、检查、住院药品的信息处理使用计算机系统，并能够通过移动存储设备、复制文件等方式将数据导出供后续应用处理。</w:t>
      </w:r>
    </w:p>
    <w:p>
      <w:pPr>
        <w:adjustRightInd w:val="0"/>
        <w:snapToGrid w:val="0"/>
        <w:spacing w:line="580" w:lineRule="exact"/>
        <w:ind w:firstLine="643" w:firstLineChars="200"/>
        <w:outlineLvl w:val="1"/>
        <w:rPr>
          <w:rFonts w:hint="eastAsia" w:ascii="楷体_GB2312" w:hAnsi="Calibri" w:eastAsia="楷体_GB2312"/>
          <w:b/>
          <w:color w:val="000000"/>
          <w:szCs w:val="32"/>
        </w:rPr>
      </w:pPr>
      <w:r>
        <w:rPr>
          <w:rFonts w:hint="eastAsia" w:ascii="楷体_GB2312" w:hAnsi="Calibri" w:eastAsia="楷体_GB2312"/>
          <w:b/>
          <w:color w:val="000000"/>
          <w:szCs w:val="32"/>
        </w:rPr>
        <w:t>（三）2级：医疗信息部门内部交换。</w:t>
      </w:r>
    </w:p>
    <w:p>
      <w:pPr>
        <w:spacing w:line="360" w:lineRule="auto"/>
        <w:ind w:firstLine="640" w:firstLineChars="200"/>
        <w:rPr>
          <w:rFonts w:hint="eastAsia" w:ascii="仿宋_GB2312" w:hAnsi="Calibri"/>
          <w:color w:val="000000"/>
          <w:szCs w:val="32"/>
        </w:rPr>
      </w:pPr>
      <w:r>
        <w:rPr>
          <w:rFonts w:hint="eastAsia" w:ascii="仿宋_GB2312" w:hAnsi="Calibri"/>
          <w:color w:val="000000"/>
          <w:szCs w:val="32"/>
        </w:rPr>
        <w:t>1.局部要求：在医疗业务部门建立了内部共享的信息处理系统，业务信息可以通过网络在部门内部共享并进行处理。</w:t>
      </w:r>
    </w:p>
    <w:p>
      <w:pPr>
        <w:spacing w:line="360" w:lineRule="auto"/>
        <w:ind w:firstLine="640" w:firstLineChars="200"/>
        <w:rPr>
          <w:rFonts w:hint="eastAsia" w:ascii="仿宋_GB2312" w:hAnsi="Calibri"/>
          <w:color w:val="000000"/>
          <w:szCs w:val="32"/>
        </w:rPr>
      </w:pPr>
      <w:r>
        <w:rPr>
          <w:rFonts w:hint="eastAsia" w:ascii="仿宋_GB2312" w:hAnsi="Calibri"/>
          <w:color w:val="000000"/>
          <w:szCs w:val="32"/>
        </w:rPr>
        <w:t>2.整体要求：</w:t>
      </w:r>
    </w:p>
    <w:p>
      <w:pPr>
        <w:spacing w:line="360" w:lineRule="auto"/>
        <w:ind w:firstLine="640" w:firstLineChars="200"/>
        <w:rPr>
          <w:rFonts w:hint="eastAsia" w:ascii="仿宋_GB2312" w:hAnsi="Calibri"/>
          <w:color w:val="000000"/>
          <w:szCs w:val="32"/>
        </w:rPr>
      </w:pPr>
      <w:r>
        <w:rPr>
          <w:rFonts w:hint="eastAsia" w:ascii="仿宋_GB2312" w:hAnsi="Calibri"/>
          <w:color w:val="000000"/>
          <w:szCs w:val="32"/>
        </w:rPr>
        <w:t>（1）住院、检查、检验、住院药品等至少3个以上部门的医疗信息能够通过联网的计算机完成本级局部要求的信息处理功能，但各部门之间未形成数据交换系统，或者部门间数据交换需要手工操作。</w:t>
      </w:r>
    </w:p>
    <w:p>
      <w:pPr>
        <w:spacing w:line="360" w:lineRule="auto"/>
        <w:ind w:firstLine="640" w:firstLineChars="200"/>
        <w:rPr>
          <w:rFonts w:hint="eastAsia" w:ascii="仿宋_GB2312" w:hAnsi="Calibri"/>
          <w:color w:val="000000"/>
          <w:szCs w:val="32"/>
        </w:rPr>
      </w:pPr>
      <w:r>
        <w:rPr>
          <w:rFonts w:hint="eastAsia" w:ascii="仿宋_GB2312" w:hAnsi="Calibri"/>
          <w:color w:val="000000"/>
          <w:szCs w:val="32"/>
        </w:rPr>
        <w:t>（2）部门内有统一的医疗数据字典。</w:t>
      </w:r>
    </w:p>
    <w:p>
      <w:pPr>
        <w:adjustRightInd w:val="0"/>
        <w:snapToGrid w:val="0"/>
        <w:spacing w:line="580" w:lineRule="exact"/>
        <w:ind w:firstLine="643" w:firstLineChars="200"/>
        <w:outlineLvl w:val="1"/>
        <w:rPr>
          <w:rFonts w:hint="eastAsia" w:ascii="楷体_GB2312" w:hAnsi="Calibri" w:eastAsia="楷体_GB2312"/>
          <w:b/>
          <w:color w:val="000000"/>
          <w:szCs w:val="32"/>
        </w:rPr>
      </w:pPr>
      <w:r>
        <w:rPr>
          <w:rFonts w:hint="eastAsia" w:ascii="楷体_GB2312" w:hAnsi="Calibri" w:eastAsia="楷体_GB2312"/>
          <w:b/>
          <w:color w:val="000000"/>
          <w:szCs w:val="32"/>
        </w:rPr>
        <w:t>（四）3级：部门间数据交换。</w:t>
      </w:r>
    </w:p>
    <w:p>
      <w:pPr>
        <w:spacing w:line="360" w:lineRule="auto"/>
        <w:ind w:firstLine="640" w:firstLineChars="200"/>
        <w:rPr>
          <w:rFonts w:hint="eastAsia" w:ascii="仿宋_GB2312" w:hAnsi="Calibri"/>
          <w:color w:val="000000"/>
          <w:szCs w:val="32"/>
        </w:rPr>
      </w:pPr>
      <w:r>
        <w:rPr>
          <w:rFonts w:hint="eastAsia" w:ascii="仿宋_GB2312" w:hAnsi="Calibri"/>
          <w:color w:val="000000"/>
          <w:szCs w:val="32"/>
        </w:rPr>
        <w:t>1.局部要求：医疗业务部门间可通过网络传送数据，并采用任何方式（如界面集成、调用信息系统数据等）获得部门外数字化数据信息。本部门系统的数据可供其他部门共享。信息系统具有依据基础字典内容进行核对检查功能。</w:t>
      </w:r>
    </w:p>
    <w:p>
      <w:pPr>
        <w:adjustRightInd w:val="0"/>
        <w:snapToGrid w:val="0"/>
        <w:spacing w:line="360" w:lineRule="auto"/>
        <w:ind w:firstLine="640" w:firstLineChars="200"/>
        <w:rPr>
          <w:rFonts w:hint="eastAsia" w:ascii="仿宋_GB2312" w:hAnsi="Calibri"/>
          <w:color w:val="000000"/>
          <w:szCs w:val="32"/>
        </w:rPr>
      </w:pPr>
      <w:r>
        <w:rPr>
          <w:rFonts w:hint="eastAsia" w:ascii="仿宋_GB2312" w:hAnsi="Calibri"/>
          <w:color w:val="000000"/>
          <w:szCs w:val="32"/>
        </w:rPr>
        <w:t>2.整体要求：</w:t>
      </w:r>
    </w:p>
    <w:p>
      <w:pPr>
        <w:adjustRightInd w:val="0"/>
        <w:snapToGrid w:val="0"/>
        <w:spacing w:line="360" w:lineRule="auto"/>
        <w:ind w:firstLine="640" w:firstLineChars="200"/>
        <w:rPr>
          <w:rFonts w:hint="eastAsia" w:ascii="仿宋_GB2312" w:hAnsi="Calibri"/>
          <w:color w:val="000000"/>
          <w:szCs w:val="32"/>
        </w:rPr>
      </w:pPr>
      <w:r>
        <w:rPr>
          <w:rFonts w:hint="eastAsia" w:ascii="仿宋_GB2312" w:hAnsi="Calibri"/>
          <w:color w:val="000000"/>
          <w:szCs w:val="32"/>
        </w:rPr>
        <w:t>（1）实现医嘱、检查、检验、住院药品、门诊药品、护理至少两类医疗信息跨部门的数据共享。</w:t>
      </w:r>
    </w:p>
    <w:p>
      <w:pPr>
        <w:adjustRightInd w:val="0"/>
        <w:snapToGrid w:val="0"/>
        <w:spacing w:line="360" w:lineRule="auto"/>
        <w:ind w:firstLine="640" w:firstLineChars="200"/>
        <w:rPr>
          <w:rFonts w:hint="eastAsia" w:ascii="仿宋_GB2312" w:hAnsi="Calibri"/>
          <w:color w:val="000000"/>
          <w:szCs w:val="32"/>
        </w:rPr>
      </w:pPr>
      <w:r>
        <w:rPr>
          <w:rFonts w:hint="eastAsia" w:ascii="仿宋_GB2312" w:hAnsi="Calibri"/>
          <w:color w:val="000000"/>
          <w:szCs w:val="32"/>
        </w:rPr>
        <w:t>（2）有跨部门统一的医疗数据字典。</w:t>
      </w:r>
    </w:p>
    <w:p>
      <w:pPr>
        <w:adjustRightInd w:val="0"/>
        <w:snapToGrid w:val="0"/>
        <w:spacing w:line="580" w:lineRule="exact"/>
        <w:ind w:firstLine="643" w:firstLineChars="200"/>
        <w:outlineLvl w:val="1"/>
        <w:rPr>
          <w:rFonts w:hint="eastAsia" w:ascii="楷体_GB2312" w:hAnsi="Calibri" w:eastAsia="楷体_GB2312"/>
          <w:b/>
          <w:color w:val="000000"/>
          <w:szCs w:val="32"/>
        </w:rPr>
      </w:pPr>
      <w:r>
        <w:rPr>
          <w:rFonts w:hint="eastAsia" w:ascii="楷体_GB2312" w:hAnsi="Calibri" w:eastAsia="楷体_GB2312"/>
          <w:b/>
          <w:color w:val="000000"/>
          <w:szCs w:val="32"/>
        </w:rPr>
        <w:t>（五）4级：全院信息共享，初级医疗决策支持。</w:t>
      </w:r>
    </w:p>
    <w:p>
      <w:pPr>
        <w:spacing w:line="360" w:lineRule="auto"/>
        <w:ind w:firstLine="640" w:firstLineChars="200"/>
        <w:rPr>
          <w:rFonts w:hint="eastAsia" w:ascii="仿宋_GB2312" w:hAnsi="Calibri"/>
          <w:color w:val="000000"/>
          <w:szCs w:val="32"/>
        </w:rPr>
      </w:pPr>
      <w:r>
        <w:rPr>
          <w:rFonts w:hint="eastAsia" w:ascii="仿宋_GB2312" w:hAnsi="Calibri"/>
          <w:color w:val="000000"/>
          <w:szCs w:val="32"/>
        </w:rPr>
        <w:t>1.局部要求：通过数据接口方式实现所有系统（如HIS、LIS等系统）的数据交换。住院系统具备提供至少1项基于基础字典与系统数据关联的检查功能。</w:t>
      </w:r>
    </w:p>
    <w:p>
      <w:pPr>
        <w:spacing w:line="360" w:lineRule="auto"/>
        <w:ind w:firstLine="640" w:firstLineChars="200"/>
        <w:rPr>
          <w:rFonts w:hint="eastAsia" w:ascii="仿宋_GB2312" w:hAnsi="Calibri"/>
          <w:color w:val="000000"/>
          <w:szCs w:val="32"/>
        </w:rPr>
      </w:pPr>
      <w:r>
        <w:rPr>
          <w:rFonts w:hint="eastAsia" w:ascii="仿宋_GB2312" w:hAnsi="Calibri"/>
          <w:color w:val="000000"/>
          <w:szCs w:val="32"/>
        </w:rPr>
        <w:t>2.整体要求：</w:t>
      </w:r>
    </w:p>
    <w:p>
      <w:pPr>
        <w:spacing w:line="360" w:lineRule="auto"/>
        <w:ind w:firstLine="640" w:firstLineChars="200"/>
        <w:rPr>
          <w:rFonts w:hint="eastAsia" w:ascii="仿宋_GB2312" w:hAnsi="Calibri"/>
          <w:color w:val="000000"/>
          <w:szCs w:val="32"/>
        </w:rPr>
      </w:pPr>
      <w:r>
        <w:rPr>
          <w:rFonts w:hint="eastAsia" w:ascii="仿宋_GB2312" w:hAnsi="Calibri"/>
          <w:color w:val="000000"/>
          <w:szCs w:val="32"/>
        </w:rPr>
        <w:t>（1）实现病人就医流程信息（包括用药、检查、检验、护理、治疗、手术等处理）的信息在全院范围内安全共享。</w:t>
      </w:r>
    </w:p>
    <w:p>
      <w:pPr>
        <w:spacing w:line="360" w:lineRule="auto"/>
        <w:ind w:firstLine="640" w:firstLineChars="200"/>
        <w:rPr>
          <w:rFonts w:hint="eastAsia" w:ascii="仿宋_GB2312" w:hAnsi="Calibri"/>
          <w:color w:val="000000"/>
          <w:szCs w:val="32"/>
        </w:rPr>
      </w:pPr>
      <w:r>
        <w:rPr>
          <w:rFonts w:hint="eastAsia" w:ascii="仿宋_GB2312" w:hAnsi="Calibri"/>
          <w:color w:val="000000"/>
          <w:szCs w:val="32"/>
        </w:rPr>
        <w:t>（2）实现药品配伍、相互作用自动审核，合理用药监测等功能。</w:t>
      </w:r>
    </w:p>
    <w:p>
      <w:pPr>
        <w:adjustRightInd w:val="0"/>
        <w:snapToGrid w:val="0"/>
        <w:spacing w:line="580" w:lineRule="exact"/>
        <w:ind w:firstLine="643" w:firstLineChars="200"/>
        <w:outlineLvl w:val="1"/>
        <w:rPr>
          <w:rFonts w:hint="eastAsia" w:ascii="楷体_GB2312" w:hAnsi="Calibri" w:eastAsia="楷体_GB2312"/>
          <w:b/>
          <w:color w:val="000000"/>
          <w:szCs w:val="32"/>
        </w:rPr>
      </w:pPr>
      <w:r>
        <w:rPr>
          <w:rFonts w:hint="eastAsia" w:ascii="楷体_GB2312" w:hAnsi="Calibri" w:eastAsia="楷体_GB2312"/>
          <w:b/>
          <w:color w:val="000000"/>
          <w:szCs w:val="32"/>
        </w:rPr>
        <w:t>（六）5级：统一数据管理，中级医疗决策支持。</w:t>
      </w:r>
    </w:p>
    <w:p>
      <w:pPr>
        <w:spacing w:line="360" w:lineRule="auto"/>
        <w:ind w:firstLine="640" w:firstLineChars="200"/>
        <w:rPr>
          <w:rFonts w:hint="eastAsia" w:ascii="仿宋_GB2312" w:hAnsi="Calibri"/>
          <w:color w:val="000000"/>
          <w:szCs w:val="32"/>
        </w:rPr>
      </w:pPr>
      <w:r>
        <w:rPr>
          <w:rFonts w:hint="eastAsia" w:ascii="仿宋_GB2312" w:hAnsi="Calibri"/>
          <w:color w:val="000000"/>
          <w:szCs w:val="32"/>
        </w:rPr>
        <w:t>1.局部要求：各部门能够利用全院统一的集成信息和知识库，提供临床诊疗规范、合理用药、临床路径等统一的知识库，为本部门提供集成展示、决策支持的功能。</w:t>
      </w:r>
    </w:p>
    <w:p>
      <w:pPr>
        <w:spacing w:line="360" w:lineRule="auto"/>
        <w:ind w:firstLine="640" w:firstLineChars="200"/>
        <w:rPr>
          <w:rFonts w:hint="eastAsia" w:ascii="仿宋_GB2312" w:hAnsi="Calibri"/>
          <w:color w:val="000000"/>
          <w:szCs w:val="32"/>
        </w:rPr>
      </w:pPr>
      <w:r>
        <w:rPr>
          <w:rFonts w:hint="eastAsia" w:ascii="仿宋_GB2312" w:hAnsi="Calibri"/>
          <w:color w:val="000000"/>
          <w:szCs w:val="32"/>
        </w:rPr>
        <w:t>2.整体要求：</w:t>
      </w:r>
    </w:p>
    <w:p>
      <w:pPr>
        <w:spacing w:line="360" w:lineRule="auto"/>
        <w:ind w:firstLine="640" w:firstLineChars="200"/>
        <w:rPr>
          <w:rFonts w:hint="eastAsia" w:ascii="仿宋_GB2312" w:hAnsi="Calibri"/>
          <w:color w:val="000000"/>
          <w:szCs w:val="32"/>
        </w:rPr>
      </w:pPr>
      <w:r>
        <w:rPr>
          <w:rFonts w:hint="eastAsia" w:ascii="仿宋_GB2312" w:hAnsi="Calibri"/>
          <w:color w:val="000000"/>
          <w:szCs w:val="32"/>
        </w:rPr>
        <w:t>（1）全院各系统数据能够按统一的医疗数据管理机制进行信息集成，并提供跨部门集成展示工具。</w:t>
      </w:r>
    </w:p>
    <w:p>
      <w:pPr>
        <w:spacing w:line="360" w:lineRule="auto"/>
        <w:ind w:firstLine="640" w:firstLineChars="200"/>
        <w:rPr>
          <w:rFonts w:hint="eastAsia" w:ascii="仿宋_GB2312" w:hAnsi="Calibri"/>
          <w:color w:val="000000"/>
          <w:szCs w:val="32"/>
        </w:rPr>
      </w:pPr>
      <w:r>
        <w:rPr>
          <w:rFonts w:hint="eastAsia" w:ascii="仿宋_GB2312" w:hAnsi="Calibri"/>
          <w:color w:val="000000"/>
          <w:szCs w:val="32"/>
        </w:rPr>
        <w:t>（2）具有完备的数据采集智能化工具，支持病历、报告等的结构化、智能化书写。</w:t>
      </w:r>
    </w:p>
    <w:p>
      <w:pPr>
        <w:spacing w:line="360" w:lineRule="auto"/>
        <w:ind w:firstLine="640" w:firstLineChars="200"/>
        <w:rPr>
          <w:rFonts w:hint="eastAsia" w:ascii="仿宋_GB2312" w:hAnsi="Calibri"/>
          <w:color w:val="000000"/>
          <w:szCs w:val="32"/>
        </w:rPr>
      </w:pPr>
      <w:r>
        <w:rPr>
          <w:rFonts w:hint="eastAsia" w:ascii="仿宋_GB2312" w:hAnsi="Calibri"/>
          <w:color w:val="000000"/>
          <w:szCs w:val="32"/>
        </w:rPr>
        <w:t>（3）基于集成的病人信息，利用知识库实现决策支持服务，并能够为医疗管理和临床科研工作提供数据挖掘功能。</w:t>
      </w:r>
    </w:p>
    <w:p>
      <w:pPr>
        <w:adjustRightInd w:val="0"/>
        <w:snapToGrid w:val="0"/>
        <w:spacing w:line="580" w:lineRule="exact"/>
        <w:ind w:firstLine="643" w:firstLineChars="200"/>
        <w:outlineLvl w:val="1"/>
        <w:rPr>
          <w:rFonts w:hint="eastAsia" w:ascii="楷体_GB2312" w:hAnsi="Calibri" w:eastAsia="楷体_GB2312"/>
          <w:b/>
          <w:color w:val="000000"/>
          <w:szCs w:val="32"/>
        </w:rPr>
      </w:pPr>
      <w:r>
        <w:rPr>
          <w:rFonts w:hint="eastAsia" w:ascii="楷体_GB2312" w:hAnsi="Calibri" w:eastAsia="楷体_GB2312"/>
          <w:b/>
          <w:color w:val="000000"/>
          <w:szCs w:val="32"/>
        </w:rPr>
        <w:t>（七）6级：全流程医疗数据闭环管理，高级医疗决策支持。</w:t>
      </w:r>
    </w:p>
    <w:p>
      <w:pPr>
        <w:spacing w:line="360" w:lineRule="auto"/>
        <w:ind w:firstLine="640" w:firstLineChars="200"/>
        <w:rPr>
          <w:rFonts w:hint="eastAsia" w:ascii="仿宋_GB2312" w:hAnsi="Calibri"/>
          <w:color w:val="000000"/>
          <w:szCs w:val="32"/>
        </w:rPr>
      </w:pPr>
      <w:r>
        <w:rPr>
          <w:rFonts w:hint="eastAsia" w:ascii="仿宋_GB2312" w:hAnsi="Calibri"/>
          <w:color w:val="000000"/>
          <w:szCs w:val="32"/>
        </w:rPr>
        <w:t>1.局部要求：各个医疗业务项目均具备过程数据采集、记录与共享功能。能够展现全流程状态。能够依据知识库对本环节提供实时数据核查、提示与管控功能。</w:t>
      </w:r>
    </w:p>
    <w:p>
      <w:pPr>
        <w:spacing w:line="360" w:lineRule="auto"/>
        <w:ind w:firstLine="640" w:firstLineChars="200"/>
        <w:rPr>
          <w:rFonts w:hint="eastAsia" w:ascii="仿宋_GB2312" w:hAnsi="Calibri"/>
          <w:color w:val="000000"/>
          <w:szCs w:val="32"/>
        </w:rPr>
      </w:pPr>
      <w:r>
        <w:rPr>
          <w:rFonts w:hint="eastAsia" w:ascii="仿宋_GB2312" w:hAnsi="Calibri"/>
          <w:color w:val="000000"/>
          <w:szCs w:val="32"/>
        </w:rPr>
        <w:t>2.整体要求：</w:t>
      </w:r>
    </w:p>
    <w:p>
      <w:pPr>
        <w:spacing w:line="360" w:lineRule="auto"/>
        <w:ind w:firstLine="640" w:firstLineChars="200"/>
        <w:rPr>
          <w:rFonts w:hint="eastAsia" w:ascii="仿宋_GB2312" w:hAnsi="Calibri"/>
          <w:color w:val="000000"/>
          <w:szCs w:val="32"/>
        </w:rPr>
      </w:pPr>
      <w:r>
        <w:rPr>
          <w:rFonts w:hint="eastAsia" w:ascii="仿宋_GB2312" w:hAnsi="Calibri"/>
          <w:color w:val="000000"/>
          <w:szCs w:val="32"/>
        </w:rPr>
        <w:t>（1）检查、检验、治疗、手术、输血、护理等实现全流程数据跟踪与闭环管理，并依据知识库实现全流程实时数据核查与管控。</w:t>
      </w:r>
    </w:p>
    <w:p>
      <w:pPr>
        <w:spacing w:line="360" w:lineRule="auto"/>
        <w:ind w:firstLine="640" w:firstLineChars="200"/>
        <w:rPr>
          <w:rFonts w:hint="eastAsia" w:ascii="仿宋_GB2312" w:hAnsi="Calibri"/>
          <w:color w:val="000000"/>
          <w:szCs w:val="32"/>
        </w:rPr>
      </w:pPr>
      <w:r>
        <w:rPr>
          <w:rFonts w:hint="eastAsia" w:ascii="仿宋_GB2312" w:hAnsi="Calibri"/>
          <w:color w:val="000000"/>
          <w:szCs w:val="32"/>
        </w:rPr>
        <w:t>（2）形成全院级多维度医疗知识库体系（包括症状、体征、检查、检验、诊断、治疗、药物合理使用等相关联的医疗各阶段知识内容），能够提供高级别医疗决策支持。</w:t>
      </w:r>
    </w:p>
    <w:p>
      <w:pPr>
        <w:adjustRightInd w:val="0"/>
        <w:snapToGrid w:val="0"/>
        <w:spacing w:line="580" w:lineRule="exact"/>
        <w:ind w:firstLine="643" w:firstLineChars="200"/>
        <w:outlineLvl w:val="1"/>
        <w:rPr>
          <w:rFonts w:hint="eastAsia" w:ascii="楷体_GB2312" w:hAnsi="Calibri" w:eastAsia="楷体_GB2312"/>
          <w:b/>
          <w:color w:val="000000"/>
          <w:szCs w:val="32"/>
        </w:rPr>
      </w:pPr>
      <w:r>
        <w:rPr>
          <w:rFonts w:hint="eastAsia" w:ascii="楷体_GB2312" w:hAnsi="Calibri" w:eastAsia="楷体_GB2312"/>
          <w:b/>
          <w:color w:val="000000"/>
          <w:szCs w:val="32"/>
        </w:rPr>
        <w:t>（八）7级：医疗安全质量管控，区域医疗信息共享。</w:t>
      </w:r>
    </w:p>
    <w:p>
      <w:pPr>
        <w:spacing w:line="360" w:lineRule="auto"/>
        <w:ind w:firstLine="640" w:firstLineChars="200"/>
        <w:rPr>
          <w:rFonts w:hint="eastAsia" w:ascii="仿宋_GB2312" w:hAnsi="Calibri"/>
          <w:color w:val="000000"/>
          <w:szCs w:val="32"/>
        </w:rPr>
      </w:pPr>
      <w:r>
        <w:rPr>
          <w:rFonts w:hint="eastAsia" w:ascii="仿宋_GB2312" w:hAnsi="Calibri"/>
          <w:color w:val="000000"/>
          <w:szCs w:val="32"/>
        </w:rPr>
        <w:t>1.局部要求：全面利用医疗信息进行本部门医疗安全与质量管控。能够共享本医疗机构外的病人医疗信息，进行诊疗联动。</w:t>
      </w:r>
    </w:p>
    <w:p>
      <w:pPr>
        <w:spacing w:line="360" w:lineRule="auto"/>
        <w:ind w:firstLine="640" w:firstLineChars="200"/>
        <w:rPr>
          <w:rFonts w:hint="eastAsia" w:ascii="仿宋_GB2312" w:hAnsi="Calibri"/>
          <w:color w:val="000000"/>
          <w:szCs w:val="32"/>
        </w:rPr>
      </w:pPr>
      <w:r>
        <w:rPr>
          <w:rFonts w:hint="eastAsia" w:ascii="仿宋_GB2312" w:hAnsi="Calibri"/>
          <w:color w:val="000000"/>
          <w:szCs w:val="32"/>
        </w:rPr>
        <w:t>2.整体要求：</w:t>
      </w:r>
    </w:p>
    <w:p>
      <w:pPr>
        <w:spacing w:line="360" w:lineRule="auto"/>
        <w:ind w:firstLine="640" w:firstLineChars="200"/>
        <w:rPr>
          <w:rFonts w:hint="eastAsia" w:ascii="仿宋_GB2312" w:hAnsi="Calibri"/>
          <w:color w:val="000000"/>
          <w:szCs w:val="32"/>
        </w:rPr>
      </w:pPr>
      <w:r>
        <w:rPr>
          <w:rFonts w:hint="eastAsia" w:ascii="仿宋_GB2312" w:hAnsi="Calibri"/>
          <w:color w:val="000000"/>
          <w:szCs w:val="32"/>
        </w:rPr>
        <w:t>（1）医疗质量与效率监控数据来自日常医疗信息系统，重点包括：院感、不良事件、手术等方面安全质量指标，医疗日常运行效率指标，并具有及时的报警、通知、通报体系，能够提供智能化感知与分析工具。</w:t>
      </w:r>
    </w:p>
    <w:p>
      <w:pPr>
        <w:spacing w:line="360" w:lineRule="auto"/>
        <w:ind w:firstLine="640" w:firstLineChars="200"/>
        <w:rPr>
          <w:rFonts w:hint="eastAsia" w:ascii="仿宋_GB2312" w:hAnsi="Calibri"/>
          <w:color w:val="000000"/>
          <w:szCs w:val="32"/>
        </w:rPr>
      </w:pPr>
      <w:r>
        <w:rPr>
          <w:rFonts w:hint="eastAsia" w:ascii="仿宋_GB2312" w:hAnsi="Calibri"/>
          <w:color w:val="000000"/>
          <w:szCs w:val="32"/>
        </w:rPr>
        <w:t>（2）能够将病人病情、检查检验、治疗等信息与外部医疗机构进行双向交换。病人识别、信息安全等问题在信息交换中已解决。能够利用院内外医疗信息进行联动诊疗活动。</w:t>
      </w:r>
    </w:p>
    <w:p>
      <w:pPr>
        <w:spacing w:line="360" w:lineRule="auto"/>
        <w:ind w:firstLine="640" w:firstLineChars="200"/>
        <w:rPr>
          <w:rFonts w:hint="eastAsia" w:ascii="仿宋_GB2312" w:hAnsi="Calibri"/>
          <w:color w:val="000000"/>
          <w:szCs w:val="32"/>
        </w:rPr>
      </w:pPr>
      <w:r>
        <w:rPr>
          <w:rFonts w:hint="eastAsia" w:ascii="仿宋_GB2312" w:hAnsi="Calibri"/>
          <w:color w:val="000000"/>
          <w:szCs w:val="32"/>
        </w:rPr>
        <w:t>（3）病人可通过互联网查询自己的检查、检验结果，获得用药说明等信息。</w:t>
      </w:r>
    </w:p>
    <w:p>
      <w:pPr>
        <w:spacing w:line="360" w:lineRule="auto"/>
        <w:ind w:firstLine="643" w:firstLineChars="200"/>
        <w:outlineLvl w:val="1"/>
        <w:rPr>
          <w:rFonts w:hint="eastAsia" w:ascii="楷体_GB2312" w:hAnsi="Calibri" w:eastAsia="楷体_GB2312"/>
          <w:b/>
          <w:color w:val="000000"/>
          <w:szCs w:val="32"/>
        </w:rPr>
      </w:pPr>
      <w:r>
        <w:rPr>
          <w:rFonts w:hint="eastAsia" w:ascii="楷体_GB2312" w:hAnsi="Calibri" w:eastAsia="楷体_GB2312"/>
          <w:b/>
          <w:color w:val="000000"/>
          <w:szCs w:val="32"/>
        </w:rPr>
        <w:t>（九）8级：健康信息整合，医疗安全质量持续提升。</w:t>
      </w:r>
    </w:p>
    <w:p>
      <w:pPr>
        <w:spacing w:line="360" w:lineRule="auto"/>
        <w:ind w:firstLine="640" w:firstLineChars="200"/>
        <w:rPr>
          <w:rFonts w:hint="eastAsia" w:ascii="仿宋_GB2312" w:hAnsi="Calibri"/>
          <w:color w:val="000000"/>
          <w:szCs w:val="32"/>
        </w:rPr>
      </w:pPr>
      <w:r>
        <w:rPr>
          <w:rFonts w:hint="eastAsia" w:ascii="仿宋_GB2312" w:hAnsi="Calibri"/>
          <w:color w:val="000000"/>
          <w:szCs w:val="32"/>
        </w:rPr>
        <w:t>1.局部要求：整合跨机构的医疗、健康记录、体征检测、随访信息用于本部门医疗活动。掌握区域内与本部门相关的医疗质量信息，并用于本部门医疗安全与质量的持续改进。</w:t>
      </w:r>
    </w:p>
    <w:p>
      <w:pPr>
        <w:spacing w:line="360" w:lineRule="auto"/>
        <w:ind w:firstLine="640" w:firstLineChars="200"/>
        <w:rPr>
          <w:rFonts w:hint="eastAsia" w:ascii="仿宋_GB2312" w:hAnsi="Calibri"/>
          <w:color w:val="000000"/>
          <w:szCs w:val="32"/>
        </w:rPr>
      </w:pPr>
      <w:r>
        <w:rPr>
          <w:rFonts w:hint="eastAsia" w:ascii="仿宋_GB2312" w:hAnsi="Calibri"/>
          <w:color w:val="000000"/>
          <w:szCs w:val="32"/>
        </w:rPr>
        <w:t>2.整体要求：</w:t>
      </w:r>
    </w:p>
    <w:p>
      <w:pPr>
        <w:spacing w:line="360" w:lineRule="auto"/>
        <w:ind w:firstLine="640" w:firstLineChars="200"/>
        <w:rPr>
          <w:rFonts w:hint="eastAsia" w:ascii="仿宋_GB2312" w:hAnsi="Calibri"/>
          <w:color w:val="000000"/>
          <w:szCs w:val="32"/>
        </w:rPr>
      </w:pPr>
      <w:r>
        <w:rPr>
          <w:rFonts w:hint="eastAsia" w:ascii="仿宋_GB2312" w:hAnsi="Calibri"/>
          <w:color w:val="000000"/>
          <w:szCs w:val="32"/>
        </w:rPr>
        <w:t>（1）全面整合医疗、公共卫生、健康监测等信息，完成整合型医疗服务。</w:t>
      </w:r>
    </w:p>
    <w:p>
      <w:pPr>
        <w:spacing w:line="360" w:lineRule="auto"/>
        <w:ind w:firstLine="640" w:firstLineChars="200"/>
        <w:rPr>
          <w:rFonts w:hint="eastAsia" w:ascii="仿宋_GB2312" w:hAnsi="Calibri"/>
          <w:color w:val="000000"/>
          <w:szCs w:val="32"/>
        </w:rPr>
      </w:pPr>
      <w:r>
        <w:rPr>
          <w:rFonts w:hint="eastAsia" w:ascii="仿宋_GB2312" w:hAnsi="Calibri"/>
          <w:color w:val="000000"/>
          <w:szCs w:val="32"/>
        </w:rPr>
        <w:t>（2）对比应用区域医疗质量指标，持续监测与管理本医疗机构的医疗安全与质量水平，不断进行改进。</w:t>
      </w:r>
    </w:p>
    <w:p>
      <w:pPr>
        <w:adjustRightInd w:val="0"/>
        <w:snapToGrid w:val="0"/>
        <w:spacing w:line="580" w:lineRule="exact"/>
        <w:ind w:firstLine="640" w:firstLineChars="200"/>
        <w:outlineLvl w:val="0"/>
        <w:rPr>
          <w:rFonts w:hint="eastAsia" w:ascii="黑体" w:hAnsi="Calibri" w:eastAsia="黑体"/>
          <w:color w:val="000000"/>
          <w:szCs w:val="32"/>
        </w:rPr>
      </w:pPr>
      <w:r>
        <w:rPr>
          <w:rFonts w:hint="eastAsia" w:ascii="黑体" w:hAnsi="Calibri" w:eastAsia="黑体"/>
          <w:color w:val="000000"/>
          <w:szCs w:val="32"/>
        </w:rPr>
        <w:t>四、评价方法</w:t>
      </w:r>
    </w:p>
    <w:p>
      <w:pPr>
        <w:adjustRightInd w:val="0"/>
        <w:snapToGrid w:val="0"/>
        <w:spacing w:line="580" w:lineRule="exact"/>
        <w:ind w:firstLine="640" w:firstLineChars="200"/>
        <w:rPr>
          <w:rFonts w:hint="eastAsia" w:ascii="仿宋_GB2312" w:hAnsi="Calibri"/>
          <w:color w:val="000000"/>
          <w:szCs w:val="32"/>
        </w:rPr>
      </w:pPr>
      <w:r>
        <w:rPr>
          <w:rFonts w:hint="eastAsia" w:ascii="仿宋_GB2312" w:hAnsi="Calibri"/>
          <w:color w:val="000000"/>
          <w:szCs w:val="32"/>
        </w:rPr>
        <w:t>采用定量评分、整体分级的方法，综合评价医疗机构电子病历系统局部功能情况与整体应用水平。</w:t>
      </w:r>
    </w:p>
    <w:p>
      <w:pPr>
        <w:adjustRightInd w:val="0"/>
        <w:snapToGrid w:val="0"/>
        <w:spacing w:line="580" w:lineRule="exact"/>
        <w:ind w:firstLine="640" w:firstLineChars="200"/>
        <w:rPr>
          <w:rFonts w:hint="eastAsia" w:ascii="仿宋_GB2312" w:hAnsi="Calibri"/>
          <w:szCs w:val="32"/>
        </w:rPr>
      </w:pPr>
      <w:r>
        <w:rPr>
          <w:rFonts w:hint="eastAsia" w:ascii="仿宋_GB2312" w:hAnsi="Calibri"/>
          <w:szCs w:val="32"/>
        </w:rPr>
        <w:t>对电子病历系统应用水平分级主要评价以下四个方面：</w:t>
      </w:r>
    </w:p>
    <w:p>
      <w:pPr>
        <w:adjustRightInd w:val="0"/>
        <w:snapToGrid w:val="0"/>
        <w:spacing w:line="580" w:lineRule="exact"/>
        <w:ind w:firstLine="640" w:firstLineChars="200"/>
        <w:rPr>
          <w:rFonts w:hint="eastAsia" w:ascii="仿宋_GB2312" w:hAnsi="Calibri"/>
          <w:szCs w:val="32"/>
        </w:rPr>
      </w:pPr>
      <w:r>
        <w:rPr>
          <w:rFonts w:hint="eastAsia" w:ascii="仿宋_GB2312" w:hAnsi="Calibri"/>
          <w:szCs w:val="32"/>
        </w:rPr>
        <w:t>1.电子病历系统所具备的功能；</w:t>
      </w:r>
    </w:p>
    <w:p>
      <w:pPr>
        <w:adjustRightInd w:val="0"/>
        <w:snapToGrid w:val="0"/>
        <w:spacing w:line="580" w:lineRule="exact"/>
        <w:ind w:firstLine="640" w:firstLineChars="200"/>
        <w:rPr>
          <w:rFonts w:hint="eastAsia" w:ascii="仿宋_GB2312" w:hAnsi="Calibri"/>
          <w:szCs w:val="32"/>
        </w:rPr>
      </w:pPr>
      <w:r>
        <w:rPr>
          <w:rFonts w:hint="eastAsia" w:ascii="仿宋_GB2312" w:hAnsi="Calibri"/>
          <w:szCs w:val="32"/>
        </w:rPr>
        <w:t>2.系统有效应用的范围；</w:t>
      </w:r>
    </w:p>
    <w:p>
      <w:pPr>
        <w:adjustRightInd w:val="0"/>
        <w:snapToGrid w:val="0"/>
        <w:spacing w:line="580" w:lineRule="exact"/>
        <w:ind w:firstLine="640" w:firstLineChars="200"/>
        <w:rPr>
          <w:rFonts w:hint="eastAsia" w:ascii="仿宋_GB2312" w:hAnsi="Calibri"/>
          <w:szCs w:val="32"/>
        </w:rPr>
      </w:pPr>
      <w:r>
        <w:rPr>
          <w:rFonts w:hint="eastAsia" w:ascii="仿宋_GB2312" w:hAnsi="Calibri"/>
          <w:szCs w:val="32"/>
        </w:rPr>
        <w:t>3.电子病历应用的技术基础环境；</w:t>
      </w:r>
    </w:p>
    <w:p>
      <w:pPr>
        <w:adjustRightInd w:val="0"/>
        <w:snapToGrid w:val="0"/>
        <w:spacing w:line="580" w:lineRule="exact"/>
        <w:ind w:firstLine="640" w:firstLineChars="200"/>
        <w:rPr>
          <w:rFonts w:hint="eastAsia" w:ascii="仿宋_GB2312" w:hAnsi="Calibri"/>
          <w:szCs w:val="32"/>
        </w:rPr>
      </w:pPr>
      <w:r>
        <w:rPr>
          <w:rFonts w:hint="eastAsia" w:ascii="仿宋_GB2312" w:hAnsi="Calibri"/>
          <w:szCs w:val="32"/>
        </w:rPr>
        <w:t>4.电子病历系统的数据质量。</w:t>
      </w:r>
    </w:p>
    <w:p>
      <w:pPr>
        <w:adjustRightInd w:val="0"/>
        <w:snapToGrid w:val="0"/>
        <w:spacing w:line="580" w:lineRule="exact"/>
        <w:ind w:firstLine="643" w:firstLineChars="200"/>
        <w:outlineLvl w:val="1"/>
        <w:rPr>
          <w:rFonts w:hint="eastAsia" w:ascii="楷体_GB2312" w:hAnsi="Calibri" w:eastAsia="楷体_GB2312"/>
          <w:b/>
          <w:szCs w:val="32"/>
        </w:rPr>
      </w:pPr>
      <w:r>
        <w:rPr>
          <w:rFonts w:hint="eastAsia" w:ascii="楷体_GB2312" w:hAnsi="Calibri" w:eastAsia="楷体_GB2312"/>
          <w:b/>
          <w:szCs w:val="32"/>
        </w:rPr>
        <w:t>（一）局部应用情况评价。</w:t>
      </w:r>
    </w:p>
    <w:p>
      <w:pPr>
        <w:adjustRightInd w:val="0"/>
        <w:snapToGrid w:val="0"/>
        <w:spacing w:line="580" w:lineRule="exact"/>
        <w:ind w:firstLine="640" w:firstLineChars="200"/>
        <w:rPr>
          <w:rFonts w:hint="eastAsia" w:ascii="仿宋_GB2312" w:hAnsi="Calibri"/>
          <w:szCs w:val="32"/>
        </w:rPr>
      </w:pPr>
      <w:r>
        <w:rPr>
          <w:rFonts w:hint="eastAsia" w:ascii="仿宋_GB2312" w:hAnsi="Calibri"/>
          <w:szCs w:val="32"/>
        </w:rPr>
        <w:t>局部功能评价是针对医疗机构中各个环节的医疗业务信息系统情况进行的评估。</w:t>
      </w:r>
    </w:p>
    <w:p>
      <w:pPr>
        <w:adjustRightInd w:val="0"/>
        <w:snapToGrid w:val="0"/>
        <w:spacing w:line="580" w:lineRule="exact"/>
        <w:ind w:firstLine="643" w:firstLineChars="200"/>
        <w:rPr>
          <w:rFonts w:hint="eastAsia" w:ascii="仿宋_GB2312" w:hAnsi="Calibri"/>
          <w:szCs w:val="32"/>
        </w:rPr>
      </w:pPr>
      <w:r>
        <w:rPr>
          <w:rFonts w:hint="eastAsia" w:ascii="仿宋_GB2312" w:hAnsi="Calibri"/>
          <w:b/>
          <w:szCs w:val="32"/>
        </w:rPr>
        <w:t>1.评价项目：</w:t>
      </w:r>
      <w:r>
        <w:rPr>
          <w:rFonts w:hint="eastAsia" w:ascii="仿宋_GB2312" w:hAnsi="Calibri"/>
          <w:szCs w:val="32"/>
        </w:rPr>
        <w:t>根据《电子病历系统功能规范（试行）》、《电子病历应用管理规范（试行）》等规范性文件，确定了医疗工作流程中的10个角色，39个评价项目（附后）。</w:t>
      </w:r>
    </w:p>
    <w:p>
      <w:pPr>
        <w:adjustRightInd w:val="0"/>
        <w:snapToGrid w:val="0"/>
        <w:spacing w:line="580" w:lineRule="exact"/>
        <w:ind w:firstLine="643" w:firstLineChars="200"/>
        <w:rPr>
          <w:rFonts w:hint="eastAsia" w:ascii="仿宋_GB2312" w:hAnsi="Calibri"/>
          <w:szCs w:val="32"/>
        </w:rPr>
      </w:pPr>
      <w:r>
        <w:rPr>
          <w:rFonts w:hint="eastAsia" w:ascii="仿宋_GB2312" w:hAnsi="Calibri"/>
          <w:b/>
          <w:szCs w:val="32"/>
        </w:rPr>
        <w:t>2.局部应用情况评价方法：</w:t>
      </w:r>
      <w:r>
        <w:rPr>
          <w:rFonts w:hint="eastAsia" w:ascii="仿宋_GB2312" w:hAnsi="Calibri"/>
          <w:szCs w:val="32"/>
        </w:rPr>
        <w:t>就39个评价项目分别对电子病历系统功能、有效应用、数据质量三个方面进行评分，将三个得分相乘，得到此评价项目的综合评分。即：</w:t>
      </w:r>
      <w:r>
        <w:rPr>
          <w:rFonts w:hint="eastAsia" w:ascii="仿宋_GB2312" w:hAnsi="Calibri"/>
          <w:b/>
          <w:szCs w:val="32"/>
        </w:rPr>
        <w:t>单个项目综合评分=功能评分×有效应用评分×数据质量评分。</w:t>
      </w:r>
      <w:r>
        <w:rPr>
          <w:rFonts w:hint="eastAsia" w:ascii="仿宋_GB2312" w:hAnsi="Calibri"/>
          <w:szCs w:val="32"/>
        </w:rPr>
        <w:t>各项目实际评分相加，即为该医疗机构电子病历系统评价总分。</w:t>
      </w:r>
    </w:p>
    <w:p>
      <w:pPr>
        <w:adjustRightInd w:val="0"/>
        <w:snapToGrid w:val="0"/>
        <w:spacing w:line="580" w:lineRule="exact"/>
        <w:ind w:firstLine="640" w:firstLineChars="200"/>
        <w:rPr>
          <w:rFonts w:hint="eastAsia" w:ascii="仿宋_GB2312" w:hAnsi="Calibri"/>
          <w:szCs w:val="32"/>
        </w:rPr>
      </w:pPr>
      <w:r>
        <w:rPr>
          <w:rFonts w:hint="eastAsia" w:ascii="仿宋_GB2312" w:hAnsi="Calibri"/>
          <w:szCs w:val="32"/>
        </w:rPr>
        <w:t>（1）电子病历系统功能评分。对39个评价项目均按照电子病历应用水平0—8等级对应的系统局部要求，确定每一个评价项目对应等级的功能要求与评价内容（评为某一级别必须达到前几级别相应的要求）。根据各医疗机构电子病历系统相应评价项目达到的功能状态，确定该评价项目的得分。</w:t>
      </w:r>
    </w:p>
    <w:p>
      <w:pPr>
        <w:adjustRightInd w:val="0"/>
        <w:snapToGrid w:val="0"/>
        <w:spacing w:line="580" w:lineRule="exact"/>
        <w:ind w:firstLine="640" w:firstLineChars="200"/>
        <w:rPr>
          <w:rFonts w:hint="eastAsia" w:ascii="仿宋_GB2312" w:hAnsi="Calibri"/>
          <w:szCs w:val="32"/>
        </w:rPr>
      </w:pPr>
      <w:r>
        <w:rPr>
          <w:rFonts w:hint="eastAsia" w:ascii="仿宋_GB2312" w:hAnsi="Calibri"/>
          <w:szCs w:val="32"/>
        </w:rPr>
        <w:t>（2）电子病历系统有效应用评分。按照每个评价项目的具体评价内容，分别计算该项目在医疗机构内的实际应用比例，所得比值即为得分，精确到小数点后两位。</w:t>
      </w:r>
    </w:p>
    <w:p>
      <w:pPr>
        <w:adjustRightInd w:val="0"/>
        <w:snapToGrid w:val="0"/>
        <w:spacing w:line="580" w:lineRule="exact"/>
        <w:ind w:firstLine="640" w:firstLineChars="200"/>
        <w:rPr>
          <w:rFonts w:hint="eastAsia" w:ascii="仿宋_GB2312" w:hAnsi="Calibri"/>
          <w:szCs w:val="32"/>
        </w:rPr>
      </w:pPr>
      <w:r>
        <w:rPr>
          <w:rFonts w:hint="eastAsia" w:ascii="仿宋_GB2312" w:hAnsi="Calibri"/>
          <w:szCs w:val="32"/>
        </w:rPr>
        <w:t>（3）电子病历系统数据质量评分。按照每个评分项目中列出的数据质量评价内容，分别评价该项目相关评价数据的质量指数，所得指数为0—1之间的数值，精确到小数点后两位。</w:t>
      </w:r>
    </w:p>
    <w:p>
      <w:pPr>
        <w:adjustRightInd w:val="0"/>
        <w:snapToGrid w:val="0"/>
        <w:spacing w:line="580" w:lineRule="exact"/>
        <w:ind w:firstLine="640" w:firstLineChars="200"/>
        <w:rPr>
          <w:rFonts w:hint="eastAsia" w:ascii="仿宋_GB2312" w:hAnsi="Calibri"/>
          <w:szCs w:val="32"/>
        </w:rPr>
      </w:pPr>
      <w:r>
        <w:rPr>
          <w:rFonts w:hint="eastAsia" w:ascii="仿宋_GB2312" w:hAnsi="Calibri"/>
          <w:szCs w:val="32"/>
        </w:rPr>
        <w:t>在考察某个级别的数据质量时，以本级别的数据质量指数为计算综合评分的依据。但在评价本级数据前应先评估该项目前级别的数据质量是否均符合要求，即前级别的数据质量指数均不得低于0.5。</w:t>
      </w:r>
    </w:p>
    <w:p>
      <w:pPr>
        <w:adjustRightInd w:val="0"/>
        <w:snapToGrid w:val="0"/>
        <w:spacing w:line="580" w:lineRule="exact"/>
        <w:ind w:firstLine="640" w:firstLineChars="200"/>
        <w:rPr>
          <w:rFonts w:hint="eastAsia" w:ascii="仿宋_GB2312" w:hAnsi="Calibri"/>
          <w:szCs w:val="32"/>
        </w:rPr>
      </w:pPr>
      <w:r>
        <w:rPr>
          <w:rFonts w:hint="eastAsia" w:ascii="仿宋_GB2312" w:hAnsi="Calibri"/>
          <w:szCs w:val="32"/>
        </w:rPr>
        <w:t>数据质量评分主要考察数据质量的四个方面：</w:t>
      </w:r>
    </w:p>
    <w:p>
      <w:pPr>
        <w:ind w:firstLine="640" w:firstLineChars="200"/>
        <w:rPr>
          <w:rFonts w:hint="eastAsia" w:ascii="仿宋_GB2312" w:hAnsi="Calibri"/>
          <w:szCs w:val="32"/>
        </w:rPr>
      </w:pPr>
      <w:r>
        <w:rPr>
          <w:rFonts w:hint="eastAsia" w:ascii="仿宋_GB2312" w:hAnsi="Calibri"/>
          <w:szCs w:val="32"/>
        </w:rPr>
        <w:t>（a）数据标准化与一致性：考察对应评价项目中关键数据项内容与字典数据内容的一致性。</w:t>
      </w:r>
    </w:p>
    <w:p>
      <w:pPr>
        <w:ind w:firstLine="640" w:firstLineChars="200"/>
        <w:rPr>
          <w:rFonts w:hint="eastAsia" w:ascii="仿宋_GB2312" w:hAnsi="Calibri"/>
          <w:szCs w:val="32"/>
        </w:rPr>
      </w:pPr>
      <w:r>
        <w:rPr>
          <w:rFonts w:hint="eastAsia" w:ascii="仿宋_GB2312" w:hAnsi="Calibri"/>
          <w:szCs w:val="32"/>
        </w:rPr>
        <w:t>以数据字典项目为基准内容值，考察实际数据记录中与基准一致内容所占的比例。</w:t>
      </w:r>
      <w:r>
        <w:rPr>
          <w:rFonts w:hint="eastAsia" w:ascii="仿宋_GB2312" w:hAnsi="Calibri"/>
          <w:b/>
          <w:szCs w:val="32"/>
        </w:rPr>
        <w:t>一致性系数=数据记录对应的项目中与字典内容一致的记录数/数据记录项的总记录数。</w:t>
      </w:r>
    </w:p>
    <w:p>
      <w:pPr>
        <w:ind w:firstLine="640" w:firstLineChars="200"/>
        <w:rPr>
          <w:rFonts w:hint="eastAsia" w:ascii="仿宋_GB2312" w:hAnsi="Calibri"/>
          <w:color w:val="FF0000"/>
          <w:szCs w:val="32"/>
        </w:rPr>
      </w:pPr>
      <w:r>
        <w:rPr>
          <w:rFonts w:hint="eastAsia" w:ascii="仿宋_GB2312" w:hAnsi="Calibri"/>
          <w:szCs w:val="32"/>
        </w:rPr>
        <w:t>（b）数据完整性：考察对应项目中必填项数据的完整情况、常用项数据的完整情况。必填项是记录电子病历数据时必须有的内容。常用项是电子病历记录用于临床决策支持、质量管理应用时所需要的内容。</w:t>
      </w:r>
    </w:p>
    <w:p>
      <w:pPr>
        <w:ind w:firstLine="640" w:firstLineChars="200"/>
        <w:rPr>
          <w:rFonts w:hint="eastAsia" w:ascii="仿宋_GB2312" w:hAnsi="Calibri"/>
          <w:color w:val="FF0000"/>
          <w:szCs w:val="32"/>
        </w:rPr>
      </w:pPr>
      <w:r>
        <w:rPr>
          <w:rFonts w:hint="eastAsia" w:ascii="仿宋_GB2312" w:hAnsi="Calibri"/>
          <w:szCs w:val="32"/>
        </w:rPr>
        <w:t>以评价项目列出的具体项目清单为基准，考察项目清单所列实际数据记录中项目内容完整（或内容超过合理字符）所占的比例。</w:t>
      </w:r>
      <w:r>
        <w:rPr>
          <w:rFonts w:hint="eastAsia" w:ascii="仿宋_GB2312" w:hAnsi="Calibri"/>
          <w:b/>
          <w:szCs w:val="32"/>
        </w:rPr>
        <w:t>完整性系数= 项目内容完整（或内容效果合理字符）记录数/项目总记录数。</w:t>
      </w:r>
      <w:r>
        <w:rPr>
          <w:rFonts w:hint="eastAsia" w:ascii="仿宋_GB2312" w:hAnsi="Calibri"/>
          <w:szCs w:val="32"/>
        </w:rPr>
        <w:t>对于结构化数据，直接用数据项目的内容进行判断；对于文件数据，可使用文件内容字符数、特定的结构化标记要求内容进行判断。</w:t>
      </w:r>
    </w:p>
    <w:p>
      <w:pPr>
        <w:ind w:firstLine="640" w:firstLineChars="200"/>
        <w:rPr>
          <w:rFonts w:hint="eastAsia" w:ascii="仿宋_GB2312" w:hAnsi="Calibri"/>
          <w:szCs w:val="32"/>
        </w:rPr>
      </w:pPr>
      <w:r>
        <w:rPr>
          <w:rFonts w:hint="eastAsia" w:ascii="仿宋_GB2312" w:hAnsi="Calibri"/>
          <w:szCs w:val="32"/>
        </w:rPr>
        <w:t>（c）数据整合性能：考察对应项目中的关键项数据与相关项目（或系统）对应项目可否对照或关联。</w:t>
      </w:r>
    </w:p>
    <w:p>
      <w:pPr>
        <w:ind w:firstLine="640" w:firstLineChars="200"/>
        <w:rPr>
          <w:rFonts w:hint="eastAsia" w:ascii="仿宋_GB2312" w:hAnsi="Calibri"/>
          <w:szCs w:val="32"/>
        </w:rPr>
      </w:pPr>
      <w:r>
        <w:rPr>
          <w:rFonts w:hint="eastAsia" w:ascii="仿宋_GB2312" w:hAnsi="Calibri"/>
          <w:szCs w:val="32"/>
        </w:rPr>
        <w:t>按照列出的两个对应考察项目相关的数据记录中匹配对照项的一致性或可对照性，需要从两个层次评估：是否有对照项；对照项目数据的一致性。</w:t>
      </w:r>
      <w:r>
        <w:rPr>
          <w:rFonts w:hint="eastAsia" w:ascii="仿宋_GB2312" w:hAnsi="Calibri"/>
          <w:b/>
          <w:szCs w:val="32"/>
        </w:rPr>
        <w:t>数据整合性系数=对照项可匹配数/项目总记录数。</w:t>
      </w:r>
      <w:r>
        <w:rPr>
          <w:rFonts w:hint="eastAsia" w:ascii="仿宋_GB2312" w:hAnsi="Calibri"/>
          <w:szCs w:val="32"/>
        </w:rPr>
        <w:t>空值（或空格值）作为不可匹配项处理。</w:t>
      </w:r>
    </w:p>
    <w:p>
      <w:pPr>
        <w:ind w:firstLine="640" w:firstLineChars="200"/>
        <w:rPr>
          <w:rFonts w:hint="eastAsia" w:ascii="仿宋_GB2312" w:hAnsi="Calibri"/>
          <w:szCs w:val="32"/>
        </w:rPr>
      </w:pPr>
      <w:r>
        <w:rPr>
          <w:rFonts w:hint="eastAsia" w:ascii="仿宋_GB2312" w:hAnsi="Calibri"/>
          <w:szCs w:val="32"/>
        </w:rPr>
        <w:t>（d）数据及时性：考察对应项目中时间相关项完整性、逻辑合理性。</w:t>
      </w:r>
    </w:p>
    <w:p>
      <w:pPr>
        <w:ind w:firstLine="640" w:firstLineChars="200"/>
        <w:rPr>
          <w:rFonts w:hint="eastAsia" w:ascii="仿宋_GB2312" w:hAnsi="Calibri"/>
          <w:szCs w:val="32"/>
        </w:rPr>
      </w:pPr>
      <w:r>
        <w:rPr>
          <w:rFonts w:hint="eastAsia" w:ascii="仿宋_GB2312" w:hAnsi="Calibri"/>
          <w:szCs w:val="32"/>
        </w:rPr>
        <w:t>根据列出时间项目清单内容进行判断，主要看时间项是否有数值，其内容是否符合时间顺序关系。</w:t>
      </w:r>
      <w:r>
        <w:rPr>
          <w:rFonts w:hint="eastAsia" w:ascii="仿宋_GB2312" w:hAnsi="Calibri"/>
          <w:b/>
          <w:szCs w:val="32"/>
        </w:rPr>
        <w:t>数据及时性系数=数据记录内容符合逻辑关系时间项数量/考察记录时间项目总数量。</w:t>
      </w:r>
      <w:r>
        <w:rPr>
          <w:rFonts w:hint="eastAsia" w:ascii="仿宋_GB2312" w:hAnsi="Calibri"/>
          <w:szCs w:val="32"/>
        </w:rPr>
        <w:t>针对每个项目，列出进行考察的时间项目清单以及这些项目之间的时间顺序、时间间隔等逻辑关系说明。</w:t>
      </w:r>
    </w:p>
    <w:p>
      <w:pPr>
        <w:adjustRightInd w:val="0"/>
        <w:snapToGrid w:val="0"/>
        <w:spacing w:line="580" w:lineRule="exact"/>
        <w:ind w:firstLine="643" w:firstLineChars="200"/>
        <w:outlineLvl w:val="1"/>
        <w:rPr>
          <w:rFonts w:hint="eastAsia" w:ascii="楷体_GB2312" w:hAnsi="Calibri" w:eastAsia="楷体_GB2312"/>
          <w:b/>
          <w:szCs w:val="32"/>
        </w:rPr>
      </w:pPr>
      <w:r>
        <w:rPr>
          <w:rFonts w:hint="eastAsia" w:ascii="楷体_GB2312" w:hAnsi="Calibri" w:eastAsia="楷体_GB2312"/>
          <w:b/>
          <w:szCs w:val="32"/>
        </w:rPr>
        <w:t>（二）整体应用水平评价。</w:t>
      </w:r>
    </w:p>
    <w:p>
      <w:pPr>
        <w:ind w:firstLine="643"/>
        <w:rPr>
          <w:rFonts w:hint="eastAsia" w:ascii="仿宋_GB2312" w:hAnsi="Calibri"/>
          <w:szCs w:val="32"/>
        </w:rPr>
      </w:pPr>
      <w:r>
        <w:rPr>
          <w:rFonts w:hint="eastAsia" w:ascii="仿宋_GB2312" w:hAnsi="Calibri"/>
          <w:szCs w:val="32"/>
        </w:rPr>
        <w:t>整体应用水平评价是针对医疗机构电子病历整体应用情况的评估。整体应用水平主要根据局部功能评价的39个项目评价结果汇总产生医院的整体电子病历应用水平评价，具体方法是按照总分、基本项目完成情况、选择项目完成情况获得对医疗机构整体的电子病历应用水平评价结果。电子病历系统的整体应用水平按照9个等级（0—8级）进行评价，各个等级与“三、评价分级”中的要求相对应。当医疗机构的局部评价结果同时满足“电子病历系统整体应用水平分级评价基本要求”所列表中对应某个级别的总分、基本项目、选择项目的要求时，才可以评价医疗机构电子病历应用水平整体达到这个等级，具体定义如下：</w:t>
      </w:r>
    </w:p>
    <w:p>
      <w:pPr>
        <w:adjustRightInd w:val="0"/>
        <w:snapToGrid w:val="0"/>
        <w:spacing w:line="580" w:lineRule="exact"/>
        <w:ind w:firstLine="643" w:firstLineChars="200"/>
        <w:rPr>
          <w:rFonts w:hint="eastAsia" w:ascii="楷体_GB2312" w:hAnsi="Calibri" w:eastAsia="楷体_GB2312"/>
          <w:b/>
          <w:szCs w:val="32"/>
        </w:rPr>
      </w:pPr>
      <w:r>
        <w:rPr>
          <w:rFonts w:hint="eastAsia" w:ascii="楷体_GB2312" w:hAnsi="Calibri" w:eastAsia="楷体_GB2312"/>
          <w:b/>
          <w:szCs w:val="32"/>
        </w:rPr>
        <w:t>（1）电子病历系统评价总分。</w:t>
      </w:r>
    </w:p>
    <w:p>
      <w:pPr>
        <w:adjustRightInd w:val="0"/>
        <w:snapToGrid w:val="0"/>
        <w:spacing w:line="580" w:lineRule="exact"/>
        <w:ind w:firstLine="640" w:firstLineChars="200"/>
        <w:rPr>
          <w:rFonts w:hint="eastAsia" w:ascii="仿宋_GB2312" w:hAnsi="Calibri"/>
          <w:b/>
          <w:szCs w:val="32"/>
        </w:rPr>
      </w:pPr>
      <w:r>
        <w:rPr>
          <w:rFonts w:hint="eastAsia" w:ascii="仿宋_GB2312" w:hAnsi="Calibri"/>
          <w:szCs w:val="32"/>
        </w:rPr>
        <w:t>评价总分即局部评价时各个项目评分的总和，是反映医疗机构电子病历整体应用情况的量化指标。评价总分不应低于该级别要求的最低总分标准。例如，医疗机构电子病历系统要评价为第3级水平，则医疗机构电子病历系统评价总分不得少于85分。</w:t>
      </w:r>
    </w:p>
    <w:p>
      <w:pPr>
        <w:adjustRightInd w:val="0"/>
        <w:snapToGrid w:val="0"/>
        <w:spacing w:line="580" w:lineRule="exact"/>
        <w:ind w:firstLine="643" w:firstLineChars="200"/>
        <w:rPr>
          <w:rFonts w:hint="eastAsia" w:ascii="楷体_GB2312" w:hAnsi="Calibri" w:eastAsia="楷体_GB2312"/>
          <w:b/>
          <w:szCs w:val="32"/>
        </w:rPr>
      </w:pPr>
      <w:r>
        <w:rPr>
          <w:rFonts w:hint="eastAsia" w:ascii="楷体_GB2312" w:hAnsi="Calibri" w:eastAsia="楷体_GB2312"/>
          <w:b/>
          <w:szCs w:val="32"/>
        </w:rPr>
        <w:t>（2）基本项目完成情况。</w:t>
      </w:r>
    </w:p>
    <w:p>
      <w:pPr>
        <w:adjustRightInd w:val="0"/>
        <w:snapToGrid w:val="0"/>
        <w:spacing w:line="580" w:lineRule="exact"/>
        <w:ind w:firstLine="640" w:firstLineChars="200"/>
        <w:rPr>
          <w:rFonts w:hint="eastAsia" w:ascii="仿宋_GB2312" w:hAnsi="Calibri"/>
          <w:szCs w:val="32"/>
        </w:rPr>
      </w:pPr>
      <w:r>
        <w:rPr>
          <w:rFonts w:hint="eastAsia" w:ascii="仿宋_GB2312" w:hAnsi="Calibri"/>
          <w:szCs w:val="32"/>
        </w:rPr>
        <w:t>基本项目是电子病历系统中的关键功能，“电子病历系统应用水平分级评分标准”中列出的各个级别的基本项是医疗机构整体达到该级别所必须实现的功能，且每个基本项目的有效应用范围必须达到80%以上，数据质量指数在0.5以上。例如，医疗机构电子病历系统达到第3级，则电子病历系统中列为第3等级的14个基本项目必须达到或超过第3级的功能，且每个基本项目的评分均必须超过3×0.8×0.5=1.2分。</w:t>
      </w:r>
    </w:p>
    <w:p>
      <w:pPr>
        <w:adjustRightInd w:val="0"/>
        <w:snapToGrid w:val="0"/>
        <w:spacing w:line="580" w:lineRule="exact"/>
        <w:ind w:firstLine="643" w:firstLineChars="200"/>
        <w:rPr>
          <w:rFonts w:hint="eastAsia" w:ascii="楷体_GB2312" w:hAnsi="Calibri" w:eastAsia="楷体_GB2312"/>
          <w:b/>
          <w:szCs w:val="32"/>
        </w:rPr>
      </w:pPr>
      <w:r>
        <w:rPr>
          <w:rFonts w:hint="eastAsia" w:ascii="楷体_GB2312" w:hAnsi="Calibri" w:eastAsia="楷体_GB2312"/>
          <w:b/>
          <w:szCs w:val="32"/>
        </w:rPr>
        <w:t>（3）选择项目完成情况。</w:t>
      </w:r>
    </w:p>
    <w:p>
      <w:pPr>
        <w:adjustRightInd w:val="0"/>
        <w:snapToGrid w:val="0"/>
        <w:spacing w:line="580" w:lineRule="exact"/>
        <w:ind w:firstLine="640" w:firstLineChars="200"/>
        <w:rPr>
          <w:rFonts w:hint="eastAsia" w:ascii="仿宋_GB2312" w:hAnsi="Calibri"/>
          <w:szCs w:val="32"/>
        </w:rPr>
      </w:pPr>
      <w:r>
        <w:rPr>
          <w:rFonts w:hint="eastAsia" w:ascii="仿宋_GB2312" w:hAnsi="Calibri"/>
          <w:szCs w:val="32"/>
        </w:rPr>
        <w:t>考察选择项的目的是保证医疗机构中局部达标的项目数（基本项+选择项）整体上不低于全部项目的2/3。选择项目的有效应用范围不应低于50%，数据质量指数在0.5以上。例如，医疗机构电子病历系统达到第3级，则电子病历系统必须在第3等级25个选择项目中，至少有12个选择项目达到或超过3级，且这12个选择项目评分均必须超过3×0.5×0.5=0.75分。</w:t>
      </w:r>
    </w:p>
    <w:p>
      <w:pPr>
        <w:adjustRightInd w:val="0"/>
        <w:snapToGrid w:val="0"/>
        <w:spacing w:line="580" w:lineRule="exact"/>
        <w:ind w:firstLine="640" w:firstLineChars="200"/>
        <w:outlineLvl w:val="0"/>
        <w:rPr>
          <w:rFonts w:hint="eastAsia" w:ascii="黑体" w:hAnsi="Calibri" w:eastAsia="黑体"/>
          <w:szCs w:val="32"/>
        </w:rPr>
      </w:pPr>
      <w:r>
        <w:rPr>
          <w:rFonts w:hint="eastAsia" w:ascii="黑体" w:hAnsi="Calibri" w:eastAsia="黑体"/>
          <w:szCs w:val="32"/>
        </w:rPr>
        <w:t>五、评价标准</w:t>
      </w:r>
    </w:p>
    <w:p>
      <w:pPr>
        <w:adjustRightInd w:val="0"/>
        <w:snapToGrid w:val="0"/>
        <w:spacing w:line="580" w:lineRule="exact"/>
        <w:ind w:firstLine="640" w:firstLineChars="200"/>
        <w:rPr>
          <w:rFonts w:hint="eastAsia" w:ascii="仿宋_GB2312" w:hAnsi="Calibri"/>
          <w:szCs w:val="32"/>
        </w:rPr>
      </w:pPr>
      <w:r>
        <w:rPr>
          <w:rFonts w:hint="eastAsia" w:ascii="仿宋_GB2312" w:hAnsi="Calibri"/>
          <w:szCs w:val="32"/>
        </w:rPr>
        <w:t>具体内容附后。</w:t>
      </w:r>
    </w:p>
    <w:p>
      <w:pPr>
        <w:adjustRightInd w:val="0"/>
        <w:snapToGrid w:val="0"/>
        <w:spacing w:line="580" w:lineRule="exact"/>
        <w:ind w:firstLine="640" w:firstLineChars="200"/>
        <w:rPr>
          <w:rFonts w:hint="eastAsia" w:ascii="仿宋_GB2312" w:hAnsi="Calibri"/>
          <w:szCs w:val="32"/>
        </w:rPr>
      </w:pPr>
      <w:r>
        <w:rPr>
          <w:rFonts w:hint="eastAsia" w:ascii="仿宋_GB2312" w:hAnsi="Calibri"/>
          <w:szCs w:val="32"/>
        </w:rPr>
        <w:t>本标准所规定的电子病历系统应用水平的分级评价方法和标准主要评估医疗信息处理相关信息系统的应用水平。医院信息系统其他方面（如运营信息管理、病人服务信息管理、教学科研信息管理等）的应用水平评价方法不包含在本标准中。</w:t>
      </w:r>
    </w:p>
    <w:p>
      <w:pPr>
        <w:widowControl/>
        <w:jc w:val="left"/>
        <w:rPr>
          <w:rFonts w:hint="eastAsia" w:ascii="黑体" w:hAnsi="Calibri" w:eastAsia="黑体"/>
          <w:color w:val="000000"/>
          <w:szCs w:val="32"/>
        </w:rPr>
      </w:pPr>
      <w:r>
        <w:rPr>
          <w:rFonts w:hint="eastAsia" w:ascii="黑体" w:hAnsi="Calibri" w:eastAsia="黑体"/>
          <w:color w:val="000000"/>
          <w:szCs w:val="32"/>
        </w:rPr>
        <w:br w:type="page"/>
      </w:r>
    </w:p>
    <w:p>
      <w:pPr>
        <w:keepNext/>
        <w:keepLines/>
        <w:spacing w:before="120" w:after="120"/>
        <w:outlineLvl w:val="0"/>
        <w:rPr>
          <w:rFonts w:hint="eastAsia" w:eastAsia="宋体"/>
          <w:b/>
          <w:bCs/>
          <w:kern w:val="44"/>
          <w:szCs w:val="44"/>
        </w:rPr>
      </w:pPr>
      <w:r>
        <w:rPr>
          <w:rFonts w:hint="eastAsia" w:eastAsia="宋体"/>
          <w:b/>
          <w:bCs/>
          <w:kern w:val="44"/>
          <w:szCs w:val="44"/>
        </w:rPr>
        <w:t>附表</w:t>
      </w:r>
      <w:r>
        <w:rPr>
          <w:rFonts w:eastAsia="宋体"/>
          <w:b/>
          <w:bCs/>
          <w:kern w:val="44"/>
          <w:szCs w:val="44"/>
        </w:rPr>
        <w:t xml:space="preserve">1.     </w:t>
      </w:r>
      <w:r>
        <w:rPr>
          <w:rFonts w:hint="eastAsia" w:eastAsia="宋体"/>
          <w:b/>
          <w:bCs/>
          <w:kern w:val="44"/>
          <w:szCs w:val="44"/>
        </w:rPr>
        <w:t>电子病历系统应用水平分级评价项目</w:t>
      </w:r>
    </w:p>
    <w:tbl>
      <w:tblPr>
        <w:tblStyle w:val="16"/>
        <w:tblW w:w="965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1418"/>
        <w:gridCol w:w="1984"/>
        <w:gridCol w:w="2410"/>
        <w:gridCol w:w="31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5" w:hRule="atLeast"/>
          <w:tblHeader/>
          <w:jc w:val="center"/>
        </w:trPr>
        <w:tc>
          <w:tcPr>
            <w:tcW w:w="672" w:type="dxa"/>
            <w:tcBorders>
              <w:top w:val="single" w:color="auto" w:sz="4" w:space="0"/>
              <w:left w:val="single" w:color="auto" w:sz="4" w:space="0"/>
              <w:bottom w:val="single" w:color="auto" w:sz="4" w:space="0"/>
              <w:right w:val="single" w:color="auto" w:sz="4" w:space="0"/>
            </w:tcBorders>
          </w:tcPr>
          <w:p>
            <w:pPr>
              <w:jc w:val="center"/>
              <w:rPr>
                <w:rFonts w:ascii="宋体" w:hAnsi="宋体" w:eastAsia="宋体"/>
                <w:b/>
                <w:bCs/>
                <w:sz w:val="21"/>
                <w:szCs w:val="21"/>
              </w:rPr>
            </w:pPr>
            <w:r>
              <w:rPr>
                <w:rFonts w:hint="eastAsia" w:ascii="宋体" w:hAnsi="宋体" w:eastAsia="宋体"/>
                <w:b/>
                <w:bCs/>
                <w:sz w:val="21"/>
                <w:szCs w:val="21"/>
              </w:rPr>
              <w:t>项目序号</w:t>
            </w:r>
          </w:p>
        </w:tc>
        <w:tc>
          <w:tcPr>
            <w:tcW w:w="1418" w:type="dxa"/>
            <w:tcBorders>
              <w:top w:val="single" w:color="auto" w:sz="4" w:space="0"/>
              <w:left w:val="single" w:color="auto" w:sz="4" w:space="0"/>
              <w:bottom w:val="single" w:color="auto" w:sz="4" w:space="0"/>
              <w:right w:val="single" w:color="auto" w:sz="4" w:space="0"/>
            </w:tcBorders>
          </w:tcPr>
          <w:p>
            <w:pPr>
              <w:jc w:val="center"/>
              <w:rPr>
                <w:rFonts w:ascii="宋体" w:hAnsi="宋体" w:eastAsia="宋体"/>
                <w:b/>
                <w:bCs/>
                <w:sz w:val="21"/>
                <w:szCs w:val="21"/>
              </w:rPr>
            </w:pPr>
            <w:r>
              <w:rPr>
                <w:rFonts w:hint="eastAsia" w:ascii="宋体" w:hAnsi="宋体" w:eastAsia="宋体"/>
                <w:b/>
                <w:bCs/>
                <w:sz w:val="21"/>
                <w:szCs w:val="21"/>
              </w:rPr>
              <w:t>工作角色</w:t>
            </w:r>
          </w:p>
        </w:tc>
        <w:tc>
          <w:tcPr>
            <w:tcW w:w="1984" w:type="dxa"/>
            <w:tcBorders>
              <w:top w:val="single" w:color="auto" w:sz="4" w:space="0"/>
              <w:left w:val="single" w:color="auto" w:sz="4" w:space="0"/>
              <w:bottom w:val="single" w:color="auto" w:sz="4" w:space="0"/>
              <w:right w:val="single" w:color="auto" w:sz="4" w:space="0"/>
            </w:tcBorders>
          </w:tcPr>
          <w:p>
            <w:pPr>
              <w:jc w:val="center"/>
              <w:rPr>
                <w:rFonts w:ascii="宋体" w:hAnsi="宋体" w:eastAsia="宋体"/>
                <w:b/>
                <w:bCs/>
                <w:sz w:val="21"/>
                <w:szCs w:val="21"/>
              </w:rPr>
            </w:pPr>
            <w:r>
              <w:rPr>
                <w:rFonts w:hint="eastAsia" w:ascii="宋体" w:hAnsi="宋体" w:eastAsia="宋体"/>
                <w:b/>
                <w:bCs/>
                <w:sz w:val="21"/>
                <w:szCs w:val="21"/>
              </w:rPr>
              <w:t>评价项目</w:t>
            </w:r>
          </w:p>
        </w:tc>
        <w:tc>
          <w:tcPr>
            <w:tcW w:w="2410" w:type="dxa"/>
            <w:tcBorders>
              <w:top w:val="single" w:color="auto" w:sz="4" w:space="0"/>
              <w:left w:val="single" w:color="auto" w:sz="4" w:space="0"/>
              <w:bottom w:val="single" w:color="auto" w:sz="4" w:space="0"/>
              <w:right w:val="single" w:color="auto" w:sz="4" w:space="0"/>
            </w:tcBorders>
          </w:tcPr>
          <w:p>
            <w:pPr>
              <w:jc w:val="center"/>
              <w:rPr>
                <w:rFonts w:ascii="宋体" w:hAnsi="宋体" w:eastAsia="宋体"/>
                <w:b/>
                <w:bCs/>
                <w:sz w:val="21"/>
                <w:szCs w:val="21"/>
              </w:rPr>
            </w:pPr>
            <w:r>
              <w:rPr>
                <w:rFonts w:hint="eastAsia" w:ascii="宋体" w:hAnsi="宋体" w:eastAsia="宋体"/>
                <w:b/>
                <w:bCs/>
                <w:sz w:val="21"/>
                <w:szCs w:val="21"/>
              </w:rPr>
              <w:t>有效应用评价指标</w:t>
            </w:r>
          </w:p>
        </w:tc>
        <w:tc>
          <w:tcPr>
            <w:tcW w:w="3166" w:type="dxa"/>
            <w:tcBorders>
              <w:top w:val="single" w:color="auto" w:sz="4" w:space="0"/>
              <w:left w:val="single" w:color="auto" w:sz="4" w:space="0"/>
              <w:bottom w:val="single" w:color="auto" w:sz="4" w:space="0"/>
              <w:right w:val="single" w:color="auto" w:sz="4" w:space="0"/>
            </w:tcBorders>
          </w:tcPr>
          <w:p>
            <w:pPr>
              <w:jc w:val="center"/>
              <w:rPr>
                <w:rFonts w:ascii="宋体" w:hAnsi="宋体" w:eastAsia="宋体"/>
                <w:b/>
                <w:bCs/>
                <w:sz w:val="21"/>
                <w:szCs w:val="21"/>
              </w:rPr>
            </w:pPr>
            <w:r>
              <w:rPr>
                <w:rFonts w:hint="eastAsia" w:ascii="宋体" w:hAnsi="宋体" w:eastAsia="宋体"/>
                <w:b/>
                <w:bCs/>
                <w:sz w:val="21"/>
                <w:szCs w:val="21"/>
              </w:rPr>
              <w:t>数据质量评价指标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4" w:hRule="atLeast"/>
          <w:jc w:val="center"/>
        </w:trPr>
        <w:tc>
          <w:tcPr>
            <w:tcW w:w="672" w:type="dxa"/>
            <w:tcBorders>
              <w:top w:val="single" w:color="auto" w:sz="4" w:space="0"/>
              <w:left w:val="single" w:color="auto" w:sz="4" w:space="0"/>
              <w:bottom w:val="single" w:color="auto" w:sz="4" w:space="0"/>
              <w:right w:val="single" w:color="auto" w:sz="4" w:space="0"/>
            </w:tcBorders>
          </w:tcPr>
          <w:p>
            <w:pPr>
              <w:jc w:val="center"/>
              <w:rPr>
                <w:rFonts w:ascii="宋体" w:hAnsi="宋体" w:eastAsia="宋体"/>
                <w:sz w:val="21"/>
                <w:szCs w:val="21"/>
              </w:rPr>
            </w:pPr>
            <w:r>
              <w:rPr>
                <w:rFonts w:hint="eastAsia" w:ascii="宋体" w:hAnsi="宋体" w:eastAsia="宋体"/>
                <w:sz w:val="21"/>
                <w:szCs w:val="21"/>
              </w:rPr>
              <w:t>1</w:t>
            </w:r>
          </w:p>
        </w:tc>
        <w:tc>
          <w:tcPr>
            <w:tcW w:w="1418" w:type="dxa"/>
            <w:vMerge w:val="restart"/>
            <w:tcBorders>
              <w:top w:val="single" w:color="auto" w:sz="4" w:space="0"/>
              <w:left w:val="single" w:color="auto" w:sz="4" w:space="0"/>
              <w:bottom w:val="single" w:color="auto" w:sz="4" w:space="0"/>
              <w:right w:val="single" w:color="auto" w:sz="4" w:space="0"/>
            </w:tcBorders>
            <w:vAlign w:val="center"/>
          </w:tcPr>
          <w:p>
            <w:pPr>
              <w:rPr>
                <w:rFonts w:ascii="宋体" w:hAnsi="宋体" w:eastAsia="宋体"/>
                <w:sz w:val="21"/>
                <w:szCs w:val="21"/>
              </w:rPr>
            </w:pPr>
            <w:r>
              <w:rPr>
                <w:rFonts w:hint="eastAsia" w:ascii="宋体" w:hAnsi="宋体" w:eastAsia="宋体"/>
                <w:sz w:val="21"/>
                <w:szCs w:val="21"/>
              </w:rPr>
              <w:t>一、病房医师</w:t>
            </w:r>
          </w:p>
        </w:tc>
        <w:tc>
          <w:tcPr>
            <w:tcW w:w="1984" w:type="dxa"/>
            <w:tcBorders>
              <w:top w:val="single" w:color="auto" w:sz="4" w:space="0"/>
              <w:left w:val="single" w:color="auto" w:sz="4" w:space="0"/>
              <w:bottom w:val="single" w:color="auto" w:sz="4" w:space="0"/>
              <w:right w:val="single" w:color="auto" w:sz="4" w:space="0"/>
            </w:tcBorders>
          </w:tcPr>
          <w:p>
            <w:pPr>
              <w:rPr>
                <w:rFonts w:ascii="宋体" w:hAnsi="宋体" w:eastAsia="宋体"/>
                <w:sz w:val="21"/>
                <w:szCs w:val="21"/>
              </w:rPr>
            </w:pPr>
            <w:r>
              <w:rPr>
                <w:rFonts w:hint="eastAsia" w:ascii="宋体" w:hAnsi="宋体" w:eastAsia="宋体"/>
                <w:sz w:val="21"/>
                <w:szCs w:val="21"/>
              </w:rPr>
              <w:t>病房医嘱处理</w:t>
            </w:r>
          </w:p>
        </w:tc>
        <w:tc>
          <w:tcPr>
            <w:tcW w:w="2410" w:type="dxa"/>
            <w:tcBorders>
              <w:top w:val="single" w:color="auto" w:sz="4" w:space="0"/>
              <w:left w:val="single" w:color="auto" w:sz="4" w:space="0"/>
              <w:bottom w:val="single" w:color="auto" w:sz="4" w:space="0"/>
              <w:right w:val="single" w:color="auto" w:sz="4" w:space="0"/>
            </w:tcBorders>
          </w:tcPr>
          <w:p>
            <w:pPr>
              <w:rPr>
                <w:rFonts w:ascii="宋体" w:hAnsi="宋体" w:eastAsia="宋体"/>
                <w:iCs/>
                <w:sz w:val="21"/>
                <w:szCs w:val="21"/>
              </w:rPr>
            </w:pPr>
            <w:r>
              <w:rPr>
                <w:rFonts w:hint="eastAsia" w:ascii="宋体" w:hAnsi="宋体" w:eastAsia="宋体"/>
                <w:iCs/>
                <w:sz w:val="21"/>
                <w:szCs w:val="21"/>
              </w:rPr>
              <w:t>按出院病人人次比例计算</w:t>
            </w:r>
          </w:p>
        </w:tc>
        <w:tc>
          <w:tcPr>
            <w:tcW w:w="3166" w:type="dxa"/>
            <w:tcBorders>
              <w:top w:val="single" w:color="auto" w:sz="4" w:space="0"/>
              <w:left w:val="single" w:color="auto" w:sz="4" w:space="0"/>
              <w:bottom w:val="single" w:color="auto" w:sz="4" w:space="0"/>
              <w:right w:val="single" w:color="auto" w:sz="4" w:space="0"/>
            </w:tcBorders>
          </w:tcPr>
          <w:p>
            <w:pPr>
              <w:rPr>
                <w:rFonts w:ascii="宋体" w:hAnsi="宋体" w:eastAsia="宋体"/>
                <w:iCs/>
                <w:sz w:val="21"/>
                <w:szCs w:val="21"/>
              </w:rPr>
            </w:pPr>
            <w:r>
              <w:rPr>
                <w:rFonts w:hint="eastAsia" w:ascii="宋体" w:hAnsi="宋体" w:eastAsia="宋体"/>
                <w:iCs/>
                <w:sz w:val="21"/>
                <w:szCs w:val="21"/>
              </w:rPr>
              <w:t>按医嘱记录数据中符合一致性、完整性、整合性、及时性要求数据的比例系数计算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5" w:hRule="atLeast"/>
          <w:jc w:val="center"/>
        </w:trPr>
        <w:tc>
          <w:tcPr>
            <w:tcW w:w="672" w:type="dxa"/>
            <w:tcBorders>
              <w:top w:val="single" w:color="auto" w:sz="4" w:space="0"/>
              <w:left w:val="single" w:color="auto" w:sz="4" w:space="0"/>
              <w:bottom w:val="single" w:color="auto" w:sz="4" w:space="0"/>
              <w:right w:val="single" w:color="auto" w:sz="4" w:space="0"/>
            </w:tcBorders>
          </w:tcPr>
          <w:p>
            <w:pPr>
              <w:jc w:val="center"/>
              <w:rPr>
                <w:rFonts w:ascii="宋体" w:hAnsi="宋体" w:eastAsia="宋体"/>
                <w:sz w:val="21"/>
                <w:szCs w:val="21"/>
              </w:rPr>
            </w:pPr>
            <w:r>
              <w:rPr>
                <w:rFonts w:hint="eastAsia" w:ascii="宋体" w:hAnsi="宋体" w:eastAsia="宋体"/>
                <w:sz w:val="21"/>
                <w:szCs w:val="21"/>
              </w:rPr>
              <w:t>2</w:t>
            </w:r>
          </w:p>
        </w:tc>
        <w:tc>
          <w:tcPr>
            <w:tcW w:w="14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sz w:val="21"/>
                <w:szCs w:val="21"/>
              </w:rPr>
            </w:pPr>
          </w:p>
        </w:tc>
        <w:tc>
          <w:tcPr>
            <w:tcW w:w="1984" w:type="dxa"/>
            <w:tcBorders>
              <w:top w:val="single" w:color="auto" w:sz="4" w:space="0"/>
              <w:left w:val="single" w:color="auto" w:sz="4" w:space="0"/>
              <w:bottom w:val="single" w:color="auto" w:sz="4" w:space="0"/>
              <w:right w:val="single" w:color="auto" w:sz="4" w:space="0"/>
            </w:tcBorders>
          </w:tcPr>
          <w:p>
            <w:pPr>
              <w:rPr>
                <w:rFonts w:ascii="宋体" w:hAnsi="宋体" w:eastAsia="宋体"/>
                <w:sz w:val="21"/>
                <w:szCs w:val="21"/>
              </w:rPr>
            </w:pPr>
            <w:r>
              <w:rPr>
                <w:rFonts w:hint="eastAsia" w:ascii="宋体" w:hAnsi="宋体" w:eastAsia="宋体"/>
                <w:sz w:val="21"/>
                <w:szCs w:val="21"/>
              </w:rPr>
              <w:t>病房检验申请</w:t>
            </w:r>
          </w:p>
        </w:tc>
        <w:tc>
          <w:tcPr>
            <w:tcW w:w="2410" w:type="dxa"/>
            <w:tcBorders>
              <w:top w:val="single" w:color="auto" w:sz="4" w:space="0"/>
              <w:left w:val="single" w:color="auto" w:sz="4" w:space="0"/>
              <w:bottom w:val="single" w:color="auto" w:sz="4" w:space="0"/>
              <w:right w:val="single" w:color="auto" w:sz="4" w:space="0"/>
            </w:tcBorders>
          </w:tcPr>
          <w:p>
            <w:pPr>
              <w:rPr>
                <w:rFonts w:ascii="宋体" w:hAnsi="宋体" w:eastAsia="宋体"/>
                <w:iCs/>
                <w:sz w:val="21"/>
                <w:szCs w:val="21"/>
              </w:rPr>
            </w:pPr>
            <w:r>
              <w:rPr>
                <w:rFonts w:hint="eastAsia" w:ascii="宋体" w:hAnsi="宋体" w:eastAsia="宋体"/>
                <w:iCs/>
                <w:sz w:val="21"/>
                <w:szCs w:val="21"/>
              </w:rPr>
              <w:t>按住院检验项目人次比例计算</w:t>
            </w:r>
          </w:p>
        </w:tc>
        <w:tc>
          <w:tcPr>
            <w:tcW w:w="3166" w:type="dxa"/>
            <w:tcBorders>
              <w:top w:val="single" w:color="auto" w:sz="4" w:space="0"/>
              <w:left w:val="single" w:color="auto" w:sz="4" w:space="0"/>
              <w:bottom w:val="single" w:color="auto" w:sz="4" w:space="0"/>
              <w:right w:val="single" w:color="auto" w:sz="4" w:space="0"/>
            </w:tcBorders>
          </w:tcPr>
          <w:p>
            <w:pPr>
              <w:rPr>
                <w:rFonts w:ascii="宋体" w:hAnsi="宋体" w:eastAsia="宋体"/>
                <w:iCs/>
                <w:sz w:val="21"/>
                <w:szCs w:val="21"/>
              </w:rPr>
            </w:pPr>
            <w:r>
              <w:rPr>
                <w:rFonts w:hint="eastAsia" w:ascii="宋体" w:hAnsi="宋体" w:eastAsia="宋体"/>
                <w:iCs/>
                <w:sz w:val="21"/>
                <w:szCs w:val="21"/>
              </w:rPr>
              <w:t>按病房检验申请数据中符合一致性、完整性、整合性、及时性要求数据的比例系数计算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4" w:hRule="atLeast"/>
          <w:jc w:val="center"/>
        </w:trPr>
        <w:tc>
          <w:tcPr>
            <w:tcW w:w="672" w:type="dxa"/>
            <w:tcBorders>
              <w:top w:val="single" w:color="auto" w:sz="4" w:space="0"/>
              <w:left w:val="single" w:color="auto" w:sz="4" w:space="0"/>
              <w:bottom w:val="single" w:color="auto" w:sz="4" w:space="0"/>
              <w:right w:val="single" w:color="auto" w:sz="4" w:space="0"/>
            </w:tcBorders>
          </w:tcPr>
          <w:p>
            <w:pPr>
              <w:jc w:val="center"/>
              <w:rPr>
                <w:rFonts w:ascii="宋体" w:hAnsi="宋体" w:eastAsia="宋体"/>
                <w:sz w:val="21"/>
                <w:szCs w:val="21"/>
              </w:rPr>
            </w:pPr>
            <w:r>
              <w:rPr>
                <w:rFonts w:hint="eastAsia" w:ascii="宋体" w:hAnsi="宋体" w:eastAsia="宋体"/>
                <w:sz w:val="21"/>
                <w:szCs w:val="21"/>
              </w:rPr>
              <w:t>3</w:t>
            </w:r>
          </w:p>
        </w:tc>
        <w:tc>
          <w:tcPr>
            <w:tcW w:w="14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sz w:val="21"/>
                <w:szCs w:val="21"/>
              </w:rPr>
            </w:pPr>
          </w:p>
        </w:tc>
        <w:tc>
          <w:tcPr>
            <w:tcW w:w="1984" w:type="dxa"/>
            <w:tcBorders>
              <w:top w:val="single" w:color="auto" w:sz="4" w:space="0"/>
              <w:left w:val="single" w:color="auto" w:sz="4" w:space="0"/>
              <w:bottom w:val="single" w:color="auto" w:sz="4" w:space="0"/>
              <w:right w:val="single" w:color="auto" w:sz="4" w:space="0"/>
            </w:tcBorders>
          </w:tcPr>
          <w:p>
            <w:pPr>
              <w:rPr>
                <w:rFonts w:ascii="宋体" w:hAnsi="宋体" w:eastAsia="宋体"/>
                <w:sz w:val="21"/>
                <w:szCs w:val="21"/>
              </w:rPr>
            </w:pPr>
            <w:r>
              <w:rPr>
                <w:rFonts w:hint="eastAsia" w:ascii="宋体" w:hAnsi="宋体" w:eastAsia="宋体"/>
                <w:sz w:val="21"/>
                <w:szCs w:val="21"/>
              </w:rPr>
              <w:t>病房检验报告</w:t>
            </w:r>
          </w:p>
        </w:tc>
        <w:tc>
          <w:tcPr>
            <w:tcW w:w="2410" w:type="dxa"/>
            <w:tcBorders>
              <w:top w:val="single" w:color="auto" w:sz="4" w:space="0"/>
              <w:left w:val="single" w:color="auto" w:sz="4" w:space="0"/>
              <w:bottom w:val="single" w:color="auto" w:sz="4" w:space="0"/>
              <w:right w:val="single" w:color="auto" w:sz="4" w:space="0"/>
            </w:tcBorders>
          </w:tcPr>
          <w:p>
            <w:pPr>
              <w:rPr>
                <w:rFonts w:ascii="宋体" w:hAnsi="宋体" w:eastAsia="宋体"/>
                <w:iCs/>
                <w:sz w:val="21"/>
                <w:szCs w:val="21"/>
              </w:rPr>
            </w:pPr>
            <w:r>
              <w:rPr>
                <w:rFonts w:hint="eastAsia" w:ascii="宋体" w:hAnsi="宋体" w:eastAsia="宋体"/>
                <w:iCs/>
                <w:sz w:val="21"/>
                <w:szCs w:val="21"/>
              </w:rPr>
              <w:t>按住院检验项目人次比例计算</w:t>
            </w:r>
          </w:p>
        </w:tc>
        <w:tc>
          <w:tcPr>
            <w:tcW w:w="3166" w:type="dxa"/>
            <w:tcBorders>
              <w:top w:val="single" w:color="auto" w:sz="4" w:space="0"/>
              <w:left w:val="single" w:color="auto" w:sz="4" w:space="0"/>
              <w:bottom w:val="single" w:color="auto" w:sz="4" w:space="0"/>
              <w:right w:val="single" w:color="auto" w:sz="4" w:space="0"/>
            </w:tcBorders>
          </w:tcPr>
          <w:p>
            <w:pPr>
              <w:rPr>
                <w:rFonts w:ascii="宋体" w:hAnsi="宋体" w:eastAsia="宋体"/>
                <w:iCs/>
                <w:sz w:val="21"/>
                <w:szCs w:val="21"/>
              </w:rPr>
            </w:pPr>
            <w:r>
              <w:rPr>
                <w:rFonts w:hint="eastAsia" w:ascii="宋体" w:hAnsi="宋体" w:eastAsia="宋体"/>
                <w:iCs/>
                <w:sz w:val="21"/>
                <w:szCs w:val="21"/>
              </w:rPr>
              <w:t>按病房检验报告数据中符合一致性、完整性、整合性、及时性要求数据的比例系数计算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5" w:hRule="atLeast"/>
          <w:jc w:val="center"/>
        </w:trPr>
        <w:tc>
          <w:tcPr>
            <w:tcW w:w="672" w:type="dxa"/>
            <w:tcBorders>
              <w:top w:val="single" w:color="auto" w:sz="4" w:space="0"/>
              <w:left w:val="single" w:color="auto" w:sz="4" w:space="0"/>
              <w:bottom w:val="single" w:color="auto" w:sz="4" w:space="0"/>
              <w:right w:val="single" w:color="auto" w:sz="4" w:space="0"/>
            </w:tcBorders>
          </w:tcPr>
          <w:p>
            <w:pPr>
              <w:jc w:val="center"/>
              <w:rPr>
                <w:rFonts w:ascii="宋体" w:hAnsi="宋体" w:eastAsia="宋体"/>
                <w:sz w:val="21"/>
                <w:szCs w:val="21"/>
              </w:rPr>
            </w:pPr>
            <w:r>
              <w:rPr>
                <w:rFonts w:hint="eastAsia" w:ascii="宋体" w:hAnsi="宋体" w:eastAsia="宋体"/>
                <w:sz w:val="21"/>
                <w:szCs w:val="21"/>
              </w:rPr>
              <w:t>4</w:t>
            </w:r>
          </w:p>
        </w:tc>
        <w:tc>
          <w:tcPr>
            <w:tcW w:w="14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sz w:val="21"/>
                <w:szCs w:val="21"/>
              </w:rPr>
            </w:pPr>
          </w:p>
        </w:tc>
        <w:tc>
          <w:tcPr>
            <w:tcW w:w="1984" w:type="dxa"/>
            <w:tcBorders>
              <w:top w:val="single" w:color="auto" w:sz="4" w:space="0"/>
              <w:left w:val="single" w:color="auto" w:sz="4" w:space="0"/>
              <w:bottom w:val="single" w:color="auto" w:sz="4" w:space="0"/>
              <w:right w:val="single" w:color="auto" w:sz="4" w:space="0"/>
            </w:tcBorders>
          </w:tcPr>
          <w:p>
            <w:pPr>
              <w:rPr>
                <w:rFonts w:ascii="宋体" w:hAnsi="宋体" w:eastAsia="宋体"/>
                <w:sz w:val="21"/>
                <w:szCs w:val="21"/>
              </w:rPr>
            </w:pPr>
            <w:r>
              <w:rPr>
                <w:rFonts w:hint="eastAsia" w:ascii="宋体" w:hAnsi="宋体" w:eastAsia="宋体"/>
                <w:sz w:val="21"/>
                <w:szCs w:val="21"/>
              </w:rPr>
              <w:t>病房检查申请</w:t>
            </w:r>
          </w:p>
        </w:tc>
        <w:tc>
          <w:tcPr>
            <w:tcW w:w="2410" w:type="dxa"/>
            <w:tcBorders>
              <w:top w:val="single" w:color="auto" w:sz="4" w:space="0"/>
              <w:left w:val="single" w:color="auto" w:sz="4" w:space="0"/>
              <w:bottom w:val="single" w:color="auto" w:sz="4" w:space="0"/>
              <w:right w:val="single" w:color="auto" w:sz="4" w:space="0"/>
            </w:tcBorders>
          </w:tcPr>
          <w:p>
            <w:pPr>
              <w:rPr>
                <w:rFonts w:ascii="宋体" w:hAnsi="宋体" w:eastAsia="宋体"/>
                <w:iCs/>
                <w:sz w:val="21"/>
                <w:szCs w:val="21"/>
              </w:rPr>
            </w:pPr>
            <w:r>
              <w:rPr>
                <w:rFonts w:hint="eastAsia" w:ascii="宋体" w:hAnsi="宋体" w:eastAsia="宋体"/>
                <w:iCs/>
                <w:sz w:val="21"/>
                <w:szCs w:val="21"/>
              </w:rPr>
              <w:t>按住院检查项目人次比例计算</w:t>
            </w:r>
          </w:p>
        </w:tc>
        <w:tc>
          <w:tcPr>
            <w:tcW w:w="3166" w:type="dxa"/>
            <w:tcBorders>
              <w:top w:val="single" w:color="auto" w:sz="4" w:space="0"/>
              <w:left w:val="single" w:color="auto" w:sz="4" w:space="0"/>
              <w:bottom w:val="single" w:color="auto" w:sz="4" w:space="0"/>
              <w:right w:val="single" w:color="auto" w:sz="4" w:space="0"/>
            </w:tcBorders>
          </w:tcPr>
          <w:p>
            <w:pPr>
              <w:rPr>
                <w:rFonts w:ascii="宋体" w:hAnsi="宋体" w:eastAsia="宋体"/>
                <w:iCs/>
                <w:sz w:val="21"/>
                <w:szCs w:val="21"/>
              </w:rPr>
            </w:pPr>
            <w:r>
              <w:rPr>
                <w:rFonts w:hint="eastAsia" w:ascii="宋体" w:hAnsi="宋体" w:eastAsia="宋体"/>
                <w:iCs/>
                <w:sz w:val="21"/>
                <w:szCs w:val="21"/>
              </w:rPr>
              <w:t>按病房检查申请数据中符合一致性、完整性、整合性、及时性的比例系数计算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5" w:hRule="atLeast"/>
          <w:jc w:val="center"/>
        </w:trPr>
        <w:tc>
          <w:tcPr>
            <w:tcW w:w="672" w:type="dxa"/>
            <w:tcBorders>
              <w:top w:val="single" w:color="auto" w:sz="4" w:space="0"/>
              <w:left w:val="single" w:color="auto" w:sz="4" w:space="0"/>
              <w:bottom w:val="single" w:color="auto" w:sz="4" w:space="0"/>
              <w:right w:val="single" w:color="auto" w:sz="4" w:space="0"/>
            </w:tcBorders>
          </w:tcPr>
          <w:p>
            <w:pPr>
              <w:jc w:val="center"/>
              <w:rPr>
                <w:rFonts w:ascii="宋体" w:hAnsi="宋体" w:eastAsia="宋体"/>
                <w:sz w:val="21"/>
                <w:szCs w:val="21"/>
              </w:rPr>
            </w:pPr>
            <w:r>
              <w:rPr>
                <w:rFonts w:hint="eastAsia" w:ascii="宋体" w:hAnsi="宋体" w:eastAsia="宋体"/>
                <w:sz w:val="21"/>
                <w:szCs w:val="21"/>
              </w:rPr>
              <w:t>5</w:t>
            </w:r>
          </w:p>
        </w:tc>
        <w:tc>
          <w:tcPr>
            <w:tcW w:w="14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sz w:val="21"/>
                <w:szCs w:val="21"/>
              </w:rPr>
            </w:pPr>
          </w:p>
        </w:tc>
        <w:tc>
          <w:tcPr>
            <w:tcW w:w="1984" w:type="dxa"/>
            <w:tcBorders>
              <w:top w:val="single" w:color="auto" w:sz="4" w:space="0"/>
              <w:left w:val="single" w:color="auto" w:sz="4" w:space="0"/>
              <w:bottom w:val="single" w:color="auto" w:sz="4" w:space="0"/>
              <w:right w:val="single" w:color="auto" w:sz="4" w:space="0"/>
            </w:tcBorders>
          </w:tcPr>
          <w:p>
            <w:pPr>
              <w:rPr>
                <w:rFonts w:ascii="宋体" w:hAnsi="宋体" w:eastAsia="宋体"/>
                <w:sz w:val="21"/>
                <w:szCs w:val="21"/>
              </w:rPr>
            </w:pPr>
            <w:r>
              <w:rPr>
                <w:rFonts w:hint="eastAsia" w:ascii="宋体" w:hAnsi="宋体" w:eastAsia="宋体"/>
                <w:sz w:val="21"/>
                <w:szCs w:val="21"/>
              </w:rPr>
              <w:t>病房检查报告</w:t>
            </w:r>
          </w:p>
        </w:tc>
        <w:tc>
          <w:tcPr>
            <w:tcW w:w="2410" w:type="dxa"/>
            <w:tcBorders>
              <w:top w:val="single" w:color="auto" w:sz="4" w:space="0"/>
              <w:left w:val="single" w:color="auto" w:sz="4" w:space="0"/>
              <w:bottom w:val="single" w:color="auto" w:sz="4" w:space="0"/>
              <w:right w:val="single" w:color="auto" w:sz="4" w:space="0"/>
            </w:tcBorders>
          </w:tcPr>
          <w:p>
            <w:pPr>
              <w:rPr>
                <w:rFonts w:ascii="宋体" w:hAnsi="宋体" w:eastAsia="宋体"/>
                <w:iCs/>
                <w:sz w:val="21"/>
                <w:szCs w:val="21"/>
              </w:rPr>
            </w:pPr>
            <w:r>
              <w:rPr>
                <w:rFonts w:hint="eastAsia" w:ascii="宋体" w:hAnsi="宋体" w:eastAsia="宋体"/>
                <w:iCs/>
                <w:sz w:val="21"/>
                <w:szCs w:val="21"/>
              </w:rPr>
              <w:t>按住院检查项目人次比例计算</w:t>
            </w:r>
          </w:p>
        </w:tc>
        <w:tc>
          <w:tcPr>
            <w:tcW w:w="3166" w:type="dxa"/>
            <w:tcBorders>
              <w:top w:val="single" w:color="auto" w:sz="4" w:space="0"/>
              <w:left w:val="single" w:color="auto" w:sz="4" w:space="0"/>
              <w:bottom w:val="single" w:color="auto" w:sz="4" w:space="0"/>
              <w:right w:val="single" w:color="auto" w:sz="4" w:space="0"/>
            </w:tcBorders>
          </w:tcPr>
          <w:p>
            <w:pPr>
              <w:rPr>
                <w:rFonts w:ascii="宋体" w:hAnsi="宋体" w:eastAsia="宋体"/>
                <w:iCs/>
                <w:sz w:val="21"/>
                <w:szCs w:val="21"/>
              </w:rPr>
            </w:pPr>
            <w:r>
              <w:rPr>
                <w:rFonts w:hint="eastAsia" w:ascii="宋体" w:hAnsi="宋体" w:eastAsia="宋体"/>
                <w:iCs/>
                <w:sz w:val="21"/>
                <w:szCs w:val="21"/>
              </w:rPr>
              <w:t>按病房检查报告数据中符合一致性、完整性、整合性、及时性要求数据的比例系数计算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4" w:hRule="atLeast"/>
          <w:jc w:val="center"/>
        </w:trPr>
        <w:tc>
          <w:tcPr>
            <w:tcW w:w="672" w:type="dxa"/>
            <w:tcBorders>
              <w:top w:val="single" w:color="auto" w:sz="4" w:space="0"/>
              <w:left w:val="single" w:color="auto" w:sz="4" w:space="0"/>
              <w:bottom w:val="single" w:color="auto" w:sz="4" w:space="0"/>
              <w:right w:val="single" w:color="auto" w:sz="4" w:space="0"/>
            </w:tcBorders>
          </w:tcPr>
          <w:p>
            <w:pPr>
              <w:jc w:val="center"/>
              <w:rPr>
                <w:rFonts w:ascii="宋体" w:hAnsi="宋体" w:eastAsia="宋体"/>
                <w:sz w:val="21"/>
                <w:szCs w:val="21"/>
              </w:rPr>
            </w:pPr>
            <w:r>
              <w:rPr>
                <w:rFonts w:hint="eastAsia" w:ascii="宋体" w:hAnsi="宋体" w:eastAsia="宋体"/>
                <w:sz w:val="21"/>
                <w:szCs w:val="21"/>
              </w:rPr>
              <w:t>6</w:t>
            </w:r>
          </w:p>
        </w:tc>
        <w:tc>
          <w:tcPr>
            <w:tcW w:w="14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sz w:val="21"/>
                <w:szCs w:val="21"/>
              </w:rPr>
            </w:pPr>
          </w:p>
        </w:tc>
        <w:tc>
          <w:tcPr>
            <w:tcW w:w="1984" w:type="dxa"/>
            <w:tcBorders>
              <w:top w:val="single" w:color="auto" w:sz="4" w:space="0"/>
              <w:left w:val="single" w:color="auto" w:sz="4" w:space="0"/>
              <w:bottom w:val="single" w:color="auto" w:sz="4" w:space="0"/>
              <w:right w:val="single" w:color="auto" w:sz="4" w:space="0"/>
            </w:tcBorders>
          </w:tcPr>
          <w:p>
            <w:pPr>
              <w:rPr>
                <w:rFonts w:ascii="宋体" w:hAnsi="宋体" w:eastAsia="宋体"/>
                <w:sz w:val="21"/>
                <w:szCs w:val="21"/>
              </w:rPr>
            </w:pPr>
            <w:r>
              <w:rPr>
                <w:rFonts w:hint="eastAsia" w:ascii="宋体" w:hAnsi="宋体" w:eastAsia="宋体"/>
                <w:sz w:val="21"/>
                <w:szCs w:val="21"/>
              </w:rPr>
              <w:t>病房病历记录</w:t>
            </w:r>
          </w:p>
        </w:tc>
        <w:tc>
          <w:tcPr>
            <w:tcW w:w="2410" w:type="dxa"/>
            <w:tcBorders>
              <w:top w:val="single" w:color="auto" w:sz="4" w:space="0"/>
              <w:left w:val="single" w:color="auto" w:sz="4" w:space="0"/>
              <w:bottom w:val="single" w:color="auto" w:sz="4" w:space="0"/>
              <w:right w:val="single" w:color="auto" w:sz="4" w:space="0"/>
            </w:tcBorders>
          </w:tcPr>
          <w:p>
            <w:pPr>
              <w:rPr>
                <w:rFonts w:ascii="宋体" w:hAnsi="宋体" w:eastAsia="宋体"/>
                <w:iCs/>
                <w:sz w:val="21"/>
                <w:szCs w:val="21"/>
              </w:rPr>
            </w:pPr>
            <w:r>
              <w:rPr>
                <w:rFonts w:hint="eastAsia" w:ascii="宋体" w:hAnsi="宋体" w:eastAsia="宋体"/>
                <w:iCs/>
                <w:sz w:val="21"/>
                <w:szCs w:val="21"/>
              </w:rPr>
              <w:t>按出院病人人次比例计算</w:t>
            </w:r>
          </w:p>
        </w:tc>
        <w:tc>
          <w:tcPr>
            <w:tcW w:w="3166" w:type="dxa"/>
            <w:tcBorders>
              <w:top w:val="single" w:color="auto" w:sz="4" w:space="0"/>
              <w:left w:val="single" w:color="auto" w:sz="4" w:space="0"/>
              <w:bottom w:val="single" w:color="auto" w:sz="4" w:space="0"/>
              <w:right w:val="single" w:color="auto" w:sz="4" w:space="0"/>
            </w:tcBorders>
          </w:tcPr>
          <w:p>
            <w:pPr>
              <w:rPr>
                <w:rFonts w:ascii="宋体" w:hAnsi="宋体" w:eastAsia="宋体"/>
                <w:iCs/>
                <w:sz w:val="21"/>
                <w:szCs w:val="21"/>
              </w:rPr>
            </w:pPr>
            <w:r>
              <w:rPr>
                <w:rFonts w:hint="eastAsia" w:ascii="宋体" w:hAnsi="宋体" w:eastAsia="宋体"/>
                <w:iCs/>
                <w:sz w:val="21"/>
                <w:szCs w:val="21"/>
              </w:rPr>
              <w:t>按病房病历记录数据中符合一致性、完整性、整合性、及时性要求数据的比例系数计算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5" w:hRule="atLeast"/>
          <w:jc w:val="center"/>
        </w:trPr>
        <w:tc>
          <w:tcPr>
            <w:tcW w:w="672" w:type="dxa"/>
            <w:tcBorders>
              <w:top w:val="single" w:color="auto" w:sz="4" w:space="0"/>
              <w:left w:val="single" w:color="auto" w:sz="4" w:space="0"/>
              <w:bottom w:val="single" w:color="auto" w:sz="4" w:space="0"/>
              <w:right w:val="single" w:color="auto" w:sz="4" w:space="0"/>
            </w:tcBorders>
          </w:tcPr>
          <w:p>
            <w:pPr>
              <w:jc w:val="center"/>
              <w:rPr>
                <w:rFonts w:ascii="宋体" w:hAnsi="宋体" w:eastAsia="宋体"/>
                <w:sz w:val="21"/>
                <w:szCs w:val="21"/>
              </w:rPr>
            </w:pPr>
            <w:r>
              <w:rPr>
                <w:rFonts w:hint="eastAsia" w:ascii="宋体" w:hAnsi="宋体" w:eastAsia="宋体"/>
                <w:sz w:val="21"/>
                <w:szCs w:val="21"/>
              </w:rPr>
              <w:t>7</w:t>
            </w:r>
          </w:p>
        </w:tc>
        <w:tc>
          <w:tcPr>
            <w:tcW w:w="1418" w:type="dxa"/>
            <w:vMerge w:val="restart"/>
            <w:tcBorders>
              <w:top w:val="single" w:color="auto" w:sz="4" w:space="0"/>
              <w:left w:val="single" w:color="auto" w:sz="4" w:space="0"/>
              <w:bottom w:val="single" w:color="auto" w:sz="4" w:space="0"/>
              <w:right w:val="single" w:color="auto" w:sz="4" w:space="0"/>
            </w:tcBorders>
            <w:vAlign w:val="center"/>
          </w:tcPr>
          <w:p>
            <w:pPr>
              <w:rPr>
                <w:rFonts w:ascii="宋体" w:hAnsi="宋体" w:eastAsia="宋体"/>
                <w:sz w:val="21"/>
                <w:szCs w:val="21"/>
              </w:rPr>
            </w:pPr>
            <w:r>
              <w:rPr>
                <w:rFonts w:hint="eastAsia" w:ascii="宋体" w:hAnsi="宋体" w:eastAsia="宋体"/>
                <w:sz w:val="21"/>
                <w:szCs w:val="21"/>
              </w:rPr>
              <w:t>二、病房护士</w:t>
            </w:r>
          </w:p>
        </w:tc>
        <w:tc>
          <w:tcPr>
            <w:tcW w:w="1984" w:type="dxa"/>
            <w:tcBorders>
              <w:top w:val="single" w:color="auto" w:sz="4" w:space="0"/>
              <w:left w:val="single" w:color="auto" w:sz="4" w:space="0"/>
              <w:bottom w:val="single" w:color="auto" w:sz="4" w:space="0"/>
              <w:right w:val="single" w:color="auto" w:sz="4" w:space="0"/>
            </w:tcBorders>
          </w:tcPr>
          <w:p>
            <w:pPr>
              <w:rPr>
                <w:rFonts w:ascii="宋体" w:hAnsi="宋体" w:eastAsia="宋体"/>
                <w:sz w:val="21"/>
                <w:szCs w:val="21"/>
              </w:rPr>
            </w:pPr>
            <w:r>
              <w:rPr>
                <w:rFonts w:hint="eastAsia" w:ascii="宋体" w:hAnsi="宋体" w:eastAsia="宋体"/>
                <w:sz w:val="21"/>
                <w:szCs w:val="21"/>
              </w:rPr>
              <w:t>病人管理与评估</w:t>
            </w:r>
          </w:p>
        </w:tc>
        <w:tc>
          <w:tcPr>
            <w:tcW w:w="2410" w:type="dxa"/>
            <w:tcBorders>
              <w:top w:val="single" w:color="auto" w:sz="4" w:space="0"/>
              <w:left w:val="single" w:color="auto" w:sz="4" w:space="0"/>
              <w:bottom w:val="single" w:color="auto" w:sz="4" w:space="0"/>
              <w:right w:val="single" w:color="auto" w:sz="4" w:space="0"/>
            </w:tcBorders>
          </w:tcPr>
          <w:p>
            <w:pPr>
              <w:rPr>
                <w:rFonts w:ascii="宋体" w:hAnsi="宋体" w:eastAsia="宋体"/>
                <w:iCs/>
                <w:sz w:val="21"/>
                <w:szCs w:val="21"/>
              </w:rPr>
            </w:pPr>
            <w:r>
              <w:rPr>
                <w:rFonts w:hint="eastAsia" w:ascii="宋体" w:hAnsi="宋体" w:eastAsia="宋体"/>
                <w:iCs/>
                <w:sz w:val="21"/>
                <w:szCs w:val="21"/>
              </w:rPr>
              <w:t>按出院病人人次比例计算</w:t>
            </w:r>
          </w:p>
        </w:tc>
        <w:tc>
          <w:tcPr>
            <w:tcW w:w="3166" w:type="dxa"/>
            <w:tcBorders>
              <w:top w:val="single" w:color="auto" w:sz="4" w:space="0"/>
              <w:left w:val="single" w:color="auto" w:sz="4" w:space="0"/>
              <w:bottom w:val="single" w:color="auto" w:sz="4" w:space="0"/>
              <w:right w:val="single" w:color="auto" w:sz="4" w:space="0"/>
            </w:tcBorders>
          </w:tcPr>
          <w:p>
            <w:pPr>
              <w:rPr>
                <w:rFonts w:ascii="宋体" w:hAnsi="宋体" w:eastAsia="宋体"/>
                <w:iCs/>
                <w:sz w:val="21"/>
                <w:szCs w:val="21"/>
              </w:rPr>
            </w:pPr>
            <w:r>
              <w:rPr>
                <w:rFonts w:hint="eastAsia" w:ascii="宋体" w:hAnsi="宋体" w:eastAsia="宋体"/>
                <w:iCs/>
                <w:sz w:val="21"/>
                <w:szCs w:val="21"/>
              </w:rPr>
              <w:t>按护理评估记录、病人流转管理数据一致性、完整性、整合性、及时性的比例系数计算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4" w:hRule="atLeast"/>
          <w:jc w:val="center"/>
        </w:trPr>
        <w:tc>
          <w:tcPr>
            <w:tcW w:w="672" w:type="dxa"/>
            <w:tcBorders>
              <w:top w:val="single" w:color="auto" w:sz="4" w:space="0"/>
              <w:left w:val="single" w:color="auto" w:sz="4" w:space="0"/>
              <w:bottom w:val="single" w:color="auto" w:sz="4" w:space="0"/>
              <w:right w:val="single" w:color="auto" w:sz="4" w:space="0"/>
            </w:tcBorders>
          </w:tcPr>
          <w:p>
            <w:pPr>
              <w:jc w:val="center"/>
              <w:rPr>
                <w:rFonts w:ascii="宋体" w:hAnsi="宋体" w:eastAsia="宋体"/>
                <w:sz w:val="21"/>
                <w:szCs w:val="21"/>
              </w:rPr>
            </w:pPr>
            <w:r>
              <w:rPr>
                <w:rFonts w:hint="eastAsia" w:ascii="宋体" w:hAnsi="宋体" w:eastAsia="宋体"/>
                <w:sz w:val="21"/>
                <w:szCs w:val="21"/>
              </w:rPr>
              <w:t>8</w:t>
            </w:r>
          </w:p>
        </w:tc>
        <w:tc>
          <w:tcPr>
            <w:tcW w:w="14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sz w:val="21"/>
                <w:szCs w:val="21"/>
              </w:rPr>
            </w:pPr>
          </w:p>
        </w:tc>
        <w:tc>
          <w:tcPr>
            <w:tcW w:w="1984" w:type="dxa"/>
            <w:tcBorders>
              <w:top w:val="single" w:color="auto" w:sz="4" w:space="0"/>
              <w:left w:val="single" w:color="auto" w:sz="4" w:space="0"/>
              <w:bottom w:val="single" w:color="auto" w:sz="4" w:space="0"/>
              <w:right w:val="single" w:color="auto" w:sz="4" w:space="0"/>
            </w:tcBorders>
          </w:tcPr>
          <w:p>
            <w:pPr>
              <w:rPr>
                <w:rFonts w:ascii="宋体" w:hAnsi="宋体" w:eastAsia="宋体"/>
                <w:sz w:val="21"/>
                <w:szCs w:val="21"/>
              </w:rPr>
            </w:pPr>
            <w:r>
              <w:rPr>
                <w:rFonts w:hint="eastAsia" w:ascii="宋体" w:hAnsi="宋体" w:eastAsia="宋体"/>
                <w:sz w:val="21"/>
                <w:szCs w:val="21"/>
              </w:rPr>
              <w:t>医嘱执行</w:t>
            </w:r>
          </w:p>
        </w:tc>
        <w:tc>
          <w:tcPr>
            <w:tcW w:w="2410" w:type="dxa"/>
            <w:tcBorders>
              <w:top w:val="single" w:color="auto" w:sz="4" w:space="0"/>
              <w:left w:val="single" w:color="auto" w:sz="4" w:space="0"/>
              <w:bottom w:val="single" w:color="auto" w:sz="4" w:space="0"/>
              <w:right w:val="single" w:color="auto" w:sz="4" w:space="0"/>
            </w:tcBorders>
          </w:tcPr>
          <w:p>
            <w:pPr>
              <w:rPr>
                <w:rFonts w:ascii="宋体" w:hAnsi="宋体" w:eastAsia="宋体"/>
                <w:iCs/>
                <w:sz w:val="21"/>
                <w:szCs w:val="21"/>
              </w:rPr>
            </w:pPr>
            <w:r>
              <w:rPr>
                <w:rFonts w:hint="eastAsia" w:ascii="宋体" w:hAnsi="宋体" w:eastAsia="宋体"/>
                <w:iCs/>
                <w:sz w:val="21"/>
                <w:szCs w:val="21"/>
              </w:rPr>
              <w:t>按医嘱比例计算（包括药品和检验医嘱）</w:t>
            </w:r>
          </w:p>
        </w:tc>
        <w:tc>
          <w:tcPr>
            <w:tcW w:w="3166" w:type="dxa"/>
            <w:tcBorders>
              <w:top w:val="single" w:color="auto" w:sz="4" w:space="0"/>
              <w:left w:val="single" w:color="auto" w:sz="4" w:space="0"/>
              <w:bottom w:val="single" w:color="auto" w:sz="4" w:space="0"/>
              <w:right w:val="single" w:color="auto" w:sz="4" w:space="0"/>
            </w:tcBorders>
          </w:tcPr>
          <w:p>
            <w:pPr>
              <w:rPr>
                <w:rFonts w:ascii="宋体" w:hAnsi="宋体" w:eastAsia="宋体"/>
                <w:iCs/>
                <w:sz w:val="21"/>
                <w:szCs w:val="21"/>
              </w:rPr>
            </w:pPr>
            <w:r>
              <w:rPr>
                <w:rFonts w:hint="eastAsia" w:ascii="宋体" w:hAnsi="宋体" w:eastAsia="宋体"/>
                <w:iCs/>
                <w:sz w:val="21"/>
                <w:szCs w:val="21"/>
              </w:rPr>
              <w:t>按医嘱执行记录数据中符合一致性、完整性、整合性、及时性要求数据的比例系数计算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5" w:hRule="atLeast"/>
          <w:jc w:val="center"/>
        </w:trPr>
        <w:tc>
          <w:tcPr>
            <w:tcW w:w="672" w:type="dxa"/>
            <w:tcBorders>
              <w:top w:val="single" w:color="auto" w:sz="4" w:space="0"/>
              <w:left w:val="single" w:color="auto" w:sz="4" w:space="0"/>
              <w:bottom w:val="single" w:color="auto" w:sz="4" w:space="0"/>
              <w:right w:val="single" w:color="auto" w:sz="4" w:space="0"/>
            </w:tcBorders>
          </w:tcPr>
          <w:p>
            <w:pPr>
              <w:jc w:val="center"/>
              <w:rPr>
                <w:rFonts w:ascii="宋体" w:hAnsi="宋体" w:eastAsia="宋体"/>
                <w:sz w:val="21"/>
                <w:szCs w:val="21"/>
              </w:rPr>
            </w:pPr>
            <w:r>
              <w:rPr>
                <w:rFonts w:hint="eastAsia" w:ascii="宋体" w:hAnsi="宋体" w:eastAsia="宋体"/>
                <w:sz w:val="21"/>
                <w:szCs w:val="21"/>
              </w:rPr>
              <w:t>9</w:t>
            </w:r>
          </w:p>
        </w:tc>
        <w:tc>
          <w:tcPr>
            <w:tcW w:w="14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sz w:val="21"/>
                <w:szCs w:val="21"/>
              </w:rPr>
            </w:pPr>
          </w:p>
        </w:tc>
        <w:tc>
          <w:tcPr>
            <w:tcW w:w="1984" w:type="dxa"/>
            <w:tcBorders>
              <w:top w:val="single" w:color="auto" w:sz="4" w:space="0"/>
              <w:left w:val="single" w:color="auto" w:sz="4" w:space="0"/>
              <w:bottom w:val="single" w:color="auto" w:sz="4" w:space="0"/>
              <w:right w:val="single" w:color="auto" w:sz="4" w:space="0"/>
            </w:tcBorders>
          </w:tcPr>
          <w:p>
            <w:pPr>
              <w:rPr>
                <w:rFonts w:ascii="宋体" w:hAnsi="宋体" w:eastAsia="宋体"/>
                <w:sz w:val="21"/>
                <w:szCs w:val="21"/>
              </w:rPr>
            </w:pPr>
            <w:r>
              <w:rPr>
                <w:rFonts w:hint="eastAsia" w:ascii="宋体" w:hAnsi="宋体" w:eastAsia="宋体"/>
                <w:sz w:val="21"/>
                <w:szCs w:val="21"/>
              </w:rPr>
              <w:t>护理记录</w:t>
            </w:r>
          </w:p>
        </w:tc>
        <w:tc>
          <w:tcPr>
            <w:tcW w:w="2410" w:type="dxa"/>
            <w:tcBorders>
              <w:top w:val="single" w:color="auto" w:sz="4" w:space="0"/>
              <w:left w:val="single" w:color="auto" w:sz="4" w:space="0"/>
              <w:bottom w:val="single" w:color="auto" w:sz="4" w:space="0"/>
              <w:right w:val="single" w:color="auto" w:sz="4" w:space="0"/>
            </w:tcBorders>
          </w:tcPr>
          <w:p>
            <w:pPr>
              <w:rPr>
                <w:rFonts w:ascii="宋体" w:hAnsi="宋体" w:eastAsia="宋体"/>
                <w:iCs/>
                <w:sz w:val="21"/>
                <w:szCs w:val="21"/>
              </w:rPr>
            </w:pPr>
            <w:r>
              <w:rPr>
                <w:rFonts w:hint="eastAsia" w:ascii="宋体" w:hAnsi="宋体" w:eastAsia="宋体"/>
                <w:iCs/>
                <w:sz w:val="21"/>
                <w:szCs w:val="21"/>
              </w:rPr>
              <w:t>按出院病人人次比例计算</w:t>
            </w:r>
          </w:p>
        </w:tc>
        <w:tc>
          <w:tcPr>
            <w:tcW w:w="3166" w:type="dxa"/>
            <w:tcBorders>
              <w:top w:val="single" w:color="auto" w:sz="4" w:space="0"/>
              <w:left w:val="single" w:color="auto" w:sz="4" w:space="0"/>
              <w:bottom w:val="single" w:color="auto" w:sz="4" w:space="0"/>
              <w:right w:val="single" w:color="auto" w:sz="4" w:space="0"/>
            </w:tcBorders>
          </w:tcPr>
          <w:p>
            <w:pPr>
              <w:rPr>
                <w:rFonts w:ascii="宋体" w:hAnsi="宋体" w:eastAsia="宋体"/>
                <w:iCs/>
                <w:sz w:val="21"/>
                <w:szCs w:val="21"/>
              </w:rPr>
            </w:pPr>
            <w:r>
              <w:rPr>
                <w:rFonts w:hint="eastAsia" w:ascii="宋体" w:hAnsi="宋体" w:eastAsia="宋体"/>
                <w:iCs/>
                <w:sz w:val="21"/>
                <w:szCs w:val="21"/>
              </w:rPr>
              <w:t>按危重病人护理记录、医嘱执行记录数据中符合一致性、完整性、整合性、及时性要求数据的比例系数计算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5" w:hRule="atLeast"/>
          <w:jc w:val="center"/>
        </w:trPr>
        <w:tc>
          <w:tcPr>
            <w:tcW w:w="672" w:type="dxa"/>
            <w:tcBorders>
              <w:top w:val="single" w:color="auto" w:sz="4" w:space="0"/>
              <w:left w:val="single" w:color="auto" w:sz="4" w:space="0"/>
              <w:bottom w:val="single" w:color="auto" w:sz="4" w:space="0"/>
              <w:right w:val="single" w:color="auto" w:sz="4" w:space="0"/>
            </w:tcBorders>
          </w:tcPr>
          <w:p>
            <w:pPr>
              <w:jc w:val="center"/>
              <w:rPr>
                <w:rFonts w:ascii="宋体" w:hAnsi="宋体" w:eastAsia="宋体"/>
                <w:sz w:val="21"/>
                <w:szCs w:val="21"/>
              </w:rPr>
            </w:pPr>
            <w:r>
              <w:rPr>
                <w:rFonts w:hint="eastAsia" w:ascii="宋体" w:hAnsi="宋体" w:eastAsia="宋体"/>
                <w:sz w:val="21"/>
                <w:szCs w:val="21"/>
              </w:rPr>
              <w:t>10</w:t>
            </w:r>
          </w:p>
        </w:tc>
        <w:tc>
          <w:tcPr>
            <w:tcW w:w="1418" w:type="dxa"/>
            <w:vMerge w:val="restart"/>
            <w:tcBorders>
              <w:top w:val="single" w:color="auto" w:sz="4" w:space="0"/>
              <w:left w:val="single" w:color="auto" w:sz="4" w:space="0"/>
              <w:bottom w:val="single" w:color="auto" w:sz="4" w:space="0"/>
              <w:right w:val="single" w:color="auto" w:sz="4" w:space="0"/>
            </w:tcBorders>
            <w:vAlign w:val="center"/>
          </w:tcPr>
          <w:p>
            <w:pPr>
              <w:rPr>
                <w:rFonts w:ascii="宋体" w:hAnsi="宋体" w:eastAsia="宋体"/>
                <w:sz w:val="21"/>
                <w:szCs w:val="21"/>
              </w:rPr>
            </w:pPr>
            <w:r>
              <w:rPr>
                <w:rFonts w:hint="eastAsia" w:ascii="宋体" w:hAnsi="宋体" w:eastAsia="宋体"/>
                <w:sz w:val="21"/>
                <w:szCs w:val="21"/>
              </w:rPr>
              <w:t>三、门诊医师</w:t>
            </w:r>
          </w:p>
        </w:tc>
        <w:tc>
          <w:tcPr>
            <w:tcW w:w="1984" w:type="dxa"/>
            <w:tcBorders>
              <w:top w:val="single" w:color="auto" w:sz="4" w:space="0"/>
              <w:left w:val="single" w:color="auto" w:sz="4" w:space="0"/>
              <w:bottom w:val="single" w:color="auto" w:sz="4" w:space="0"/>
              <w:right w:val="single" w:color="auto" w:sz="4" w:space="0"/>
            </w:tcBorders>
          </w:tcPr>
          <w:p>
            <w:pPr>
              <w:rPr>
                <w:rFonts w:ascii="宋体" w:hAnsi="宋体" w:eastAsia="宋体"/>
                <w:sz w:val="21"/>
                <w:szCs w:val="21"/>
              </w:rPr>
            </w:pPr>
            <w:r>
              <w:rPr>
                <w:rFonts w:hint="eastAsia" w:ascii="宋体" w:hAnsi="宋体" w:eastAsia="宋体"/>
                <w:sz w:val="21"/>
                <w:szCs w:val="21"/>
              </w:rPr>
              <w:t>处方书写</w:t>
            </w:r>
          </w:p>
        </w:tc>
        <w:tc>
          <w:tcPr>
            <w:tcW w:w="2410" w:type="dxa"/>
            <w:tcBorders>
              <w:top w:val="single" w:color="auto" w:sz="4" w:space="0"/>
              <w:left w:val="single" w:color="auto" w:sz="4" w:space="0"/>
              <w:bottom w:val="single" w:color="auto" w:sz="4" w:space="0"/>
              <w:right w:val="single" w:color="auto" w:sz="4" w:space="0"/>
            </w:tcBorders>
          </w:tcPr>
          <w:p>
            <w:pPr>
              <w:rPr>
                <w:rFonts w:ascii="宋体" w:hAnsi="宋体" w:eastAsia="宋体"/>
                <w:iCs/>
                <w:sz w:val="21"/>
                <w:szCs w:val="21"/>
              </w:rPr>
            </w:pPr>
            <w:r>
              <w:rPr>
                <w:rFonts w:hint="eastAsia" w:ascii="宋体" w:hAnsi="宋体" w:eastAsia="宋体"/>
                <w:iCs/>
                <w:sz w:val="21"/>
                <w:szCs w:val="21"/>
              </w:rPr>
              <w:t>按门诊处方数计算</w:t>
            </w:r>
          </w:p>
        </w:tc>
        <w:tc>
          <w:tcPr>
            <w:tcW w:w="3166" w:type="dxa"/>
            <w:tcBorders>
              <w:top w:val="single" w:color="auto" w:sz="4" w:space="0"/>
              <w:left w:val="single" w:color="auto" w:sz="4" w:space="0"/>
              <w:bottom w:val="single" w:color="auto" w:sz="4" w:space="0"/>
              <w:right w:val="single" w:color="auto" w:sz="4" w:space="0"/>
            </w:tcBorders>
          </w:tcPr>
          <w:p>
            <w:pPr>
              <w:rPr>
                <w:rFonts w:ascii="宋体" w:hAnsi="宋体" w:eastAsia="宋体"/>
                <w:iCs/>
                <w:sz w:val="21"/>
                <w:szCs w:val="21"/>
              </w:rPr>
            </w:pPr>
            <w:r>
              <w:rPr>
                <w:rFonts w:hint="eastAsia" w:ascii="宋体" w:hAnsi="宋体" w:eastAsia="宋体"/>
                <w:iCs/>
                <w:sz w:val="21"/>
                <w:szCs w:val="21"/>
              </w:rPr>
              <w:t>按处方记录数据中符合一致性、完整性、整合性、及时性要求数据的比例系数计算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4" w:hRule="atLeast"/>
          <w:jc w:val="center"/>
        </w:trPr>
        <w:tc>
          <w:tcPr>
            <w:tcW w:w="672" w:type="dxa"/>
            <w:tcBorders>
              <w:top w:val="single" w:color="auto" w:sz="4" w:space="0"/>
              <w:left w:val="single" w:color="auto" w:sz="4" w:space="0"/>
              <w:bottom w:val="single" w:color="auto" w:sz="4" w:space="0"/>
              <w:right w:val="single" w:color="auto" w:sz="4" w:space="0"/>
            </w:tcBorders>
          </w:tcPr>
          <w:p>
            <w:pPr>
              <w:jc w:val="center"/>
              <w:rPr>
                <w:rFonts w:ascii="宋体" w:hAnsi="宋体" w:eastAsia="宋体"/>
                <w:sz w:val="21"/>
                <w:szCs w:val="21"/>
              </w:rPr>
            </w:pPr>
            <w:r>
              <w:rPr>
                <w:rFonts w:hint="eastAsia" w:ascii="宋体" w:hAnsi="宋体" w:eastAsia="宋体"/>
                <w:sz w:val="21"/>
                <w:szCs w:val="21"/>
              </w:rPr>
              <w:t>11</w:t>
            </w:r>
          </w:p>
        </w:tc>
        <w:tc>
          <w:tcPr>
            <w:tcW w:w="14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sz w:val="21"/>
                <w:szCs w:val="21"/>
              </w:rPr>
            </w:pPr>
          </w:p>
        </w:tc>
        <w:tc>
          <w:tcPr>
            <w:tcW w:w="1984" w:type="dxa"/>
            <w:tcBorders>
              <w:top w:val="single" w:color="auto" w:sz="4" w:space="0"/>
              <w:left w:val="single" w:color="auto" w:sz="4" w:space="0"/>
              <w:bottom w:val="single" w:color="auto" w:sz="4" w:space="0"/>
              <w:right w:val="single" w:color="auto" w:sz="4" w:space="0"/>
            </w:tcBorders>
          </w:tcPr>
          <w:p>
            <w:pPr>
              <w:rPr>
                <w:rFonts w:ascii="宋体" w:hAnsi="宋体" w:eastAsia="宋体"/>
                <w:sz w:val="21"/>
                <w:szCs w:val="21"/>
              </w:rPr>
            </w:pPr>
            <w:r>
              <w:rPr>
                <w:rFonts w:hint="eastAsia" w:ascii="宋体" w:hAnsi="宋体" w:eastAsia="宋体"/>
                <w:sz w:val="21"/>
                <w:szCs w:val="21"/>
              </w:rPr>
              <w:t>门诊检验申请</w:t>
            </w:r>
          </w:p>
        </w:tc>
        <w:tc>
          <w:tcPr>
            <w:tcW w:w="2410" w:type="dxa"/>
            <w:tcBorders>
              <w:top w:val="single" w:color="auto" w:sz="4" w:space="0"/>
              <w:left w:val="single" w:color="auto" w:sz="4" w:space="0"/>
              <w:bottom w:val="single" w:color="auto" w:sz="4" w:space="0"/>
              <w:right w:val="single" w:color="auto" w:sz="4" w:space="0"/>
            </w:tcBorders>
          </w:tcPr>
          <w:p>
            <w:pPr>
              <w:rPr>
                <w:rFonts w:ascii="宋体" w:hAnsi="宋体" w:eastAsia="宋体"/>
                <w:iCs/>
                <w:sz w:val="21"/>
                <w:szCs w:val="21"/>
              </w:rPr>
            </w:pPr>
            <w:r>
              <w:rPr>
                <w:rFonts w:hint="eastAsia" w:ascii="宋体" w:hAnsi="宋体" w:eastAsia="宋体"/>
                <w:iCs/>
                <w:sz w:val="21"/>
                <w:szCs w:val="21"/>
              </w:rPr>
              <w:t>按门诊检验项目人次比例计算</w:t>
            </w:r>
          </w:p>
        </w:tc>
        <w:tc>
          <w:tcPr>
            <w:tcW w:w="3166" w:type="dxa"/>
            <w:tcBorders>
              <w:top w:val="single" w:color="auto" w:sz="4" w:space="0"/>
              <w:left w:val="single" w:color="auto" w:sz="4" w:space="0"/>
              <w:bottom w:val="single" w:color="auto" w:sz="4" w:space="0"/>
              <w:right w:val="single" w:color="auto" w:sz="4" w:space="0"/>
            </w:tcBorders>
          </w:tcPr>
          <w:p>
            <w:pPr>
              <w:rPr>
                <w:rFonts w:ascii="宋体" w:hAnsi="宋体" w:eastAsia="宋体"/>
                <w:iCs/>
                <w:sz w:val="21"/>
                <w:szCs w:val="21"/>
              </w:rPr>
            </w:pPr>
            <w:r>
              <w:rPr>
                <w:rFonts w:hint="eastAsia" w:ascii="宋体" w:hAnsi="宋体" w:eastAsia="宋体"/>
                <w:iCs/>
                <w:sz w:val="21"/>
                <w:szCs w:val="21"/>
              </w:rPr>
              <w:t>按门诊检验申请数据中符合一致性、完整性、整合性、及时性要求数据的比例系数计算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5" w:hRule="atLeast"/>
          <w:jc w:val="center"/>
        </w:trPr>
        <w:tc>
          <w:tcPr>
            <w:tcW w:w="672" w:type="dxa"/>
            <w:tcBorders>
              <w:top w:val="single" w:color="auto" w:sz="4" w:space="0"/>
              <w:left w:val="single" w:color="auto" w:sz="4" w:space="0"/>
              <w:bottom w:val="single" w:color="auto" w:sz="4" w:space="0"/>
              <w:right w:val="single" w:color="auto" w:sz="4" w:space="0"/>
            </w:tcBorders>
          </w:tcPr>
          <w:p>
            <w:pPr>
              <w:jc w:val="center"/>
              <w:rPr>
                <w:rFonts w:ascii="宋体" w:hAnsi="宋体" w:eastAsia="宋体"/>
                <w:sz w:val="21"/>
                <w:szCs w:val="21"/>
              </w:rPr>
            </w:pPr>
            <w:r>
              <w:rPr>
                <w:rFonts w:hint="eastAsia" w:ascii="宋体" w:hAnsi="宋体" w:eastAsia="宋体"/>
                <w:sz w:val="21"/>
                <w:szCs w:val="21"/>
              </w:rPr>
              <w:t>12</w:t>
            </w:r>
          </w:p>
        </w:tc>
        <w:tc>
          <w:tcPr>
            <w:tcW w:w="14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sz w:val="21"/>
                <w:szCs w:val="21"/>
              </w:rPr>
            </w:pPr>
          </w:p>
        </w:tc>
        <w:tc>
          <w:tcPr>
            <w:tcW w:w="1984" w:type="dxa"/>
            <w:tcBorders>
              <w:top w:val="single" w:color="auto" w:sz="4" w:space="0"/>
              <w:left w:val="single" w:color="auto" w:sz="4" w:space="0"/>
              <w:bottom w:val="single" w:color="auto" w:sz="4" w:space="0"/>
              <w:right w:val="single" w:color="auto" w:sz="4" w:space="0"/>
            </w:tcBorders>
          </w:tcPr>
          <w:p>
            <w:pPr>
              <w:rPr>
                <w:rFonts w:ascii="宋体" w:hAnsi="宋体" w:eastAsia="宋体"/>
                <w:sz w:val="21"/>
                <w:szCs w:val="21"/>
              </w:rPr>
            </w:pPr>
            <w:r>
              <w:rPr>
                <w:rFonts w:hint="eastAsia" w:ascii="宋体" w:hAnsi="宋体" w:eastAsia="宋体"/>
                <w:sz w:val="21"/>
                <w:szCs w:val="21"/>
              </w:rPr>
              <w:t>门诊检验报告</w:t>
            </w:r>
          </w:p>
        </w:tc>
        <w:tc>
          <w:tcPr>
            <w:tcW w:w="2410" w:type="dxa"/>
            <w:tcBorders>
              <w:top w:val="single" w:color="auto" w:sz="4" w:space="0"/>
              <w:left w:val="single" w:color="auto" w:sz="4" w:space="0"/>
              <w:bottom w:val="single" w:color="auto" w:sz="4" w:space="0"/>
              <w:right w:val="single" w:color="auto" w:sz="4" w:space="0"/>
            </w:tcBorders>
          </w:tcPr>
          <w:p>
            <w:pPr>
              <w:rPr>
                <w:rFonts w:ascii="宋体" w:hAnsi="宋体" w:eastAsia="宋体"/>
                <w:iCs/>
                <w:sz w:val="21"/>
                <w:szCs w:val="21"/>
              </w:rPr>
            </w:pPr>
            <w:r>
              <w:rPr>
                <w:rFonts w:hint="eastAsia" w:ascii="宋体" w:hAnsi="宋体" w:eastAsia="宋体"/>
                <w:iCs/>
                <w:sz w:val="21"/>
                <w:szCs w:val="21"/>
              </w:rPr>
              <w:t>按门诊检验项目人次比例计算</w:t>
            </w:r>
          </w:p>
        </w:tc>
        <w:tc>
          <w:tcPr>
            <w:tcW w:w="3166" w:type="dxa"/>
            <w:tcBorders>
              <w:top w:val="single" w:color="auto" w:sz="4" w:space="0"/>
              <w:left w:val="single" w:color="auto" w:sz="4" w:space="0"/>
              <w:bottom w:val="single" w:color="auto" w:sz="4" w:space="0"/>
              <w:right w:val="single" w:color="auto" w:sz="4" w:space="0"/>
            </w:tcBorders>
          </w:tcPr>
          <w:p>
            <w:pPr>
              <w:rPr>
                <w:rFonts w:ascii="宋体" w:hAnsi="宋体" w:eastAsia="宋体"/>
                <w:iCs/>
                <w:sz w:val="21"/>
                <w:szCs w:val="21"/>
              </w:rPr>
            </w:pPr>
            <w:r>
              <w:rPr>
                <w:rFonts w:hint="eastAsia" w:ascii="宋体" w:hAnsi="宋体" w:eastAsia="宋体"/>
                <w:iCs/>
                <w:sz w:val="21"/>
                <w:szCs w:val="21"/>
              </w:rPr>
              <w:t>按门诊检验报告数据中符合一致性、完整性、整合性、及时性要求数据的比例系数计算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5" w:hRule="atLeast"/>
          <w:jc w:val="center"/>
        </w:trPr>
        <w:tc>
          <w:tcPr>
            <w:tcW w:w="672" w:type="dxa"/>
            <w:tcBorders>
              <w:top w:val="single" w:color="auto" w:sz="4" w:space="0"/>
              <w:left w:val="single" w:color="auto" w:sz="4" w:space="0"/>
              <w:bottom w:val="single" w:color="auto" w:sz="4" w:space="0"/>
              <w:right w:val="single" w:color="auto" w:sz="4" w:space="0"/>
            </w:tcBorders>
          </w:tcPr>
          <w:p>
            <w:pPr>
              <w:jc w:val="center"/>
              <w:rPr>
                <w:rFonts w:ascii="宋体" w:hAnsi="宋体" w:eastAsia="宋体"/>
                <w:sz w:val="21"/>
                <w:szCs w:val="21"/>
              </w:rPr>
            </w:pPr>
            <w:r>
              <w:rPr>
                <w:rFonts w:hint="eastAsia" w:ascii="宋体" w:hAnsi="宋体" w:eastAsia="宋体"/>
                <w:sz w:val="21"/>
                <w:szCs w:val="21"/>
              </w:rPr>
              <w:t>13</w:t>
            </w:r>
          </w:p>
        </w:tc>
        <w:tc>
          <w:tcPr>
            <w:tcW w:w="14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sz w:val="21"/>
                <w:szCs w:val="21"/>
              </w:rPr>
            </w:pPr>
          </w:p>
        </w:tc>
        <w:tc>
          <w:tcPr>
            <w:tcW w:w="1984" w:type="dxa"/>
            <w:tcBorders>
              <w:top w:val="single" w:color="auto" w:sz="4" w:space="0"/>
              <w:left w:val="single" w:color="auto" w:sz="4" w:space="0"/>
              <w:bottom w:val="single" w:color="auto" w:sz="4" w:space="0"/>
              <w:right w:val="single" w:color="auto" w:sz="4" w:space="0"/>
            </w:tcBorders>
          </w:tcPr>
          <w:p>
            <w:pPr>
              <w:rPr>
                <w:rFonts w:ascii="宋体" w:hAnsi="宋体" w:eastAsia="宋体"/>
                <w:sz w:val="21"/>
                <w:szCs w:val="21"/>
              </w:rPr>
            </w:pPr>
            <w:r>
              <w:rPr>
                <w:rFonts w:hint="eastAsia" w:ascii="宋体" w:hAnsi="宋体" w:eastAsia="宋体"/>
                <w:sz w:val="21"/>
                <w:szCs w:val="21"/>
              </w:rPr>
              <w:t>门诊检查申请</w:t>
            </w:r>
          </w:p>
        </w:tc>
        <w:tc>
          <w:tcPr>
            <w:tcW w:w="2410" w:type="dxa"/>
            <w:tcBorders>
              <w:top w:val="single" w:color="auto" w:sz="4" w:space="0"/>
              <w:left w:val="single" w:color="auto" w:sz="4" w:space="0"/>
              <w:bottom w:val="single" w:color="auto" w:sz="4" w:space="0"/>
              <w:right w:val="single" w:color="auto" w:sz="4" w:space="0"/>
            </w:tcBorders>
          </w:tcPr>
          <w:p>
            <w:pPr>
              <w:rPr>
                <w:rFonts w:ascii="宋体" w:hAnsi="宋体" w:eastAsia="宋体"/>
                <w:iCs/>
                <w:sz w:val="21"/>
                <w:szCs w:val="21"/>
              </w:rPr>
            </w:pPr>
            <w:r>
              <w:rPr>
                <w:rFonts w:hint="eastAsia" w:ascii="宋体" w:hAnsi="宋体" w:eastAsia="宋体"/>
                <w:iCs/>
                <w:sz w:val="21"/>
                <w:szCs w:val="21"/>
              </w:rPr>
              <w:t>按门诊检查项目人次比例计算</w:t>
            </w:r>
          </w:p>
        </w:tc>
        <w:tc>
          <w:tcPr>
            <w:tcW w:w="3166" w:type="dxa"/>
            <w:tcBorders>
              <w:top w:val="single" w:color="auto" w:sz="4" w:space="0"/>
              <w:left w:val="single" w:color="auto" w:sz="4" w:space="0"/>
              <w:bottom w:val="single" w:color="auto" w:sz="4" w:space="0"/>
              <w:right w:val="single" w:color="auto" w:sz="4" w:space="0"/>
            </w:tcBorders>
          </w:tcPr>
          <w:p>
            <w:pPr>
              <w:rPr>
                <w:rFonts w:ascii="宋体" w:hAnsi="宋体" w:eastAsia="宋体"/>
                <w:iCs/>
                <w:sz w:val="21"/>
                <w:szCs w:val="21"/>
              </w:rPr>
            </w:pPr>
            <w:r>
              <w:rPr>
                <w:rFonts w:hint="eastAsia" w:ascii="宋体" w:hAnsi="宋体" w:eastAsia="宋体"/>
                <w:iCs/>
                <w:sz w:val="21"/>
                <w:szCs w:val="21"/>
              </w:rPr>
              <w:t>按门诊检查申请数据中符合一致性、完整性、整合性、及时性要求数据的比例系数计算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4" w:hRule="atLeast"/>
          <w:jc w:val="center"/>
        </w:trPr>
        <w:tc>
          <w:tcPr>
            <w:tcW w:w="672" w:type="dxa"/>
            <w:tcBorders>
              <w:top w:val="single" w:color="auto" w:sz="4" w:space="0"/>
              <w:left w:val="single" w:color="auto" w:sz="4" w:space="0"/>
              <w:bottom w:val="single" w:color="auto" w:sz="4" w:space="0"/>
              <w:right w:val="single" w:color="auto" w:sz="4" w:space="0"/>
            </w:tcBorders>
          </w:tcPr>
          <w:p>
            <w:pPr>
              <w:jc w:val="center"/>
              <w:rPr>
                <w:rFonts w:ascii="宋体" w:hAnsi="宋体" w:eastAsia="宋体"/>
                <w:sz w:val="21"/>
                <w:szCs w:val="21"/>
              </w:rPr>
            </w:pPr>
            <w:r>
              <w:rPr>
                <w:rFonts w:hint="eastAsia" w:ascii="宋体" w:hAnsi="宋体" w:eastAsia="宋体"/>
                <w:sz w:val="21"/>
                <w:szCs w:val="21"/>
              </w:rPr>
              <w:t>14</w:t>
            </w:r>
          </w:p>
        </w:tc>
        <w:tc>
          <w:tcPr>
            <w:tcW w:w="14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sz w:val="21"/>
                <w:szCs w:val="21"/>
              </w:rPr>
            </w:pPr>
          </w:p>
        </w:tc>
        <w:tc>
          <w:tcPr>
            <w:tcW w:w="1984" w:type="dxa"/>
            <w:tcBorders>
              <w:top w:val="single" w:color="auto" w:sz="4" w:space="0"/>
              <w:left w:val="single" w:color="auto" w:sz="4" w:space="0"/>
              <w:bottom w:val="single" w:color="auto" w:sz="4" w:space="0"/>
              <w:right w:val="single" w:color="auto" w:sz="4" w:space="0"/>
            </w:tcBorders>
          </w:tcPr>
          <w:p>
            <w:pPr>
              <w:rPr>
                <w:rFonts w:ascii="宋体" w:hAnsi="宋体" w:eastAsia="宋体"/>
                <w:sz w:val="21"/>
                <w:szCs w:val="21"/>
              </w:rPr>
            </w:pPr>
            <w:r>
              <w:rPr>
                <w:rFonts w:hint="eastAsia" w:ascii="宋体" w:hAnsi="宋体" w:eastAsia="宋体"/>
                <w:sz w:val="21"/>
                <w:szCs w:val="21"/>
              </w:rPr>
              <w:t>门诊检查报告</w:t>
            </w:r>
          </w:p>
        </w:tc>
        <w:tc>
          <w:tcPr>
            <w:tcW w:w="2410" w:type="dxa"/>
            <w:tcBorders>
              <w:top w:val="single" w:color="auto" w:sz="4" w:space="0"/>
              <w:left w:val="single" w:color="auto" w:sz="4" w:space="0"/>
              <w:bottom w:val="single" w:color="auto" w:sz="4" w:space="0"/>
              <w:right w:val="single" w:color="auto" w:sz="4" w:space="0"/>
            </w:tcBorders>
          </w:tcPr>
          <w:p>
            <w:pPr>
              <w:rPr>
                <w:rFonts w:ascii="宋体" w:hAnsi="宋体" w:eastAsia="宋体"/>
                <w:iCs/>
                <w:sz w:val="21"/>
                <w:szCs w:val="21"/>
              </w:rPr>
            </w:pPr>
            <w:r>
              <w:rPr>
                <w:rFonts w:hint="eastAsia" w:ascii="宋体" w:hAnsi="宋体" w:eastAsia="宋体"/>
                <w:iCs/>
                <w:sz w:val="21"/>
                <w:szCs w:val="21"/>
              </w:rPr>
              <w:t>按门诊检查项目人次比例计算</w:t>
            </w:r>
          </w:p>
        </w:tc>
        <w:tc>
          <w:tcPr>
            <w:tcW w:w="3166" w:type="dxa"/>
            <w:tcBorders>
              <w:top w:val="single" w:color="auto" w:sz="4" w:space="0"/>
              <w:left w:val="single" w:color="auto" w:sz="4" w:space="0"/>
              <w:bottom w:val="single" w:color="auto" w:sz="4" w:space="0"/>
              <w:right w:val="single" w:color="auto" w:sz="4" w:space="0"/>
            </w:tcBorders>
          </w:tcPr>
          <w:p>
            <w:pPr>
              <w:rPr>
                <w:rFonts w:ascii="宋体" w:hAnsi="宋体" w:eastAsia="宋体"/>
                <w:iCs/>
                <w:sz w:val="21"/>
                <w:szCs w:val="21"/>
              </w:rPr>
            </w:pPr>
            <w:r>
              <w:rPr>
                <w:rFonts w:hint="eastAsia" w:ascii="宋体" w:hAnsi="宋体" w:eastAsia="宋体"/>
                <w:iCs/>
                <w:sz w:val="21"/>
                <w:szCs w:val="21"/>
              </w:rPr>
              <w:t>按数门诊检查报告数据中符合一致性、完整性、整合性、及时性要求数据的比例系数计算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5" w:hRule="atLeast"/>
          <w:jc w:val="center"/>
        </w:trPr>
        <w:tc>
          <w:tcPr>
            <w:tcW w:w="672" w:type="dxa"/>
            <w:tcBorders>
              <w:top w:val="single" w:color="auto" w:sz="4" w:space="0"/>
              <w:left w:val="single" w:color="auto" w:sz="4" w:space="0"/>
              <w:bottom w:val="single" w:color="auto" w:sz="4" w:space="0"/>
              <w:right w:val="single" w:color="auto" w:sz="4" w:space="0"/>
            </w:tcBorders>
          </w:tcPr>
          <w:p>
            <w:pPr>
              <w:jc w:val="center"/>
              <w:rPr>
                <w:rFonts w:ascii="宋体" w:hAnsi="宋体" w:eastAsia="宋体"/>
                <w:sz w:val="21"/>
                <w:szCs w:val="21"/>
              </w:rPr>
            </w:pPr>
            <w:r>
              <w:rPr>
                <w:rFonts w:hint="eastAsia" w:ascii="宋体" w:hAnsi="宋体" w:eastAsia="宋体"/>
                <w:sz w:val="21"/>
                <w:szCs w:val="21"/>
              </w:rPr>
              <w:t>15</w:t>
            </w:r>
          </w:p>
        </w:tc>
        <w:tc>
          <w:tcPr>
            <w:tcW w:w="14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sz w:val="21"/>
                <w:szCs w:val="21"/>
              </w:rPr>
            </w:pPr>
          </w:p>
        </w:tc>
        <w:tc>
          <w:tcPr>
            <w:tcW w:w="1984" w:type="dxa"/>
            <w:tcBorders>
              <w:top w:val="single" w:color="auto" w:sz="4" w:space="0"/>
              <w:left w:val="single" w:color="auto" w:sz="4" w:space="0"/>
              <w:bottom w:val="single" w:color="auto" w:sz="4" w:space="0"/>
              <w:right w:val="single" w:color="auto" w:sz="4" w:space="0"/>
            </w:tcBorders>
          </w:tcPr>
          <w:p>
            <w:pPr>
              <w:rPr>
                <w:rFonts w:ascii="宋体" w:hAnsi="宋体" w:eastAsia="宋体"/>
                <w:sz w:val="21"/>
                <w:szCs w:val="21"/>
              </w:rPr>
            </w:pPr>
            <w:r>
              <w:rPr>
                <w:rFonts w:hint="eastAsia" w:ascii="宋体" w:hAnsi="宋体" w:eastAsia="宋体"/>
                <w:sz w:val="21"/>
                <w:szCs w:val="21"/>
              </w:rPr>
              <w:t>门诊病历记录</w:t>
            </w:r>
          </w:p>
        </w:tc>
        <w:tc>
          <w:tcPr>
            <w:tcW w:w="2410" w:type="dxa"/>
            <w:tcBorders>
              <w:top w:val="single" w:color="auto" w:sz="4" w:space="0"/>
              <w:left w:val="single" w:color="auto" w:sz="4" w:space="0"/>
              <w:bottom w:val="single" w:color="auto" w:sz="4" w:space="0"/>
              <w:right w:val="single" w:color="auto" w:sz="4" w:space="0"/>
            </w:tcBorders>
          </w:tcPr>
          <w:p>
            <w:pPr>
              <w:rPr>
                <w:rFonts w:ascii="宋体" w:hAnsi="宋体" w:eastAsia="宋体"/>
                <w:iCs/>
                <w:sz w:val="21"/>
                <w:szCs w:val="21"/>
              </w:rPr>
            </w:pPr>
            <w:r>
              <w:rPr>
                <w:rFonts w:hint="eastAsia" w:ascii="宋体" w:hAnsi="宋体" w:eastAsia="宋体"/>
                <w:iCs/>
                <w:sz w:val="21"/>
                <w:szCs w:val="21"/>
              </w:rPr>
              <w:t>按门诊人次数计算</w:t>
            </w:r>
          </w:p>
        </w:tc>
        <w:tc>
          <w:tcPr>
            <w:tcW w:w="3166" w:type="dxa"/>
            <w:tcBorders>
              <w:top w:val="single" w:color="auto" w:sz="4" w:space="0"/>
              <w:left w:val="single" w:color="auto" w:sz="4" w:space="0"/>
              <w:bottom w:val="single" w:color="auto" w:sz="4" w:space="0"/>
              <w:right w:val="single" w:color="auto" w:sz="4" w:space="0"/>
            </w:tcBorders>
          </w:tcPr>
          <w:p>
            <w:pPr>
              <w:rPr>
                <w:rFonts w:ascii="宋体" w:hAnsi="宋体" w:eastAsia="宋体"/>
                <w:iCs/>
                <w:sz w:val="21"/>
                <w:szCs w:val="21"/>
              </w:rPr>
            </w:pPr>
            <w:r>
              <w:rPr>
                <w:rFonts w:hint="eastAsia" w:ascii="宋体" w:hAnsi="宋体" w:eastAsia="宋体"/>
                <w:iCs/>
                <w:sz w:val="21"/>
                <w:szCs w:val="21"/>
              </w:rPr>
              <w:t>按门诊病历记录数据中符合一致性、完整性、整合性、及时性要求数据的比例系数计算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4" w:hRule="atLeast"/>
          <w:jc w:val="center"/>
        </w:trPr>
        <w:tc>
          <w:tcPr>
            <w:tcW w:w="672" w:type="dxa"/>
            <w:tcBorders>
              <w:top w:val="single" w:color="auto" w:sz="4" w:space="0"/>
              <w:left w:val="single" w:color="auto" w:sz="4" w:space="0"/>
              <w:bottom w:val="single" w:color="auto" w:sz="4" w:space="0"/>
              <w:right w:val="single" w:color="auto" w:sz="4" w:space="0"/>
            </w:tcBorders>
          </w:tcPr>
          <w:p>
            <w:pPr>
              <w:jc w:val="center"/>
              <w:rPr>
                <w:rFonts w:ascii="宋体" w:hAnsi="宋体" w:eastAsia="宋体"/>
                <w:sz w:val="21"/>
                <w:szCs w:val="21"/>
              </w:rPr>
            </w:pPr>
            <w:r>
              <w:rPr>
                <w:rFonts w:hint="eastAsia" w:ascii="宋体" w:hAnsi="宋体" w:eastAsia="宋体"/>
                <w:sz w:val="21"/>
                <w:szCs w:val="21"/>
              </w:rPr>
              <w:t>16</w:t>
            </w:r>
          </w:p>
        </w:tc>
        <w:tc>
          <w:tcPr>
            <w:tcW w:w="1418" w:type="dxa"/>
            <w:vMerge w:val="restart"/>
            <w:tcBorders>
              <w:top w:val="single" w:color="auto" w:sz="4" w:space="0"/>
              <w:left w:val="single" w:color="auto" w:sz="4" w:space="0"/>
              <w:bottom w:val="single" w:color="auto" w:sz="4" w:space="0"/>
              <w:right w:val="single" w:color="auto" w:sz="4" w:space="0"/>
            </w:tcBorders>
            <w:vAlign w:val="center"/>
          </w:tcPr>
          <w:p>
            <w:pPr>
              <w:rPr>
                <w:rFonts w:ascii="宋体" w:hAnsi="宋体" w:eastAsia="宋体"/>
                <w:sz w:val="21"/>
                <w:szCs w:val="21"/>
              </w:rPr>
            </w:pPr>
            <w:r>
              <w:rPr>
                <w:rFonts w:hint="eastAsia" w:ascii="宋体" w:hAnsi="宋体" w:eastAsia="宋体"/>
                <w:sz w:val="21"/>
                <w:szCs w:val="21"/>
              </w:rPr>
              <w:t>四、检查科室</w:t>
            </w:r>
          </w:p>
        </w:tc>
        <w:tc>
          <w:tcPr>
            <w:tcW w:w="1984" w:type="dxa"/>
            <w:tcBorders>
              <w:top w:val="single" w:color="auto" w:sz="4" w:space="0"/>
              <w:left w:val="single" w:color="auto" w:sz="4" w:space="0"/>
              <w:bottom w:val="single" w:color="auto" w:sz="4" w:space="0"/>
              <w:right w:val="single" w:color="auto" w:sz="4" w:space="0"/>
            </w:tcBorders>
          </w:tcPr>
          <w:p>
            <w:pPr>
              <w:rPr>
                <w:rFonts w:ascii="宋体" w:hAnsi="宋体" w:eastAsia="宋体"/>
                <w:sz w:val="21"/>
                <w:szCs w:val="21"/>
              </w:rPr>
            </w:pPr>
            <w:r>
              <w:rPr>
                <w:rFonts w:hint="eastAsia" w:ascii="宋体" w:hAnsi="宋体" w:eastAsia="宋体"/>
                <w:sz w:val="21"/>
                <w:szCs w:val="21"/>
              </w:rPr>
              <w:t>申请与预约</w:t>
            </w:r>
          </w:p>
        </w:tc>
        <w:tc>
          <w:tcPr>
            <w:tcW w:w="2410" w:type="dxa"/>
            <w:tcBorders>
              <w:top w:val="single" w:color="auto" w:sz="4" w:space="0"/>
              <w:left w:val="single" w:color="auto" w:sz="4" w:space="0"/>
              <w:bottom w:val="single" w:color="auto" w:sz="4" w:space="0"/>
              <w:right w:val="single" w:color="auto" w:sz="4" w:space="0"/>
            </w:tcBorders>
          </w:tcPr>
          <w:p>
            <w:pPr>
              <w:rPr>
                <w:rFonts w:ascii="宋体" w:hAnsi="宋体" w:eastAsia="宋体"/>
                <w:iCs/>
                <w:sz w:val="21"/>
                <w:szCs w:val="21"/>
              </w:rPr>
            </w:pPr>
            <w:r>
              <w:rPr>
                <w:rFonts w:hint="eastAsia" w:ascii="宋体" w:hAnsi="宋体" w:eastAsia="宋体"/>
                <w:iCs/>
                <w:sz w:val="21"/>
                <w:szCs w:val="21"/>
              </w:rPr>
              <w:t>按总检查项目人次比例计算</w:t>
            </w:r>
          </w:p>
        </w:tc>
        <w:tc>
          <w:tcPr>
            <w:tcW w:w="3166" w:type="dxa"/>
            <w:tcBorders>
              <w:top w:val="single" w:color="auto" w:sz="4" w:space="0"/>
              <w:left w:val="single" w:color="auto" w:sz="4" w:space="0"/>
              <w:bottom w:val="single" w:color="auto" w:sz="4" w:space="0"/>
              <w:right w:val="single" w:color="auto" w:sz="4" w:space="0"/>
            </w:tcBorders>
          </w:tcPr>
          <w:p>
            <w:pPr>
              <w:rPr>
                <w:rFonts w:ascii="宋体" w:hAnsi="宋体" w:eastAsia="宋体"/>
                <w:iCs/>
                <w:sz w:val="21"/>
                <w:szCs w:val="21"/>
              </w:rPr>
            </w:pPr>
            <w:r>
              <w:rPr>
                <w:rFonts w:hint="eastAsia" w:ascii="宋体" w:hAnsi="宋体" w:eastAsia="宋体"/>
                <w:iCs/>
                <w:sz w:val="21"/>
                <w:szCs w:val="21"/>
              </w:rPr>
              <w:t>按检查申请数据中符合一致性、完整性、整合性、及时性要求数据的比例系数计算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5" w:hRule="atLeast"/>
          <w:jc w:val="center"/>
        </w:trPr>
        <w:tc>
          <w:tcPr>
            <w:tcW w:w="672" w:type="dxa"/>
            <w:tcBorders>
              <w:top w:val="single" w:color="auto" w:sz="4" w:space="0"/>
              <w:left w:val="single" w:color="auto" w:sz="4" w:space="0"/>
              <w:bottom w:val="single" w:color="auto" w:sz="4" w:space="0"/>
              <w:right w:val="single" w:color="auto" w:sz="4" w:space="0"/>
            </w:tcBorders>
          </w:tcPr>
          <w:p>
            <w:pPr>
              <w:jc w:val="center"/>
              <w:rPr>
                <w:rFonts w:ascii="宋体" w:hAnsi="宋体" w:eastAsia="宋体"/>
                <w:sz w:val="21"/>
                <w:szCs w:val="21"/>
              </w:rPr>
            </w:pPr>
            <w:r>
              <w:rPr>
                <w:rFonts w:hint="eastAsia" w:ascii="宋体" w:hAnsi="宋体" w:eastAsia="宋体"/>
                <w:sz w:val="21"/>
                <w:szCs w:val="21"/>
              </w:rPr>
              <w:t>17</w:t>
            </w:r>
          </w:p>
        </w:tc>
        <w:tc>
          <w:tcPr>
            <w:tcW w:w="14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sz w:val="21"/>
                <w:szCs w:val="21"/>
              </w:rPr>
            </w:pPr>
          </w:p>
        </w:tc>
        <w:tc>
          <w:tcPr>
            <w:tcW w:w="1984" w:type="dxa"/>
            <w:tcBorders>
              <w:top w:val="single" w:color="auto" w:sz="4" w:space="0"/>
              <w:left w:val="single" w:color="auto" w:sz="4" w:space="0"/>
              <w:bottom w:val="single" w:color="auto" w:sz="4" w:space="0"/>
              <w:right w:val="single" w:color="auto" w:sz="4" w:space="0"/>
            </w:tcBorders>
          </w:tcPr>
          <w:p>
            <w:pPr>
              <w:rPr>
                <w:rFonts w:ascii="宋体" w:hAnsi="宋体" w:eastAsia="宋体"/>
                <w:sz w:val="21"/>
                <w:szCs w:val="21"/>
              </w:rPr>
            </w:pPr>
            <w:r>
              <w:rPr>
                <w:rFonts w:hint="eastAsia" w:ascii="宋体" w:hAnsi="宋体" w:eastAsia="宋体"/>
                <w:sz w:val="21"/>
                <w:szCs w:val="21"/>
              </w:rPr>
              <w:t>检查记录</w:t>
            </w:r>
          </w:p>
        </w:tc>
        <w:tc>
          <w:tcPr>
            <w:tcW w:w="2410" w:type="dxa"/>
            <w:tcBorders>
              <w:top w:val="single" w:color="auto" w:sz="4" w:space="0"/>
              <w:left w:val="single" w:color="auto" w:sz="4" w:space="0"/>
              <w:bottom w:val="single" w:color="auto" w:sz="4" w:space="0"/>
              <w:right w:val="single" w:color="auto" w:sz="4" w:space="0"/>
            </w:tcBorders>
          </w:tcPr>
          <w:p>
            <w:pPr>
              <w:rPr>
                <w:rFonts w:ascii="宋体" w:hAnsi="宋体" w:eastAsia="宋体"/>
                <w:iCs/>
                <w:sz w:val="21"/>
                <w:szCs w:val="21"/>
              </w:rPr>
            </w:pPr>
            <w:r>
              <w:rPr>
                <w:rFonts w:hint="eastAsia" w:ascii="宋体" w:hAnsi="宋体" w:eastAsia="宋体"/>
                <w:iCs/>
                <w:sz w:val="21"/>
                <w:szCs w:val="21"/>
              </w:rPr>
              <w:t>按总检查项目人次比例计算</w:t>
            </w:r>
          </w:p>
        </w:tc>
        <w:tc>
          <w:tcPr>
            <w:tcW w:w="3166" w:type="dxa"/>
            <w:tcBorders>
              <w:top w:val="single" w:color="auto" w:sz="4" w:space="0"/>
              <w:left w:val="single" w:color="auto" w:sz="4" w:space="0"/>
              <w:bottom w:val="single" w:color="auto" w:sz="4" w:space="0"/>
              <w:right w:val="single" w:color="auto" w:sz="4" w:space="0"/>
            </w:tcBorders>
          </w:tcPr>
          <w:p>
            <w:pPr>
              <w:rPr>
                <w:rFonts w:ascii="宋体" w:hAnsi="宋体" w:eastAsia="宋体"/>
                <w:iCs/>
                <w:sz w:val="21"/>
                <w:szCs w:val="21"/>
              </w:rPr>
            </w:pPr>
            <w:r>
              <w:rPr>
                <w:rFonts w:hint="eastAsia" w:ascii="宋体" w:hAnsi="宋体" w:eastAsia="宋体"/>
                <w:iCs/>
                <w:sz w:val="21"/>
                <w:szCs w:val="21"/>
              </w:rPr>
              <w:t>按检查记录数据中符合一致性、完整性、整合性、及时性要求数据的比例系数计算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5" w:hRule="atLeast"/>
          <w:jc w:val="center"/>
        </w:trPr>
        <w:tc>
          <w:tcPr>
            <w:tcW w:w="672" w:type="dxa"/>
            <w:tcBorders>
              <w:top w:val="single" w:color="auto" w:sz="4" w:space="0"/>
              <w:left w:val="single" w:color="auto" w:sz="4" w:space="0"/>
              <w:bottom w:val="single" w:color="auto" w:sz="4" w:space="0"/>
              <w:right w:val="single" w:color="auto" w:sz="4" w:space="0"/>
            </w:tcBorders>
          </w:tcPr>
          <w:p>
            <w:pPr>
              <w:jc w:val="center"/>
              <w:rPr>
                <w:rFonts w:ascii="宋体" w:hAnsi="宋体" w:eastAsia="宋体"/>
                <w:sz w:val="21"/>
                <w:szCs w:val="21"/>
              </w:rPr>
            </w:pPr>
            <w:r>
              <w:rPr>
                <w:rFonts w:hint="eastAsia" w:ascii="宋体" w:hAnsi="宋体" w:eastAsia="宋体"/>
                <w:sz w:val="21"/>
                <w:szCs w:val="21"/>
              </w:rPr>
              <w:t>18</w:t>
            </w:r>
          </w:p>
        </w:tc>
        <w:tc>
          <w:tcPr>
            <w:tcW w:w="14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sz w:val="21"/>
                <w:szCs w:val="21"/>
              </w:rPr>
            </w:pPr>
          </w:p>
        </w:tc>
        <w:tc>
          <w:tcPr>
            <w:tcW w:w="1984" w:type="dxa"/>
            <w:tcBorders>
              <w:top w:val="single" w:color="auto" w:sz="4" w:space="0"/>
              <w:left w:val="single" w:color="auto" w:sz="4" w:space="0"/>
              <w:bottom w:val="single" w:color="auto" w:sz="4" w:space="0"/>
              <w:right w:val="single" w:color="auto" w:sz="4" w:space="0"/>
            </w:tcBorders>
          </w:tcPr>
          <w:p>
            <w:pPr>
              <w:rPr>
                <w:rFonts w:ascii="宋体" w:hAnsi="宋体" w:eastAsia="宋体"/>
                <w:sz w:val="21"/>
                <w:szCs w:val="21"/>
              </w:rPr>
            </w:pPr>
            <w:r>
              <w:rPr>
                <w:rFonts w:hint="eastAsia" w:ascii="宋体" w:hAnsi="宋体" w:eastAsia="宋体"/>
                <w:sz w:val="21"/>
                <w:szCs w:val="21"/>
              </w:rPr>
              <w:t>检查报告</w:t>
            </w:r>
          </w:p>
        </w:tc>
        <w:tc>
          <w:tcPr>
            <w:tcW w:w="2410" w:type="dxa"/>
            <w:tcBorders>
              <w:top w:val="single" w:color="auto" w:sz="4" w:space="0"/>
              <w:left w:val="single" w:color="auto" w:sz="4" w:space="0"/>
              <w:bottom w:val="single" w:color="auto" w:sz="4" w:space="0"/>
              <w:right w:val="single" w:color="auto" w:sz="4" w:space="0"/>
            </w:tcBorders>
          </w:tcPr>
          <w:p>
            <w:pPr>
              <w:rPr>
                <w:rFonts w:ascii="宋体" w:hAnsi="宋体" w:eastAsia="宋体"/>
                <w:iCs/>
                <w:sz w:val="21"/>
                <w:szCs w:val="21"/>
              </w:rPr>
            </w:pPr>
            <w:r>
              <w:rPr>
                <w:rFonts w:hint="eastAsia" w:ascii="宋体" w:hAnsi="宋体" w:eastAsia="宋体"/>
                <w:iCs/>
                <w:sz w:val="21"/>
                <w:szCs w:val="21"/>
              </w:rPr>
              <w:t>按总检查项目人次比例计算</w:t>
            </w:r>
          </w:p>
        </w:tc>
        <w:tc>
          <w:tcPr>
            <w:tcW w:w="3166" w:type="dxa"/>
            <w:tcBorders>
              <w:top w:val="single" w:color="auto" w:sz="4" w:space="0"/>
              <w:left w:val="single" w:color="auto" w:sz="4" w:space="0"/>
              <w:bottom w:val="single" w:color="auto" w:sz="4" w:space="0"/>
              <w:right w:val="single" w:color="auto" w:sz="4" w:space="0"/>
            </w:tcBorders>
          </w:tcPr>
          <w:p>
            <w:pPr>
              <w:rPr>
                <w:rFonts w:ascii="宋体" w:hAnsi="宋体" w:eastAsia="宋体"/>
                <w:iCs/>
                <w:sz w:val="21"/>
                <w:szCs w:val="21"/>
              </w:rPr>
            </w:pPr>
            <w:r>
              <w:rPr>
                <w:rFonts w:hint="eastAsia" w:ascii="宋体" w:hAnsi="宋体" w:eastAsia="宋体"/>
                <w:iCs/>
                <w:sz w:val="21"/>
                <w:szCs w:val="21"/>
              </w:rPr>
              <w:t>按检查报告数据中符合一致性、完整性、整合性、及时性要求数据的比例系数计算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4" w:hRule="atLeast"/>
          <w:jc w:val="center"/>
        </w:trPr>
        <w:tc>
          <w:tcPr>
            <w:tcW w:w="672" w:type="dxa"/>
            <w:tcBorders>
              <w:top w:val="single" w:color="auto" w:sz="4" w:space="0"/>
              <w:left w:val="single" w:color="auto" w:sz="4" w:space="0"/>
              <w:bottom w:val="single" w:color="auto" w:sz="4" w:space="0"/>
              <w:right w:val="single" w:color="auto" w:sz="4" w:space="0"/>
            </w:tcBorders>
          </w:tcPr>
          <w:p>
            <w:pPr>
              <w:jc w:val="center"/>
              <w:rPr>
                <w:rFonts w:ascii="宋体" w:hAnsi="宋体" w:eastAsia="宋体"/>
                <w:sz w:val="21"/>
                <w:szCs w:val="21"/>
              </w:rPr>
            </w:pPr>
            <w:r>
              <w:rPr>
                <w:rFonts w:hint="eastAsia" w:ascii="宋体" w:hAnsi="宋体" w:eastAsia="宋体"/>
                <w:sz w:val="21"/>
                <w:szCs w:val="21"/>
              </w:rPr>
              <w:t>19</w:t>
            </w:r>
          </w:p>
        </w:tc>
        <w:tc>
          <w:tcPr>
            <w:tcW w:w="14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sz w:val="21"/>
                <w:szCs w:val="21"/>
              </w:rPr>
            </w:pPr>
          </w:p>
        </w:tc>
        <w:tc>
          <w:tcPr>
            <w:tcW w:w="1984" w:type="dxa"/>
            <w:tcBorders>
              <w:top w:val="single" w:color="auto" w:sz="4" w:space="0"/>
              <w:left w:val="single" w:color="auto" w:sz="4" w:space="0"/>
              <w:bottom w:val="single" w:color="auto" w:sz="4" w:space="0"/>
              <w:right w:val="single" w:color="auto" w:sz="4" w:space="0"/>
            </w:tcBorders>
          </w:tcPr>
          <w:p>
            <w:pPr>
              <w:rPr>
                <w:rFonts w:ascii="宋体" w:hAnsi="宋体" w:eastAsia="宋体"/>
                <w:sz w:val="21"/>
                <w:szCs w:val="21"/>
              </w:rPr>
            </w:pPr>
            <w:r>
              <w:rPr>
                <w:rFonts w:hint="eastAsia" w:ascii="宋体" w:hAnsi="宋体" w:eastAsia="宋体"/>
                <w:sz w:val="21"/>
                <w:szCs w:val="21"/>
              </w:rPr>
              <w:t>检查图像</w:t>
            </w:r>
          </w:p>
        </w:tc>
        <w:tc>
          <w:tcPr>
            <w:tcW w:w="2410" w:type="dxa"/>
            <w:tcBorders>
              <w:top w:val="single" w:color="auto" w:sz="4" w:space="0"/>
              <w:left w:val="single" w:color="auto" w:sz="4" w:space="0"/>
              <w:bottom w:val="single" w:color="auto" w:sz="4" w:space="0"/>
              <w:right w:val="single" w:color="auto" w:sz="4" w:space="0"/>
            </w:tcBorders>
          </w:tcPr>
          <w:p>
            <w:pPr>
              <w:rPr>
                <w:rFonts w:ascii="宋体" w:hAnsi="宋体" w:eastAsia="宋体"/>
                <w:sz w:val="21"/>
                <w:szCs w:val="21"/>
              </w:rPr>
            </w:pPr>
            <w:r>
              <w:rPr>
                <w:rFonts w:hint="eastAsia" w:ascii="宋体" w:hAnsi="宋体" w:eastAsia="宋体"/>
                <w:iCs/>
                <w:spacing w:val="-10"/>
                <w:sz w:val="21"/>
                <w:szCs w:val="21"/>
              </w:rPr>
              <w:t>按有图像结果检查项目比例计算</w:t>
            </w:r>
          </w:p>
        </w:tc>
        <w:tc>
          <w:tcPr>
            <w:tcW w:w="3166" w:type="dxa"/>
            <w:tcBorders>
              <w:top w:val="single" w:color="auto" w:sz="4" w:space="0"/>
              <w:left w:val="single" w:color="auto" w:sz="4" w:space="0"/>
              <w:bottom w:val="single" w:color="auto" w:sz="4" w:space="0"/>
              <w:right w:val="single" w:color="auto" w:sz="4" w:space="0"/>
            </w:tcBorders>
          </w:tcPr>
          <w:p>
            <w:pPr>
              <w:rPr>
                <w:rFonts w:ascii="宋体" w:hAnsi="宋体" w:eastAsia="宋体"/>
                <w:iCs/>
                <w:sz w:val="21"/>
                <w:szCs w:val="21"/>
              </w:rPr>
            </w:pPr>
            <w:r>
              <w:rPr>
                <w:rFonts w:hint="eastAsia" w:ascii="宋体" w:hAnsi="宋体" w:eastAsia="宋体"/>
                <w:iCs/>
                <w:sz w:val="21"/>
                <w:szCs w:val="21"/>
              </w:rPr>
              <w:t>按检查图像数据中符合一致性、完整性、整合性、及时性要求数据的比例系数计算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5" w:hRule="atLeast"/>
          <w:jc w:val="center"/>
        </w:trPr>
        <w:tc>
          <w:tcPr>
            <w:tcW w:w="672" w:type="dxa"/>
            <w:tcBorders>
              <w:top w:val="single" w:color="auto" w:sz="4" w:space="0"/>
              <w:left w:val="single" w:color="auto" w:sz="4" w:space="0"/>
              <w:bottom w:val="single" w:color="auto" w:sz="4" w:space="0"/>
              <w:right w:val="single" w:color="auto" w:sz="4" w:space="0"/>
            </w:tcBorders>
          </w:tcPr>
          <w:p>
            <w:pPr>
              <w:jc w:val="center"/>
              <w:rPr>
                <w:rFonts w:ascii="宋体" w:hAnsi="宋体" w:eastAsia="宋体"/>
                <w:sz w:val="21"/>
                <w:szCs w:val="21"/>
              </w:rPr>
            </w:pPr>
            <w:r>
              <w:rPr>
                <w:rFonts w:hint="eastAsia" w:ascii="宋体" w:hAnsi="宋体" w:eastAsia="宋体"/>
                <w:sz w:val="21"/>
                <w:szCs w:val="21"/>
              </w:rPr>
              <w:t>20</w:t>
            </w:r>
          </w:p>
        </w:tc>
        <w:tc>
          <w:tcPr>
            <w:tcW w:w="1418" w:type="dxa"/>
            <w:vMerge w:val="restart"/>
            <w:tcBorders>
              <w:top w:val="single" w:color="auto" w:sz="4" w:space="0"/>
              <w:left w:val="single" w:color="auto" w:sz="4" w:space="0"/>
              <w:bottom w:val="single" w:color="auto" w:sz="4" w:space="0"/>
              <w:right w:val="single" w:color="auto" w:sz="4" w:space="0"/>
            </w:tcBorders>
            <w:vAlign w:val="center"/>
          </w:tcPr>
          <w:p>
            <w:pPr>
              <w:rPr>
                <w:rFonts w:ascii="宋体" w:hAnsi="宋体" w:eastAsia="宋体"/>
                <w:sz w:val="21"/>
                <w:szCs w:val="21"/>
              </w:rPr>
            </w:pPr>
            <w:r>
              <w:rPr>
                <w:rFonts w:hint="eastAsia" w:ascii="宋体" w:hAnsi="宋体" w:eastAsia="宋体"/>
                <w:sz w:val="21"/>
                <w:szCs w:val="21"/>
              </w:rPr>
              <w:t>五、检验处理</w:t>
            </w:r>
          </w:p>
        </w:tc>
        <w:tc>
          <w:tcPr>
            <w:tcW w:w="1984" w:type="dxa"/>
            <w:tcBorders>
              <w:top w:val="single" w:color="auto" w:sz="4" w:space="0"/>
              <w:left w:val="single" w:color="auto" w:sz="4" w:space="0"/>
              <w:bottom w:val="single" w:color="auto" w:sz="4" w:space="0"/>
              <w:right w:val="single" w:color="auto" w:sz="4" w:space="0"/>
            </w:tcBorders>
          </w:tcPr>
          <w:p>
            <w:pPr>
              <w:rPr>
                <w:rFonts w:ascii="宋体" w:hAnsi="宋体" w:eastAsia="宋体"/>
                <w:sz w:val="21"/>
                <w:szCs w:val="21"/>
              </w:rPr>
            </w:pPr>
            <w:r>
              <w:rPr>
                <w:rFonts w:hint="eastAsia" w:ascii="宋体" w:hAnsi="宋体" w:eastAsia="宋体"/>
                <w:sz w:val="21"/>
                <w:szCs w:val="21"/>
              </w:rPr>
              <w:t>标本处理</w:t>
            </w:r>
          </w:p>
        </w:tc>
        <w:tc>
          <w:tcPr>
            <w:tcW w:w="2410" w:type="dxa"/>
            <w:tcBorders>
              <w:top w:val="single" w:color="auto" w:sz="4" w:space="0"/>
              <w:left w:val="single" w:color="auto" w:sz="4" w:space="0"/>
              <w:bottom w:val="single" w:color="auto" w:sz="4" w:space="0"/>
              <w:right w:val="single" w:color="auto" w:sz="4" w:space="0"/>
            </w:tcBorders>
          </w:tcPr>
          <w:p>
            <w:pPr>
              <w:rPr>
                <w:rFonts w:ascii="宋体" w:hAnsi="宋体" w:eastAsia="宋体"/>
                <w:iCs/>
                <w:sz w:val="21"/>
                <w:szCs w:val="21"/>
              </w:rPr>
            </w:pPr>
            <w:r>
              <w:rPr>
                <w:rFonts w:hint="eastAsia" w:ascii="宋体" w:hAnsi="宋体" w:eastAsia="宋体"/>
                <w:iCs/>
                <w:sz w:val="21"/>
                <w:szCs w:val="21"/>
              </w:rPr>
              <w:t>按总检验项目人次比例计算</w:t>
            </w:r>
          </w:p>
        </w:tc>
        <w:tc>
          <w:tcPr>
            <w:tcW w:w="3166" w:type="dxa"/>
            <w:tcBorders>
              <w:top w:val="single" w:color="auto" w:sz="4" w:space="0"/>
              <w:left w:val="single" w:color="auto" w:sz="4" w:space="0"/>
              <w:bottom w:val="single" w:color="auto" w:sz="4" w:space="0"/>
              <w:right w:val="single" w:color="auto" w:sz="4" w:space="0"/>
            </w:tcBorders>
          </w:tcPr>
          <w:p>
            <w:pPr>
              <w:rPr>
                <w:rFonts w:ascii="宋体" w:hAnsi="宋体" w:eastAsia="宋体"/>
                <w:iCs/>
                <w:sz w:val="21"/>
                <w:szCs w:val="21"/>
              </w:rPr>
            </w:pPr>
            <w:r>
              <w:rPr>
                <w:rFonts w:hint="eastAsia" w:ascii="宋体" w:hAnsi="宋体" w:eastAsia="宋体"/>
                <w:iCs/>
                <w:sz w:val="21"/>
                <w:szCs w:val="21"/>
              </w:rPr>
              <w:t>按标本记录数据中符合一致性、完整性、整合性、及时性要求数据的比例系数计算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4" w:hRule="atLeast"/>
          <w:jc w:val="center"/>
        </w:trPr>
        <w:tc>
          <w:tcPr>
            <w:tcW w:w="672" w:type="dxa"/>
            <w:tcBorders>
              <w:top w:val="single" w:color="auto" w:sz="4" w:space="0"/>
              <w:left w:val="single" w:color="auto" w:sz="4" w:space="0"/>
              <w:bottom w:val="single" w:color="auto" w:sz="4" w:space="0"/>
              <w:right w:val="single" w:color="auto" w:sz="4" w:space="0"/>
            </w:tcBorders>
          </w:tcPr>
          <w:p>
            <w:pPr>
              <w:jc w:val="center"/>
              <w:rPr>
                <w:rFonts w:ascii="宋体" w:hAnsi="宋体" w:eastAsia="宋体"/>
                <w:sz w:val="21"/>
                <w:szCs w:val="21"/>
              </w:rPr>
            </w:pPr>
            <w:r>
              <w:rPr>
                <w:rFonts w:hint="eastAsia" w:ascii="宋体" w:hAnsi="宋体" w:eastAsia="宋体"/>
                <w:sz w:val="21"/>
                <w:szCs w:val="21"/>
              </w:rPr>
              <w:t>21</w:t>
            </w:r>
          </w:p>
        </w:tc>
        <w:tc>
          <w:tcPr>
            <w:tcW w:w="14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sz w:val="21"/>
                <w:szCs w:val="21"/>
              </w:rPr>
            </w:pPr>
          </w:p>
        </w:tc>
        <w:tc>
          <w:tcPr>
            <w:tcW w:w="1984" w:type="dxa"/>
            <w:tcBorders>
              <w:top w:val="single" w:color="auto" w:sz="4" w:space="0"/>
              <w:left w:val="single" w:color="auto" w:sz="4" w:space="0"/>
              <w:bottom w:val="single" w:color="auto" w:sz="4" w:space="0"/>
              <w:right w:val="single" w:color="auto" w:sz="4" w:space="0"/>
            </w:tcBorders>
          </w:tcPr>
          <w:p>
            <w:pPr>
              <w:rPr>
                <w:rFonts w:ascii="宋体" w:hAnsi="宋体" w:eastAsia="宋体"/>
                <w:sz w:val="21"/>
                <w:szCs w:val="21"/>
              </w:rPr>
            </w:pPr>
            <w:r>
              <w:rPr>
                <w:rFonts w:hint="eastAsia" w:ascii="宋体" w:hAnsi="宋体" w:eastAsia="宋体"/>
                <w:sz w:val="21"/>
                <w:szCs w:val="21"/>
              </w:rPr>
              <w:t>检验结果记录</w:t>
            </w:r>
          </w:p>
        </w:tc>
        <w:tc>
          <w:tcPr>
            <w:tcW w:w="2410" w:type="dxa"/>
            <w:tcBorders>
              <w:top w:val="single" w:color="auto" w:sz="4" w:space="0"/>
              <w:left w:val="single" w:color="auto" w:sz="4" w:space="0"/>
              <w:bottom w:val="single" w:color="auto" w:sz="4" w:space="0"/>
              <w:right w:val="single" w:color="auto" w:sz="4" w:space="0"/>
            </w:tcBorders>
          </w:tcPr>
          <w:p>
            <w:pPr>
              <w:rPr>
                <w:rFonts w:ascii="宋体" w:hAnsi="宋体" w:eastAsia="宋体"/>
                <w:iCs/>
                <w:sz w:val="21"/>
                <w:szCs w:val="21"/>
              </w:rPr>
            </w:pPr>
            <w:r>
              <w:rPr>
                <w:rFonts w:hint="eastAsia" w:ascii="宋体" w:hAnsi="宋体" w:eastAsia="宋体"/>
                <w:iCs/>
                <w:sz w:val="21"/>
                <w:szCs w:val="21"/>
              </w:rPr>
              <w:t>按总检验项目人次比例计算</w:t>
            </w:r>
          </w:p>
        </w:tc>
        <w:tc>
          <w:tcPr>
            <w:tcW w:w="3166" w:type="dxa"/>
            <w:tcBorders>
              <w:top w:val="single" w:color="auto" w:sz="4" w:space="0"/>
              <w:left w:val="single" w:color="auto" w:sz="4" w:space="0"/>
              <w:bottom w:val="single" w:color="auto" w:sz="4" w:space="0"/>
              <w:right w:val="single" w:color="auto" w:sz="4" w:space="0"/>
            </w:tcBorders>
          </w:tcPr>
          <w:p>
            <w:pPr>
              <w:rPr>
                <w:rFonts w:ascii="宋体" w:hAnsi="宋体" w:eastAsia="宋体"/>
                <w:iCs/>
                <w:sz w:val="21"/>
                <w:szCs w:val="21"/>
              </w:rPr>
            </w:pPr>
            <w:r>
              <w:rPr>
                <w:rFonts w:hint="eastAsia" w:ascii="宋体" w:hAnsi="宋体" w:eastAsia="宋体"/>
                <w:iCs/>
                <w:sz w:val="21"/>
                <w:szCs w:val="21"/>
              </w:rPr>
              <w:t>按检验结果记录数据中符合一致性、完整性、整合性、及时性要求数据的比例系数计算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5" w:hRule="atLeast"/>
          <w:jc w:val="center"/>
        </w:trPr>
        <w:tc>
          <w:tcPr>
            <w:tcW w:w="672" w:type="dxa"/>
            <w:tcBorders>
              <w:top w:val="single" w:color="auto" w:sz="4" w:space="0"/>
              <w:left w:val="single" w:color="auto" w:sz="4" w:space="0"/>
              <w:bottom w:val="single" w:color="auto" w:sz="4" w:space="0"/>
              <w:right w:val="single" w:color="auto" w:sz="4" w:space="0"/>
            </w:tcBorders>
          </w:tcPr>
          <w:p>
            <w:pPr>
              <w:jc w:val="center"/>
              <w:rPr>
                <w:rFonts w:ascii="宋体" w:hAnsi="宋体" w:eastAsia="宋体"/>
                <w:sz w:val="21"/>
                <w:szCs w:val="21"/>
              </w:rPr>
            </w:pPr>
            <w:r>
              <w:rPr>
                <w:rFonts w:hint="eastAsia" w:ascii="宋体" w:hAnsi="宋体" w:eastAsia="宋体"/>
                <w:sz w:val="21"/>
                <w:szCs w:val="21"/>
              </w:rPr>
              <w:t>22</w:t>
            </w:r>
          </w:p>
        </w:tc>
        <w:tc>
          <w:tcPr>
            <w:tcW w:w="14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sz w:val="21"/>
                <w:szCs w:val="21"/>
              </w:rPr>
            </w:pPr>
          </w:p>
        </w:tc>
        <w:tc>
          <w:tcPr>
            <w:tcW w:w="1984" w:type="dxa"/>
            <w:tcBorders>
              <w:top w:val="single" w:color="auto" w:sz="4" w:space="0"/>
              <w:left w:val="single" w:color="auto" w:sz="4" w:space="0"/>
              <w:bottom w:val="single" w:color="auto" w:sz="4" w:space="0"/>
              <w:right w:val="single" w:color="auto" w:sz="4" w:space="0"/>
            </w:tcBorders>
          </w:tcPr>
          <w:p>
            <w:pPr>
              <w:rPr>
                <w:rFonts w:ascii="宋体" w:hAnsi="宋体" w:eastAsia="宋体"/>
                <w:sz w:val="21"/>
                <w:szCs w:val="21"/>
              </w:rPr>
            </w:pPr>
            <w:r>
              <w:rPr>
                <w:rFonts w:hint="eastAsia" w:ascii="宋体" w:hAnsi="宋体" w:eastAsia="宋体"/>
                <w:sz w:val="21"/>
                <w:szCs w:val="21"/>
              </w:rPr>
              <w:t>报告生成</w:t>
            </w:r>
          </w:p>
        </w:tc>
        <w:tc>
          <w:tcPr>
            <w:tcW w:w="2410" w:type="dxa"/>
            <w:tcBorders>
              <w:top w:val="single" w:color="auto" w:sz="4" w:space="0"/>
              <w:left w:val="single" w:color="auto" w:sz="4" w:space="0"/>
              <w:bottom w:val="single" w:color="auto" w:sz="4" w:space="0"/>
              <w:right w:val="single" w:color="auto" w:sz="4" w:space="0"/>
            </w:tcBorders>
          </w:tcPr>
          <w:p>
            <w:pPr>
              <w:rPr>
                <w:rFonts w:ascii="宋体" w:hAnsi="宋体" w:eastAsia="宋体"/>
                <w:iCs/>
                <w:sz w:val="21"/>
                <w:szCs w:val="21"/>
              </w:rPr>
            </w:pPr>
            <w:r>
              <w:rPr>
                <w:rFonts w:hint="eastAsia" w:ascii="宋体" w:hAnsi="宋体" w:eastAsia="宋体"/>
                <w:iCs/>
                <w:sz w:val="21"/>
                <w:szCs w:val="21"/>
              </w:rPr>
              <w:t>按总检验项目人次比例计算</w:t>
            </w:r>
          </w:p>
        </w:tc>
        <w:tc>
          <w:tcPr>
            <w:tcW w:w="3166" w:type="dxa"/>
            <w:tcBorders>
              <w:top w:val="single" w:color="auto" w:sz="4" w:space="0"/>
              <w:left w:val="single" w:color="auto" w:sz="4" w:space="0"/>
              <w:bottom w:val="single" w:color="auto" w:sz="4" w:space="0"/>
              <w:right w:val="single" w:color="auto" w:sz="4" w:space="0"/>
            </w:tcBorders>
          </w:tcPr>
          <w:p>
            <w:pPr>
              <w:rPr>
                <w:rFonts w:ascii="宋体" w:hAnsi="宋体" w:eastAsia="宋体"/>
                <w:iCs/>
                <w:sz w:val="21"/>
                <w:szCs w:val="21"/>
              </w:rPr>
            </w:pPr>
            <w:r>
              <w:rPr>
                <w:rFonts w:hint="eastAsia" w:ascii="宋体" w:hAnsi="宋体" w:eastAsia="宋体"/>
                <w:iCs/>
                <w:sz w:val="21"/>
                <w:szCs w:val="21"/>
              </w:rPr>
              <w:t>按检验报告数据中符合一致性、完整性、整合性、及时性要求数据的比例系数计算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5" w:hRule="atLeast"/>
          <w:jc w:val="center"/>
        </w:trPr>
        <w:tc>
          <w:tcPr>
            <w:tcW w:w="672" w:type="dxa"/>
            <w:tcBorders>
              <w:top w:val="single" w:color="auto" w:sz="4" w:space="0"/>
              <w:left w:val="single" w:color="auto" w:sz="4" w:space="0"/>
              <w:bottom w:val="single" w:color="auto" w:sz="4" w:space="0"/>
              <w:right w:val="single" w:color="auto" w:sz="4" w:space="0"/>
            </w:tcBorders>
          </w:tcPr>
          <w:p>
            <w:pPr>
              <w:jc w:val="center"/>
              <w:rPr>
                <w:rFonts w:ascii="宋体" w:hAnsi="宋体" w:eastAsia="宋体"/>
                <w:sz w:val="21"/>
                <w:szCs w:val="21"/>
              </w:rPr>
            </w:pPr>
            <w:r>
              <w:rPr>
                <w:rFonts w:hint="eastAsia" w:ascii="宋体" w:hAnsi="宋体" w:eastAsia="宋体"/>
                <w:sz w:val="21"/>
                <w:szCs w:val="21"/>
              </w:rPr>
              <w:t>23</w:t>
            </w:r>
          </w:p>
        </w:tc>
        <w:tc>
          <w:tcPr>
            <w:tcW w:w="1418" w:type="dxa"/>
            <w:vMerge w:val="restart"/>
            <w:tcBorders>
              <w:top w:val="single" w:color="auto" w:sz="4" w:space="0"/>
              <w:left w:val="single" w:color="auto" w:sz="4" w:space="0"/>
              <w:bottom w:val="single" w:color="auto" w:sz="4" w:space="0"/>
              <w:right w:val="single" w:color="auto" w:sz="4" w:space="0"/>
            </w:tcBorders>
            <w:vAlign w:val="center"/>
          </w:tcPr>
          <w:p>
            <w:pPr>
              <w:rPr>
                <w:rFonts w:ascii="宋体" w:hAnsi="宋体" w:eastAsia="宋体"/>
                <w:sz w:val="21"/>
                <w:szCs w:val="21"/>
              </w:rPr>
            </w:pPr>
            <w:r>
              <w:rPr>
                <w:rFonts w:hint="eastAsia" w:ascii="宋体" w:hAnsi="宋体" w:eastAsia="宋体"/>
                <w:sz w:val="21"/>
                <w:szCs w:val="21"/>
              </w:rPr>
              <w:t>六、治疗信息处理</w:t>
            </w:r>
          </w:p>
        </w:tc>
        <w:tc>
          <w:tcPr>
            <w:tcW w:w="1984" w:type="dxa"/>
            <w:tcBorders>
              <w:top w:val="single" w:color="auto" w:sz="4" w:space="0"/>
              <w:left w:val="single" w:color="auto" w:sz="4" w:space="0"/>
              <w:bottom w:val="single" w:color="auto" w:sz="4" w:space="0"/>
              <w:right w:val="single" w:color="auto" w:sz="4" w:space="0"/>
            </w:tcBorders>
          </w:tcPr>
          <w:p>
            <w:pPr>
              <w:rPr>
                <w:rFonts w:ascii="宋体" w:hAnsi="宋体" w:eastAsia="宋体"/>
                <w:sz w:val="21"/>
                <w:szCs w:val="21"/>
              </w:rPr>
            </w:pPr>
            <w:r>
              <w:rPr>
                <w:rFonts w:hint="eastAsia" w:ascii="宋体" w:hAnsi="宋体" w:eastAsia="宋体"/>
                <w:sz w:val="21"/>
                <w:szCs w:val="21"/>
              </w:rPr>
              <w:t>一般治疗记录</w:t>
            </w:r>
          </w:p>
        </w:tc>
        <w:tc>
          <w:tcPr>
            <w:tcW w:w="2410" w:type="dxa"/>
            <w:tcBorders>
              <w:top w:val="single" w:color="auto" w:sz="4" w:space="0"/>
              <w:left w:val="single" w:color="auto" w:sz="4" w:space="0"/>
              <w:bottom w:val="single" w:color="auto" w:sz="4" w:space="0"/>
              <w:right w:val="single" w:color="auto" w:sz="4" w:space="0"/>
            </w:tcBorders>
          </w:tcPr>
          <w:p>
            <w:pPr>
              <w:rPr>
                <w:rFonts w:ascii="宋体" w:hAnsi="宋体" w:eastAsia="宋体"/>
                <w:sz w:val="21"/>
                <w:szCs w:val="21"/>
              </w:rPr>
            </w:pPr>
            <w:r>
              <w:rPr>
                <w:rFonts w:hint="eastAsia" w:ascii="宋体" w:hAnsi="宋体" w:eastAsia="宋体"/>
                <w:iCs/>
                <w:spacing w:val="-10"/>
                <w:sz w:val="21"/>
                <w:szCs w:val="21"/>
              </w:rPr>
              <w:t>按治疗项目人次比例计算</w:t>
            </w:r>
          </w:p>
        </w:tc>
        <w:tc>
          <w:tcPr>
            <w:tcW w:w="3166" w:type="dxa"/>
            <w:tcBorders>
              <w:top w:val="single" w:color="auto" w:sz="4" w:space="0"/>
              <w:left w:val="single" w:color="auto" w:sz="4" w:space="0"/>
              <w:bottom w:val="single" w:color="auto" w:sz="4" w:space="0"/>
              <w:right w:val="single" w:color="auto" w:sz="4" w:space="0"/>
            </w:tcBorders>
          </w:tcPr>
          <w:p>
            <w:pPr>
              <w:rPr>
                <w:rFonts w:ascii="宋体" w:hAnsi="宋体" w:eastAsia="宋体"/>
                <w:iCs/>
                <w:sz w:val="21"/>
                <w:szCs w:val="21"/>
              </w:rPr>
            </w:pPr>
            <w:r>
              <w:rPr>
                <w:rFonts w:hint="eastAsia" w:ascii="宋体" w:hAnsi="宋体" w:eastAsia="宋体"/>
                <w:iCs/>
                <w:sz w:val="21"/>
                <w:szCs w:val="21"/>
              </w:rPr>
              <w:t>按一般治疗记录数据中符合一致性、完整性、整合性、及时性要求数据的比例系数计算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4" w:hRule="atLeast"/>
          <w:jc w:val="center"/>
        </w:trPr>
        <w:tc>
          <w:tcPr>
            <w:tcW w:w="672" w:type="dxa"/>
            <w:tcBorders>
              <w:top w:val="single" w:color="auto" w:sz="4" w:space="0"/>
              <w:left w:val="single" w:color="auto" w:sz="4" w:space="0"/>
              <w:bottom w:val="single" w:color="auto" w:sz="4" w:space="0"/>
              <w:right w:val="single" w:color="auto" w:sz="4" w:space="0"/>
            </w:tcBorders>
          </w:tcPr>
          <w:p>
            <w:pPr>
              <w:jc w:val="center"/>
              <w:rPr>
                <w:rFonts w:ascii="宋体" w:hAnsi="宋体" w:eastAsia="宋体"/>
                <w:sz w:val="21"/>
                <w:szCs w:val="21"/>
              </w:rPr>
            </w:pPr>
            <w:r>
              <w:rPr>
                <w:rFonts w:hint="eastAsia" w:ascii="宋体" w:hAnsi="宋体" w:eastAsia="宋体"/>
                <w:sz w:val="21"/>
                <w:szCs w:val="21"/>
              </w:rPr>
              <w:t>24</w:t>
            </w:r>
          </w:p>
        </w:tc>
        <w:tc>
          <w:tcPr>
            <w:tcW w:w="14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sz w:val="21"/>
                <w:szCs w:val="21"/>
              </w:rPr>
            </w:pPr>
          </w:p>
        </w:tc>
        <w:tc>
          <w:tcPr>
            <w:tcW w:w="1984" w:type="dxa"/>
            <w:tcBorders>
              <w:top w:val="single" w:color="auto" w:sz="4" w:space="0"/>
              <w:left w:val="single" w:color="auto" w:sz="4" w:space="0"/>
              <w:bottom w:val="single" w:color="auto" w:sz="4" w:space="0"/>
              <w:right w:val="single" w:color="auto" w:sz="4" w:space="0"/>
            </w:tcBorders>
          </w:tcPr>
          <w:p>
            <w:pPr>
              <w:rPr>
                <w:rFonts w:ascii="宋体" w:hAnsi="宋体" w:eastAsia="宋体"/>
                <w:sz w:val="21"/>
                <w:szCs w:val="21"/>
              </w:rPr>
            </w:pPr>
            <w:r>
              <w:rPr>
                <w:rFonts w:hint="eastAsia" w:ascii="宋体" w:hAnsi="宋体" w:eastAsia="宋体"/>
                <w:sz w:val="21"/>
                <w:szCs w:val="21"/>
              </w:rPr>
              <w:t>手术预约与登记</w:t>
            </w:r>
          </w:p>
        </w:tc>
        <w:tc>
          <w:tcPr>
            <w:tcW w:w="2410" w:type="dxa"/>
            <w:tcBorders>
              <w:top w:val="single" w:color="auto" w:sz="4" w:space="0"/>
              <w:left w:val="single" w:color="auto" w:sz="4" w:space="0"/>
              <w:bottom w:val="single" w:color="auto" w:sz="4" w:space="0"/>
              <w:right w:val="single" w:color="auto" w:sz="4" w:space="0"/>
            </w:tcBorders>
          </w:tcPr>
          <w:p>
            <w:pPr>
              <w:rPr>
                <w:rFonts w:ascii="宋体" w:hAnsi="宋体" w:eastAsia="宋体"/>
                <w:sz w:val="21"/>
                <w:szCs w:val="21"/>
              </w:rPr>
            </w:pPr>
            <w:r>
              <w:rPr>
                <w:rFonts w:hint="eastAsia" w:ascii="宋体" w:hAnsi="宋体" w:eastAsia="宋体"/>
                <w:iCs/>
                <w:sz w:val="21"/>
                <w:szCs w:val="21"/>
              </w:rPr>
              <w:t>按手术台次比例计算</w:t>
            </w:r>
          </w:p>
        </w:tc>
        <w:tc>
          <w:tcPr>
            <w:tcW w:w="3166" w:type="dxa"/>
            <w:tcBorders>
              <w:top w:val="single" w:color="auto" w:sz="4" w:space="0"/>
              <w:left w:val="single" w:color="auto" w:sz="4" w:space="0"/>
              <w:bottom w:val="single" w:color="auto" w:sz="4" w:space="0"/>
              <w:right w:val="single" w:color="auto" w:sz="4" w:space="0"/>
            </w:tcBorders>
          </w:tcPr>
          <w:p>
            <w:pPr>
              <w:rPr>
                <w:rFonts w:ascii="宋体" w:hAnsi="宋体" w:eastAsia="宋体"/>
                <w:iCs/>
                <w:sz w:val="21"/>
                <w:szCs w:val="21"/>
              </w:rPr>
            </w:pPr>
            <w:r>
              <w:rPr>
                <w:rFonts w:hint="eastAsia" w:ascii="宋体" w:hAnsi="宋体" w:eastAsia="宋体"/>
                <w:iCs/>
                <w:sz w:val="21"/>
                <w:szCs w:val="21"/>
              </w:rPr>
              <w:t>按手术记录数据中符合一致性、完整性、整合性、及时性要求数据的比例系数计算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5" w:hRule="atLeast"/>
          <w:jc w:val="center"/>
        </w:trPr>
        <w:tc>
          <w:tcPr>
            <w:tcW w:w="672" w:type="dxa"/>
            <w:tcBorders>
              <w:top w:val="single" w:color="auto" w:sz="4" w:space="0"/>
              <w:left w:val="single" w:color="auto" w:sz="4" w:space="0"/>
              <w:bottom w:val="single" w:color="auto" w:sz="4" w:space="0"/>
              <w:right w:val="single" w:color="auto" w:sz="4" w:space="0"/>
            </w:tcBorders>
          </w:tcPr>
          <w:p>
            <w:pPr>
              <w:jc w:val="center"/>
              <w:rPr>
                <w:rFonts w:ascii="宋体" w:hAnsi="宋体" w:eastAsia="宋体"/>
                <w:sz w:val="21"/>
                <w:szCs w:val="21"/>
              </w:rPr>
            </w:pPr>
            <w:r>
              <w:rPr>
                <w:rFonts w:hint="eastAsia" w:ascii="宋体" w:hAnsi="宋体" w:eastAsia="宋体"/>
                <w:sz w:val="21"/>
                <w:szCs w:val="21"/>
              </w:rPr>
              <w:t>25</w:t>
            </w:r>
          </w:p>
        </w:tc>
        <w:tc>
          <w:tcPr>
            <w:tcW w:w="14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sz w:val="21"/>
                <w:szCs w:val="21"/>
              </w:rPr>
            </w:pPr>
          </w:p>
        </w:tc>
        <w:tc>
          <w:tcPr>
            <w:tcW w:w="1984" w:type="dxa"/>
            <w:tcBorders>
              <w:top w:val="single" w:color="auto" w:sz="4" w:space="0"/>
              <w:left w:val="single" w:color="auto" w:sz="4" w:space="0"/>
              <w:bottom w:val="single" w:color="auto" w:sz="4" w:space="0"/>
              <w:right w:val="single" w:color="auto" w:sz="4" w:space="0"/>
            </w:tcBorders>
          </w:tcPr>
          <w:p>
            <w:pPr>
              <w:rPr>
                <w:rFonts w:ascii="宋体" w:hAnsi="宋体" w:eastAsia="宋体"/>
                <w:sz w:val="21"/>
                <w:szCs w:val="21"/>
              </w:rPr>
            </w:pPr>
            <w:r>
              <w:rPr>
                <w:rFonts w:hint="eastAsia" w:ascii="宋体" w:hAnsi="宋体" w:eastAsia="宋体"/>
                <w:sz w:val="21"/>
                <w:szCs w:val="21"/>
              </w:rPr>
              <w:t>麻醉信息</w:t>
            </w:r>
          </w:p>
        </w:tc>
        <w:tc>
          <w:tcPr>
            <w:tcW w:w="2410" w:type="dxa"/>
            <w:tcBorders>
              <w:top w:val="single" w:color="auto" w:sz="4" w:space="0"/>
              <w:left w:val="single" w:color="auto" w:sz="4" w:space="0"/>
              <w:bottom w:val="single" w:color="auto" w:sz="4" w:space="0"/>
              <w:right w:val="single" w:color="auto" w:sz="4" w:space="0"/>
            </w:tcBorders>
            <w:shd w:val="clear" w:color="auto" w:fill="FFFFFF"/>
          </w:tcPr>
          <w:p>
            <w:pPr>
              <w:rPr>
                <w:rFonts w:ascii="宋体" w:hAnsi="宋体" w:eastAsia="宋体"/>
                <w:sz w:val="21"/>
                <w:szCs w:val="21"/>
              </w:rPr>
            </w:pPr>
            <w:r>
              <w:rPr>
                <w:rFonts w:hint="eastAsia" w:ascii="宋体" w:hAnsi="宋体" w:eastAsia="宋体"/>
                <w:iCs/>
                <w:sz w:val="21"/>
                <w:szCs w:val="21"/>
              </w:rPr>
              <w:t>按手术台次比例计算</w:t>
            </w:r>
          </w:p>
        </w:tc>
        <w:tc>
          <w:tcPr>
            <w:tcW w:w="3166" w:type="dxa"/>
            <w:tcBorders>
              <w:top w:val="single" w:color="auto" w:sz="4" w:space="0"/>
              <w:left w:val="single" w:color="auto" w:sz="4" w:space="0"/>
              <w:bottom w:val="single" w:color="auto" w:sz="4" w:space="0"/>
              <w:right w:val="single" w:color="auto" w:sz="4" w:space="0"/>
            </w:tcBorders>
            <w:shd w:val="clear" w:color="auto" w:fill="FFFFFF"/>
          </w:tcPr>
          <w:p>
            <w:pPr>
              <w:rPr>
                <w:rFonts w:ascii="宋体" w:hAnsi="宋体" w:eastAsia="宋体"/>
                <w:iCs/>
                <w:sz w:val="21"/>
                <w:szCs w:val="21"/>
              </w:rPr>
            </w:pPr>
            <w:r>
              <w:rPr>
                <w:rFonts w:hint="eastAsia" w:ascii="宋体" w:hAnsi="宋体" w:eastAsia="宋体"/>
                <w:iCs/>
                <w:sz w:val="21"/>
                <w:szCs w:val="21"/>
              </w:rPr>
              <w:t>按麻醉记录数据中符合一致性、完整性、整合性、及时性要求数据的比例系数计算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4" w:hRule="atLeast"/>
          <w:jc w:val="center"/>
        </w:trPr>
        <w:tc>
          <w:tcPr>
            <w:tcW w:w="672" w:type="dxa"/>
            <w:tcBorders>
              <w:top w:val="single" w:color="auto" w:sz="4" w:space="0"/>
              <w:left w:val="single" w:color="auto" w:sz="4" w:space="0"/>
              <w:bottom w:val="single" w:color="auto" w:sz="4" w:space="0"/>
              <w:right w:val="single" w:color="auto" w:sz="4" w:space="0"/>
            </w:tcBorders>
          </w:tcPr>
          <w:p>
            <w:pPr>
              <w:jc w:val="center"/>
              <w:rPr>
                <w:rFonts w:ascii="宋体" w:hAnsi="宋体" w:eastAsia="宋体"/>
                <w:sz w:val="21"/>
                <w:szCs w:val="21"/>
              </w:rPr>
            </w:pPr>
            <w:r>
              <w:rPr>
                <w:rFonts w:hint="eastAsia" w:ascii="宋体" w:hAnsi="宋体" w:eastAsia="宋体"/>
                <w:sz w:val="21"/>
                <w:szCs w:val="21"/>
              </w:rPr>
              <w:t>26</w:t>
            </w:r>
          </w:p>
        </w:tc>
        <w:tc>
          <w:tcPr>
            <w:tcW w:w="14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sz w:val="21"/>
                <w:szCs w:val="21"/>
              </w:rPr>
            </w:pPr>
          </w:p>
        </w:tc>
        <w:tc>
          <w:tcPr>
            <w:tcW w:w="1984" w:type="dxa"/>
            <w:tcBorders>
              <w:top w:val="single" w:color="auto" w:sz="4" w:space="0"/>
              <w:left w:val="single" w:color="auto" w:sz="4" w:space="0"/>
              <w:bottom w:val="single" w:color="auto" w:sz="4" w:space="0"/>
              <w:right w:val="single" w:color="auto" w:sz="4" w:space="0"/>
            </w:tcBorders>
          </w:tcPr>
          <w:p>
            <w:pPr>
              <w:rPr>
                <w:rFonts w:ascii="宋体" w:hAnsi="宋体" w:eastAsia="宋体"/>
                <w:sz w:val="21"/>
                <w:szCs w:val="21"/>
              </w:rPr>
            </w:pPr>
            <w:r>
              <w:rPr>
                <w:rFonts w:hint="eastAsia" w:ascii="宋体" w:hAnsi="宋体" w:eastAsia="宋体"/>
                <w:sz w:val="21"/>
                <w:szCs w:val="21"/>
              </w:rPr>
              <w:t>监护数据</w:t>
            </w:r>
          </w:p>
        </w:tc>
        <w:tc>
          <w:tcPr>
            <w:tcW w:w="2410" w:type="dxa"/>
            <w:tcBorders>
              <w:top w:val="single" w:color="auto" w:sz="4" w:space="0"/>
              <w:left w:val="single" w:color="auto" w:sz="4" w:space="0"/>
              <w:bottom w:val="single" w:color="auto" w:sz="4" w:space="0"/>
              <w:right w:val="single" w:color="auto" w:sz="4" w:space="0"/>
            </w:tcBorders>
            <w:shd w:val="clear" w:color="auto" w:fill="FFFFFF"/>
          </w:tcPr>
          <w:p>
            <w:pPr>
              <w:rPr>
                <w:rFonts w:ascii="宋体" w:hAnsi="宋体" w:eastAsia="宋体"/>
                <w:sz w:val="21"/>
                <w:szCs w:val="21"/>
              </w:rPr>
            </w:pPr>
            <w:r>
              <w:rPr>
                <w:rFonts w:hint="eastAsia" w:ascii="宋体" w:hAnsi="宋体" w:eastAsia="宋体"/>
                <w:iCs/>
                <w:sz w:val="21"/>
                <w:szCs w:val="21"/>
              </w:rPr>
              <w:t>按监护人次比例计算</w:t>
            </w:r>
          </w:p>
        </w:tc>
        <w:tc>
          <w:tcPr>
            <w:tcW w:w="3166" w:type="dxa"/>
            <w:tcBorders>
              <w:top w:val="single" w:color="auto" w:sz="4" w:space="0"/>
              <w:left w:val="single" w:color="auto" w:sz="4" w:space="0"/>
              <w:bottom w:val="single" w:color="auto" w:sz="4" w:space="0"/>
              <w:right w:val="single" w:color="auto" w:sz="4" w:space="0"/>
            </w:tcBorders>
            <w:shd w:val="clear" w:color="auto" w:fill="FFFFFF"/>
          </w:tcPr>
          <w:p>
            <w:pPr>
              <w:rPr>
                <w:rFonts w:ascii="宋体" w:hAnsi="宋体" w:eastAsia="宋体"/>
                <w:iCs/>
                <w:sz w:val="21"/>
                <w:szCs w:val="21"/>
              </w:rPr>
            </w:pPr>
            <w:r>
              <w:rPr>
                <w:rFonts w:hint="eastAsia" w:ascii="宋体" w:hAnsi="宋体" w:eastAsia="宋体"/>
                <w:iCs/>
                <w:sz w:val="21"/>
                <w:szCs w:val="21"/>
              </w:rPr>
              <w:t>按监护记录数据中符合一致性、完整性、整合性、及时性要求数据的比例系数计算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5" w:hRule="atLeast"/>
          <w:jc w:val="center"/>
        </w:trPr>
        <w:tc>
          <w:tcPr>
            <w:tcW w:w="672" w:type="dxa"/>
            <w:tcBorders>
              <w:top w:val="single" w:color="auto" w:sz="4" w:space="0"/>
              <w:left w:val="single" w:color="auto" w:sz="4" w:space="0"/>
              <w:bottom w:val="single" w:color="auto" w:sz="4" w:space="0"/>
              <w:right w:val="single" w:color="auto" w:sz="4" w:space="0"/>
            </w:tcBorders>
          </w:tcPr>
          <w:p>
            <w:pPr>
              <w:jc w:val="center"/>
              <w:rPr>
                <w:rFonts w:ascii="宋体" w:hAnsi="宋体" w:eastAsia="宋体"/>
                <w:sz w:val="21"/>
                <w:szCs w:val="21"/>
              </w:rPr>
            </w:pPr>
            <w:r>
              <w:rPr>
                <w:rFonts w:hint="eastAsia" w:ascii="宋体" w:hAnsi="宋体" w:eastAsia="宋体"/>
                <w:sz w:val="21"/>
                <w:szCs w:val="21"/>
              </w:rPr>
              <w:t>27</w:t>
            </w:r>
          </w:p>
        </w:tc>
        <w:tc>
          <w:tcPr>
            <w:tcW w:w="1418" w:type="dxa"/>
            <w:vMerge w:val="restart"/>
            <w:tcBorders>
              <w:top w:val="single" w:color="auto" w:sz="4" w:space="0"/>
              <w:left w:val="single" w:color="auto" w:sz="4" w:space="0"/>
              <w:bottom w:val="single" w:color="auto" w:sz="4" w:space="0"/>
              <w:right w:val="single" w:color="auto" w:sz="4" w:space="0"/>
            </w:tcBorders>
            <w:vAlign w:val="center"/>
          </w:tcPr>
          <w:p>
            <w:pPr>
              <w:rPr>
                <w:rFonts w:ascii="宋体" w:hAnsi="宋体" w:eastAsia="宋体"/>
                <w:sz w:val="21"/>
                <w:szCs w:val="21"/>
              </w:rPr>
            </w:pPr>
            <w:r>
              <w:rPr>
                <w:rFonts w:hint="eastAsia" w:ascii="宋体" w:hAnsi="宋体" w:eastAsia="宋体"/>
                <w:sz w:val="21"/>
                <w:szCs w:val="21"/>
              </w:rPr>
              <w:t>七、医疗保障</w:t>
            </w:r>
          </w:p>
        </w:tc>
        <w:tc>
          <w:tcPr>
            <w:tcW w:w="1984" w:type="dxa"/>
            <w:tcBorders>
              <w:top w:val="single" w:color="auto" w:sz="4" w:space="0"/>
              <w:left w:val="single" w:color="auto" w:sz="4" w:space="0"/>
              <w:bottom w:val="single" w:color="auto" w:sz="4" w:space="0"/>
              <w:right w:val="single" w:color="auto" w:sz="4" w:space="0"/>
            </w:tcBorders>
          </w:tcPr>
          <w:p>
            <w:pPr>
              <w:rPr>
                <w:rFonts w:ascii="宋体" w:hAnsi="宋体" w:eastAsia="宋体"/>
                <w:sz w:val="21"/>
                <w:szCs w:val="21"/>
              </w:rPr>
            </w:pPr>
            <w:r>
              <w:rPr>
                <w:rFonts w:hint="eastAsia" w:ascii="宋体" w:hAnsi="宋体" w:eastAsia="宋体"/>
                <w:sz w:val="21"/>
                <w:szCs w:val="21"/>
              </w:rPr>
              <w:t>血液准备</w:t>
            </w:r>
          </w:p>
        </w:tc>
        <w:tc>
          <w:tcPr>
            <w:tcW w:w="2410" w:type="dxa"/>
            <w:tcBorders>
              <w:top w:val="single" w:color="auto" w:sz="4" w:space="0"/>
              <w:left w:val="single" w:color="auto" w:sz="4" w:space="0"/>
              <w:bottom w:val="single" w:color="auto" w:sz="4" w:space="0"/>
              <w:right w:val="single" w:color="auto" w:sz="4" w:space="0"/>
            </w:tcBorders>
          </w:tcPr>
          <w:p>
            <w:pPr>
              <w:rPr>
                <w:rFonts w:ascii="宋体" w:hAnsi="宋体" w:eastAsia="宋体"/>
                <w:sz w:val="21"/>
                <w:szCs w:val="21"/>
              </w:rPr>
            </w:pPr>
            <w:r>
              <w:rPr>
                <w:rFonts w:hint="eastAsia" w:ascii="宋体" w:hAnsi="宋体" w:eastAsia="宋体"/>
                <w:iCs/>
                <w:sz w:val="21"/>
                <w:szCs w:val="21"/>
              </w:rPr>
              <w:t>按输血人次比例计算</w:t>
            </w:r>
          </w:p>
        </w:tc>
        <w:tc>
          <w:tcPr>
            <w:tcW w:w="3166" w:type="dxa"/>
            <w:tcBorders>
              <w:top w:val="single" w:color="auto" w:sz="4" w:space="0"/>
              <w:left w:val="single" w:color="auto" w:sz="4" w:space="0"/>
              <w:bottom w:val="single" w:color="auto" w:sz="4" w:space="0"/>
              <w:right w:val="single" w:color="auto" w:sz="4" w:space="0"/>
            </w:tcBorders>
          </w:tcPr>
          <w:p>
            <w:pPr>
              <w:rPr>
                <w:rFonts w:ascii="宋体" w:hAnsi="宋体" w:eastAsia="宋体"/>
                <w:iCs/>
                <w:sz w:val="21"/>
                <w:szCs w:val="21"/>
              </w:rPr>
            </w:pPr>
            <w:r>
              <w:rPr>
                <w:rFonts w:hint="eastAsia" w:ascii="宋体" w:hAnsi="宋体" w:eastAsia="宋体"/>
                <w:iCs/>
                <w:sz w:val="21"/>
                <w:szCs w:val="21"/>
              </w:rPr>
              <w:t>按血液记录数据中符合一致性、完整性、整合性、及时性要求数据的比例系数计算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5" w:hRule="atLeast"/>
          <w:jc w:val="center"/>
        </w:trPr>
        <w:tc>
          <w:tcPr>
            <w:tcW w:w="672" w:type="dxa"/>
            <w:tcBorders>
              <w:top w:val="single" w:color="auto" w:sz="4" w:space="0"/>
              <w:left w:val="single" w:color="auto" w:sz="4" w:space="0"/>
              <w:bottom w:val="single" w:color="auto" w:sz="4" w:space="0"/>
              <w:right w:val="single" w:color="auto" w:sz="4" w:space="0"/>
            </w:tcBorders>
          </w:tcPr>
          <w:p>
            <w:pPr>
              <w:jc w:val="center"/>
              <w:rPr>
                <w:rFonts w:ascii="宋体" w:hAnsi="宋体" w:eastAsia="宋体"/>
                <w:sz w:val="21"/>
                <w:szCs w:val="21"/>
              </w:rPr>
            </w:pPr>
            <w:r>
              <w:rPr>
                <w:rFonts w:hint="eastAsia" w:ascii="宋体" w:hAnsi="宋体" w:eastAsia="宋体"/>
                <w:sz w:val="21"/>
                <w:szCs w:val="21"/>
              </w:rPr>
              <w:t>28</w:t>
            </w:r>
          </w:p>
        </w:tc>
        <w:tc>
          <w:tcPr>
            <w:tcW w:w="14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sz w:val="21"/>
                <w:szCs w:val="21"/>
              </w:rPr>
            </w:pPr>
          </w:p>
        </w:tc>
        <w:tc>
          <w:tcPr>
            <w:tcW w:w="1984" w:type="dxa"/>
            <w:tcBorders>
              <w:top w:val="single" w:color="auto" w:sz="4" w:space="0"/>
              <w:left w:val="single" w:color="auto" w:sz="4" w:space="0"/>
              <w:bottom w:val="single" w:color="auto" w:sz="4" w:space="0"/>
              <w:right w:val="single" w:color="auto" w:sz="4" w:space="0"/>
            </w:tcBorders>
          </w:tcPr>
          <w:p>
            <w:pPr>
              <w:rPr>
                <w:rFonts w:ascii="宋体" w:hAnsi="宋体" w:eastAsia="宋体"/>
                <w:sz w:val="21"/>
                <w:szCs w:val="21"/>
              </w:rPr>
            </w:pPr>
            <w:r>
              <w:rPr>
                <w:rFonts w:hint="eastAsia" w:ascii="宋体" w:hAnsi="宋体" w:eastAsia="宋体"/>
                <w:sz w:val="21"/>
                <w:szCs w:val="21"/>
              </w:rPr>
              <w:t>配血与用血</w:t>
            </w:r>
          </w:p>
        </w:tc>
        <w:tc>
          <w:tcPr>
            <w:tcW w:w="2410" w:type="dxa"/>
            <w:tcBorders>
              <w:top w:val="single" w:color="auto" w:sz="4" w:space="0"/>
              <w:left w:val="single" w:color="auto" w:sz="4" w:space="0"/>
              <w:bottom w:val="single" w:color="auto" w:sz="4" w:space="0"/>
              <w:right w:val="single" w:color="auto" w:sz="4" w:space="0"/>
            </w:tcBorders>
          </w:tcPr>
          <w:p>
            <w:pPr>
              <w:rPr>
                <w:rFonts w:ascii="宋体" w:hAnsi="宋体" w:eastAsia="宋体"/>
                <w:sz w:val="21"/>
                <w:szCs w:val="21"/>
              </w:rPr>
            </w:pPr>
            <w:r>
              <w:rPr>
                <w:rFonts w:hint="eastAsia" w:ascii="宋体" w:hAnsi="宋体" w:eastAsia="宋体"/>
                <w:iCs/>
                <w:sz w:val="21"/>
                <w:szCs w:val="21"/>
              </w:rPr>
              <w:t>按输血人次比例计算</w:t>
            </w:r>
          </w:p>
        </w:tc>
        <w:tc>
          <w:tcPr>
            <w:tcW w:w="3166" w:type="dxa"/>
            <w:tcBorders>
              <w:top w:val="single" w:color="auto" w:sz="4" w:space="0"/>
              <w:left w:val="single" w:color="auto" w:sz="4" w:space="0"/>
              <w:bottom w:val="single" w:color="auto" w:sz="4" w:space="0"/>
              <w:right w:val="single" w:color="auto" w:sz="4" w:space="0"/>
            </w:tcBorders>
          </w:tcPr>
          <w:p>
            <w:pPr>
              <w:rPr>
                <w:rFonts w:ascii="宋体" w:hAnsi="宋体" w:eastAsia="宋体"/>
                <w:iCs/>
                <w:sz w:val="21"/>
                <w:szCs w:val="21"/>
              </w:rPr>
            </w:pPr>
            <w:r>
              <w:rPr>
                <w:rFonts w:hint="eastAsia" w:ascii="宋体" w:hAnsi="宋体" w:eastAsia="宋体"/>
                <w:iCs/>
                <w:sz w:val="21"/>
                <w:szCs w:val="21"/>
              </w:rPr>
              <w:t>按配血与用血记录数据中符合一致性、完整性、整合性、及时性要求数据的比例系数计算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4" w:hRule="atLeast"/>
          <w:jc w:val="center"/>
        </w:trPr>
        <w:tc>
          <w:tcPr>
            <w:tcW w:w="672" w:type="dxa"/>
            <w:tcBorders>
              <w:top w:val="single" w:color="auto" w:sz="4" w:space="0"/>
              <w:left w:val="single" w:color="auto" w:sz="4" w:space="0"/>
              <w:bottom w:val="single" w:color="auto" w:sz="4" w:space="0"/>
              <w:right w:val="single" w:color="auto" w:sz="4" w:space="0"/>
            </w:tcBorders>
          </w:tcPr>
          <w:p>
            <w:pPr>
              <w:jc w:val="center"/>
              <w:rPr>
                <w:rFonts w:ascii="宋体" w:hAnsi="宋体" w:eastAsia="宋体"/>
                <w:sz w:val="21"/>
                <w:szCs w:val="21"/>
              </w:rPr>
            </w:pPr>
            <w:r>
              <w:rPr>
                <w:rFonts w:hint="eastAsia" w:ascii="宋体" w:hAnsi="宋体" w:eastAsia="宋体"/>
                <w:sz w:val="21"/>
                <w:szCs w:val="21"/>
              </w:rPr>
              <w:t>29</w:t>
            </w:r>
          </w:p>
        </w:tc>
        <w:tc>
          <w:tcPr>
            <w:tcW w:w="14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sz w:val="21"/>
                <w:szCs w:val="21"/>
              </w:rPr>
            </w:pPr>
          </w:p>
        </w:tc>
        <w:tc>
          <w:tcPr>
            <w:tcW w:w="1984" w:type="dxa"/>
            <w:tcBorders>
              <w:top w:val="single" w:color="auto" w:sz="4" w:space="0"/>
              <w:left w:val="single" w:color="auto" w:sz="4" w:space="0"/>
              <w:bottom w:val="single" w:color="auto" w:sz="4" w:space="0"/>
              <w:right w:val="single" w:color="auto" w:sz="4" w:space="0"/>
            </w:tcBorders>
          </w:tcPr>
          <w:p>
            <w:pPr>
              <w:rPr>
                <w:rFonts w:ascii="宋体" w:hAnsi="宋体" w:eastAsia="宋体"/>
                <w:sz w:val="21"/>
                <w:szCs w:val="21"/>
              </w:rPr>
            </w:pPr>
            <w:r>
              <w:rPr>
                <w:rFonts w:hint="eastAsia" w:ascii="宋体" w:hAnsi="宋体" w:eastAsia="宋体"/>
                <w:sz w:val="21"/>
                <w:szCs w:val="21"/>
              </w:rPr>
              <w:t>门诊药品调剂</w:t>
            </w:r>
          </w:p>
        </w:tc>
        <w:tc>
          <w:tcPr>
            <w:tcW w:w="2410" w:type="dxa"/>
            <w:tcBorders>
              <w:top w:val="single" w:color="auto" w:sz="4" w:space="0"/>
              <w:left w:val="single" w:color="auto" w:sz="4" w:space="0"/>
              <w:bottom w:val="single" w:color="auto" w:sz="4" w:space="0"/>
              <w:right w:val="single" w:color="auto" w:sz="4" w:space="0"/>
            </w:tcBorders>
          </w:tcPr>
          <w:p>
            <w:pPr>
              <w:rPr>
                <w:rFonts w:ascii="宋体" w:hAnsi="宋体" w:eastAsia="宋体"/>
                <w:sz w:val="21"/>
                <w:szCs w:val="21"/>
              </w:rPr>
            </w:pPr>
            <w:r>
              <w:rPr>
                <w:rFonts w:hint="eastAsia" w:ascii="宋体" w:hAnsi="宋体" w:eastAsia="宋体"/>
                <w:sz w:val="21"/>
                <w:szCs w:val="21"/>
              </w:rPr>
              <w:t>按处方数人次比例计算</w:t>
            </w:r>
          </w:p>
        </w:tc>
        <w:tc>
          <w:tcPr>
            <w:tcW w:w="3166" w:type="dxa"/>
            <w:tcBorders>
              <w:top w:val="single" w:color="auto" w:sz="4" w:space="0"/>
              <w:left w:val="single" w:color="auto" w:sz="4" w:space="0"/>
              <w:bottom w:val="single" w:color="auto" w:sz="4" w:space="0"/>
              <w:right w:val="single" w:color="auto" w:sz="4" w:space="0"/>
            </w:tcBorders>
          </w:tcPr>
          <w:p>
            <w:pPr>
              <w:rPr>
                <w:rFonts w:ascii="宋体" w:hAnsi="宋体" w:eastAsia="宋体"/>
                <w:iCs/>
                <w:sz w:val="21"/>
                <w:szCs w:val="21"/>
              </w:rPr>
            </w:pPr>
            <w:r>
              <w:rPr>
                <w:rFonts w:hint="eastAsia" w:ascii="宋体" w:hAnsi="宋体" w:eastAsia="宋体"/>
                <w:iCs/>
                <w:sz w:val="21"/>
                <w:szCs w:val="21"/>
              </w:rPr>
              <w:t>按门诊药品调剂记录数据中符合一致性、完整性、整合性、及时性要求数据的比例系数计算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5" w:hRule="atLeast"/>
          <w:jc w:val="center"/>
        </w:trPr>
        <w:tc>
          <w:tcPr>
            <w:tcW w:w="672" w:type="dxa"/>
            <w:tcBorders>
              <w:top w:val="single" w:color="auto" w:sz="4" w:space="0"/>
              <w:left w:val="single" w:color="auto" w:sz="4" w:space="0"/>
              <w:bottom w:val="single" w:color="auto" w:sz="4" w:space="0"/>
              <w:right w:val="single" w:color="auto" w:sz="4" w:space="0"/>
            </w:tcBorders>
          </w:tcPr>
          <w:p>
            <w:pPr>
              <w:jc w:val="center"/>
              <w:rPr>
                <w:rFonts w:ascii="宋体" w:hAnsi="宋体" w:eastAsia="宋体"/>
                <w:sz w:val="21"/>
                <w:szCs w:val="21"/>
              </w:rPr>
            </w:pPr>
            <w:r>
              <w:rPr>
                <w:rFonts w:hint="eastAsia" w:ascii="宋体" w:hAnsi="宋体" w:eastAsia="宋体"/>
                <w:sz w:val="21"/>
                <w:szCs w:val="21"/>
              </w:rPr>
              <w:t>30</w:t>
            </w:r>
          </w:p>
        </w:tc>
        <w:tc>
          <w:tcPr>
            <w:tcW w:w="14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sz w:val="21"/>
                <w:szCs w:val="21"/>
              </w:rPr>
            </w:pPr>
          </w:p>
        </w:tc>
        <w:tc>
          <w:tcPr>
            <w:tcW w:w="1984" w:type="dxa"/>
            <w:tcBorders>
              <w:top w:val="single" w:color="auto" w:sz="4" w:space="0"/>
              <w:left w:val="single" w:color="auto" w:sz="4" w:space="0"/>
              <w:bottom w:val="single" w:color="auto" w:sz="4" w:space="0"/>
              <w:right w:val="single" w:color="auto" w:sz="4" w:space="0"/>
            </w:tcBorders>
          </w:tcPr>
          <w:p>
            <w:pPr>
              <w:rPr>
                <w:rFonts w:ascii="宋体" w:hAnsi="宋体" w:eastAsia="宋体"/>
                <w:sz w:val="21"/>
                <w:szCs w:val="21"/>
              </w:rPr>
            </w:pPr>
            <w:r>
              <w:rPr>
                <w:rFonts w:hint="eastAsia" w:ascii="宋体" w:hAnsi="宋体" w:eastAsia="宋体"/>
                <w:sz w:val="21"/>
                <w:szCs w:val="21"/>
              </w:rPr>
              <w:t>病房药品配置</w:t>
            </w:r>
          </w:p>
        </w:tc>
        <w:tc>
          <w:tcPr>
            <w:tcW w:w="2410" w:type="dxa"/>
            <w:tcBorders>
              <w:top w:val="single" w:color="auto" w:sz="4" w:space="0"/>
              <w:left w:val="single" w:color="auto" w:sz="4" w:space="0"/>
              <w:bottom w:val="single" w:color="auto" w:sz="4" w:space="0"/>
              <w:right w:val="single" w:color="auto" w:sz="4" w:space="0"/>
            </w:tcBorders>
          </w:tcPr>
          <w:p>
            <w:pPr>
              <w:rPr>
                <w:rFonts w:ascii="宋体" w:hAnsi="宋体" w:eastAsia="宋体"/>
                <w:iCs/>
                <w:sz w:val="21"/>
                <w:szCs w:val="21"/>
              </w:rPr>
            </w:pPr>
            <w:r>
              <w:rPr>
                <w:rFonts w:hint="eastAsia" w:ascii="宋体" w:hAnsi="宋体" w:eastAsia="宋体"/>
                <w:iCs/>
                <w:sz w:val="21"/>
                <w:szCs w:val="21"/>
              </w:rPr>
              <w:t>按出院病人人次比例计算</w:t>
            </w:r>
          </w:p>
        </w:tc>
        <w:tc>
          <w:tcPr>
            <w:tcW w:w="3166" w:type="dxa"/>
            <w:tcBorders>
              <w:top w:val="single" w:color="auto" w:sz="4" w:space="0"/>
              <w:left w:val="single" w:color="auto" w:sz="4" w:space="0"/>
              <w:bottom w:val="single" w:color="auto" w:sz="4" w:space="0"/>
              <w:right w:val="single" w:color="auto" w:sz="4" w:space="0"/>
            </w:tcBorders>
          </w:tcPr>
          <w:p>
            <w:pPr>
              <w:rPr>
                <w:rFonts w:ascii="宋体" w:hAnsi="宋体" w:eastAsia="宋体"/>
                <w:iCs/>
                <w:sz w:val="21"/>
                <w:szCs w:val="21"/>
              </w:rPr>
            </w:pPr>
            <w:r>
              <w:rPr>
                <w:rFonts w:hint="eastAsia" w:ascii="宋体" w:hAnsi="宋体" w:eastAsia="宋体"/>
                <w:iCs/>
                <w:sz w:val="21"/>
                <w:szCs w:val="21"/>
              </w:rPr>
              <w:t>按病房药品配置记录数据中符合一致性、完整性、整合性、及时性要求数据的比例系数计算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4" w:hRule="atLeast"/>
          <w:jc w:val="center"/>
        </w:trPr>
        <w:tc>
          <w:tcPr>
            <w:tcW w:w="672" w:type="dxa"/>
            <w:tcBorders>
              <w:top w:val="single" w:color="auto" w:sz="4" w:space="0"/>
              <w:left w:val="single" w:color="auto" w:sz="4" w:space="0"/>
              <w:bottom w:val="single" w:color="auto" w:sz="4" w:space="0"/>
              <w:right w:val="single" w:color="auto" w:sz="4" w:space="0"/>
            </w:tcBorders>
          </w:tcPr>
          <w:p>
            <w:pPr>
              <w:jc w:val="center"/>
              <w:rPr>
                <w:rFonts w:ascii="宋体" w:hAnsi="宋体" w:eastAsia="宋体"/>
                <w:sz w:val="21"/>
                <w:szCs w:val="21"/>
              </w:rPr>
            </w:pPr>
            <w:r>
              <w:rPr>
                <w:rFonts w:hint="eastAsia" w:ascii="宋体" w:hAnsi="宋体" w:eastAsia="宋体"/>
                <w:sz w:val="21"/>
                <w:szCs w:val="21"/>
              </w:rPr>
              <w:t>31</w:t>
            </w:r>
          </w:p>
        </w:tc>
        <w:tc>
          <w:tcPr>
            <w:tcW w:w="1418" w:type="dxa"/>
            <w:vMerge w:val="restart"/>
            <w:tcBorders>
              <w:top w:val="single" w:color="auto" w:sz="4" w:space="0"/>
              <w:left w:val="single" w:color="auto" w:sz="4" w:space="0"/>
              <w:bottom w:val="single" w:color="auto" w:sz="4" w:space="0"/>
              <w:right w:val="single" w:color="auto" w:sz="4" w:space="0"/>
            </w:tcBorders>
            <w:vAlign w:val="center"/>
          </w:tcPr>
          <w:p>
            <w:pPr>
              <w:rPr>
                <w:rFonts w:ascii="宋体" w:hAnsi="宋体" w:eastAsia="宋体"/>
                <w:sz w:val="21"/>
                <w:szCs w:val="21"/>
              </w:rPr>
            </w:pPr>
            <w:r>
              <w:rPr>
                <w:rFonts w:hint="eastAsia" w:ascii="宋体" w:hAnsi="宋体" w:eastAsia="宋体"/>
                <w:sz w:val="21"/>
                <w:szCs w:val="21"/>
              </w:rPr>
              <w:t>八、病历管理</w:t>
            </w:r>
          </w:p>
        </w:tc>
        <w:tc>
          <w:tcPr>
            <w:tcW w:w="1984" w:type="dxa"/>
            <w:tcBorders>
              <w:top w:val="single" w:color="auto" w:sz="4" w:space="0"/>
              <w:left w:val="single" w:color="auto" w:sz="4" w:space="0"/>
              <w:bottom w:val="single" w:color="auto" w:sz="4" w:space="0"/>
              <w:right w:val="single" w:color="auto" w:sz="4" w:space="0"/>
            </w:tcBorders>
          </w:tcPr>
          <w:p>
            <w:pPr>
              <w:rPr>
                <w:rFonts w:ascii="宋体" w:hAnsi="宋体" w:eastAsia="宋体"/>
                <w:sz w:val="21"/>
                <w:szCs w:val="21"/>
              </w:rPr>
            </w:pPr>
            <w:r>
              <w:rPr>
                <w:rFonts w:hint="eastAsia" w:ascii="宋体" w:hAnsi="宋体" w:eastAsia="宋体"/>
                <w:sz w:val="21"/>
                <w:szCs w:val="21"/>
              </w:rPr>
              <w:t>病历质量控制</w:t>
            </w:r>
          </w:p>
        </w:tc>
        <w:tc>
          <w:tcPr>
            <w:tcW w:w="2410" w:type="dxa"/>
            <w:tcBorders>
              <w:top w:val="single" w:color="auto" w:sz="4" w:space="0"/>
              <w:left w:val="single" w:color="auto" w:sz="4" w:space="0"/>
              <w:bottom w:val="single" w:color="auto" w:sz="4" w:space="0"/>
              <w:right w:val="single" w:color="auto" w:sz="4" w:space="0"/>
            </w:tcBorders>
          </w:tcPr>
          <w:p>
            <w:pPr>
              <w:rPr>
                <w:rFonts w:ascii="宋体" w:hAnsi="宋体" w:eastAsia="宋体"/>
                <w:iCs/>
                <w:sz w:val="21"/>
                <w:szCs w:val="21"/>
              </w:rPr>
            </w:pPr>
            <w:r>
              <w:rPr>
                <w:rFonts w:hint="eastAsia" w:ascii="宋体" w:hAnsi="宋体" w:eastAsia="宋体"/>
                <w:iCs/>
                <w:sz w:val="21"/>
                <w:szCs w:val="21"/>
              </w:rPr>
              <w:t>按出院病人人次比例计算</w:t>
            </w:r>
          </w:p>
        </w:tc>
        <w:tc>
          <w:tcPr>
            <w:tcW w:w="3166" w:type="dxa"/>
            <w:tcBorders>
              <w:top w:val="single" w:color="auto" w:sz="4" w:space="0"/>
              <w:left w:val="single" w:color="auto" w:sz="4" w:space="0"/>
              <w:bottom w:val="single" w:color="auto" w:sz="4" w:space="0"/>
              <w:right w:val="single" w:color="auto" w:sz="4" w:space="0"/>
            </w:tcBorders>
          </w:tcPr>
          <w:p>
            <w:pPr>
              <w:rPr>
                <w:rFonts w:ascii="宋体" w:hAnsi="宋体" w:eastAsia="宋体"/>
                <w:iCs/>
                <w:sz w:val="21"/>
                <w:szCs w:val="21"/>
              </w:rPr>
            </w:pPr>
            <w:r>
              <w:rPr>
                <w:rFonts w:hint="eastAsia" w:ascii="宋体" w:hAnsi="宋体" w:eastAsia="宋体"/>
                <w:iCs/>
                <w:sz w:val="21"/>
                <w:szCs w:val="21"/>
              </w:rPr>
              <w:t>按病历质控记录数据中符合一致性、完整性、整合性、及时性要求数据的比例系数计算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5" w:hRule="atLeast"/>
          <w:jc w:val="center"/>
        </w:trPr>
        <w:tc>
          <w:tcPr>
            <w:tcW w:w="672" w:type="dxa"/>
            <w:tcBorders>
              <w:top w:val="single" w:color="auto" w:sz="4" w:space="0"/>
              <w:left w:val="single" w:color="auto" w:sz="4" w:space="0"/>
              <w:bottom w:val="single" w:color="auto" w:sz="4" w:space="0"/>
              <w:right w:val="single" w:color="auto" w:sz="4" w:space="0"/>
            </w:tcBorders>
          </w:tcPr>
          <w:p>
            <w:pPr>
              <w:jc w:val="center"/>
              <w:rPr>
                <w:rFonts w:ascii="宋体" w:hAnsi="宋体" w:eastAsia="宋体"/>
                <w:sz w:val="21"/>
                <w:szCs w:val="21"/>
              </w:rPr>
            </w:pPr>
            <w:r>
              <w:rPr>
                <w:rFonts w:hint="eastAsia" w:ascii="宋体" w:hAnsi="宋体" w:eastAsia="宋体"/>
                <w:sz w:val="21"/>
                <w:szCs w:val="21"/>
              </w:rPr>
              <w:t>32</w:t>
            </w:r>
          </w:p>
        </w:tc>
        <w:tc>
          <w:tcPr>
            <w:tcW w:w="14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sz w:val="21"/>
                <w:szCs w:val="21"/>
              </w:rPr>
            </w:pPr>
          </w:p>
        </w:tc>
        <w:tc>
          <w:tcPr>
            <w:tcW w:w="1984" w:type="dxa"/>
            <w:tcBorders>
              <w:top w:val="single" w:color="auto" w:sz="4" w:space="0"/>
              <w:left w:val="single" w:color="auto" w:sz="4" w:space="0"/>
              <w:bottom w:val="single" w:color="auto" w:sz="4" w:space="0"/>
              <w:right w:val="single" w:color="auto" w:sz="4" w:space="0"/>
            </w:tcBorders>
          </w:tcPr>
          <w:p>
            <w:pPr>
              <w:rPr>
                <w:rFonts w:ascii="宋体" w:hAnsi="宋体" w:eastAsia="宋体"/>
                <w:sz w:val="21"/>
                <w:szCs w:val="21"/>
              </w:rPr>
            </w:pPr>
            <w:r>
              <w:rPr>
                <w:rFonts w:hint="eastAsia" w:ascii="宋体" w:hAnsi="宋体" w:eastAsia="宋体"/>
                <w:kern w:val="0"/>
                <w:sz w:val="21"/>
                <w:szCs w:val="21"/>
              </w:rPr>
              <w:t>电子病历文档应用</w:t>
            </w:r>
          </w:p>
        </w:tc>
        <w:tc>
          <w:tcPr>
            <w:tcW w:w="2410" w:type="dxa"/>
            <w:tcBorders>
              <w:top w:val="single" w:color="auto" w:sz="4" w:space="0"/>
              <w:left w:val="single" w:color="auto" w:sz="4" w:space="0"/>
              <w:bottom w:val="single" w:color="auto" w:sz="4" w:space="0"/>
              <w:right w:val="single" w:color="auto" w:sz="4" w:space="0"/>
            </w:tcBorders>
          </w:tcPr>
          <w:p>
            <w:pPr>
              <w:rPr>
                <w:rFonts w:ascii="宋体" w:hAnsi="宋体" w:eastAsia="宋体"/>
                <w:iCs/>
                <w:sz w:val="21"/>
                <w:szCs w:val="21"/>
              </w:rPr>
            </w:pPr>
            <w:r>
              <w:rPr>
                <w:rFonts w:hint="eastAsia" w:ascii="宋体" w:hAnsi="宋体" w:eastAsia="宋体"/>
                <w:iCs/>
                <w:sz w:val="21"/>
                <w:szCs w:val="21"/>
              </w:rPr>
              <w:t>实现要求的功能</w:t>
            </w:r>
          </w:p>
        </w:tc>
        <w:tc>
          <w:tcPr>
            <w:tcW w:w="3166" w:type="dxa"/>
            <w:tcBorders>
              <w:top w:val="single" w:color="auto" w:sz="4" w:space="0"/>
              <w:left w:val="single" w:color="auto" w:sz="4" w:space="0"/>
              <w:bottom w:val="single" w:color="auto" w:sz="4" w:space="0"/>
              <w:right w:val="single" w:color="auto" w:sz="4" w:space="0"/>
            </w:tcBorders>
          </w:tcPr>
          <w:p>
            <w:pPr>
              <w:rPr>
                <w:rFonts w:ascii="宋体" w:hAnsi="宋体" w:eastAsia="宋体"/>
                <w:iCs/>
                <w:sz w:val="21"/>
                <w:szCs w:val="21"/>
              </w:rPr>
            </w:pPr>
            <w:r>
              <w:rPr>
                <w:rFonts w:hint="eastAsia" w:ascii="宋体" w:hAnsi="宋体" w:eastAsia="宋体"/>
                <w:iCs/>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5" w:hRule="atLeast"/>
          <w:jc w:val="center"/>
        </w:trPr>
        <w:tc>
          <w:tcPr>
            <w:tcW w:w="672" w:type="dxa"/>
            <w:tcBorders>
              <w:top w:val="single" w:color="auto" w:sz="4" w:space="0"/>
              <w:left w:val="single" w:color="auto" w:sz="4" w:space="0"/>
              <w:bottom w:val="single" w:color="auto" w:sz="4" w:space="0"/>
              <w:right w:val="single" w:color="auto" w:sz="4" w:space="0"/>
            </w:tcBorders>
          </w:tcPr>
          <w:p>
            <w:pPr>
              <w:jc w:val="center"/>
              <w:rPr>
                <w:rFonts w:ascii="宋体" w:hAnsi="宋体" w:eastAsia="宋体"/>
                <w:sz w:val="21"/>
                <w:szCs w:val="21"/>
              </w:rPr>
            </w:pPr>
            <w:r>
              <w:rPr>
                <w:rFonts w:hint="eastAsia" w:ascii="宋体" w:hAnsi="宋体" w:eastAsia="宋体"/>
                <w:sz w:val="21"/>
                <w:szCs w:val="21"/>
              </w:rPr>
              <w:t>33</w:t>
            </w:r>
          </w:p>
        </w:tc>
        <w:tc>
          <w:tcPr>
            <w:tcW w:w="1418" w:type="dxa"/>
            <w:vMerge w:val="restart"/>
            <w:tcBorders>
              <w:top w:val="single" w:color="auto" w:sz="4" w:space="0"/>
              <w:left w:val="single" w:color="auto" w:sz="4" w:space="0"/>
              <w:bottom w:val="single" w:color="auto" w:sz="4" w:space="0"/>
              <w:right w:val="single" w:color="auto" w:sz="4" w:space="0"/>
            </w:tcBorders>
            <w:vAlign w:val="center"/>
          </w:tcPr>
          <w:p>
            <w:pPr>
              <w:rPr>
                <w:rFonts w:ascii="宋体" w:hAnsi="宋体" w:eastAsia="宋体"/>
                <w:sz w:val="21"/>
                <w:szCs w:val="21"/>
              </w:rPr>
            </w:pPr>
            <w:r>
              <w:rPr>
                <w:rFonts w:hint="eastAsia" w:ascii="宋体" w:hAnsi="宋体" w:eastAsia="宋体"/>
                <w:sz w:val="21"/>
                <w:szCs w:val="21"/>
              </w:rPr>
              <w:t>九、电子病历基础</w:t>
            </w:r>
          </w:p>
        </w:tc>
        <w:tc>
          <w:tcPr>
            <w:tcW w:w="1984" w:type="dxa"/>
            <w:tcBorders>
              <w:top w:val="single" w:color="auto" w:sz="4" w:space="0"/>
              <w:left w:val="single" w:color="auto" w:sz="4" w:space="0"/>
              <w:bottom w:val="single" w:color="auto" w:sz="4" w:space="0"/>
              <w:right w:val="single" w:color="auto" w:sz="4" w:space="0"/>
            </w:tcBorders>
          </w:tcPr>
          <w:p>
            <w:pPr>
              <w:rPr>
                <w:rFonts w:ascii="宋体" w:hAnsi="宋体" w:eastAsia="宋体"/>
                <w:sz w:val="21"/>
                <w:szCs w:val="21"/>
              </w:rPr>
            </w:pPr>
            <w:r>
              <w:rPr>
                <w:rFonts w:hint="eastAsia" w:ascii="宋体" w:hAnsi="宋体" w:eastAsia="宋体"/>
                <w:sz w:val="21"/>
                <w:szCs w:val="21"/>
              </w:rPr>
              <w:t>病历数据存储</w:t>
            </w:r>
          </w:p>
        </w:tc>
        <w:tc>
          <w:tcPr>
            <w:tcW w:w="2410" w:type="dxa"/>
            <w:tcBorders>
              <w:top w:val="single" w:color="auto" w:sz="4" w:space="0"/>
              <w:left w:val="single" w:color="auto" w:sz="4" w:space="0"/>
              <w:bottom w:val="single" w:color="auto" w:sz="4" w:space="0"/>
              <w:right w:val="single" w:color="auto" w:sz="4" w:space="0"/>
            </w:tcBorders>
          </w:tcPr>
          <w:p>
            <w:pPr>
              <w:rPr>
                <w:rFonts w:ascii="宋体" w:hAnsi="宋体" w:eastAsia="宋体"/>
                <w:iCs/>
                <w:sz w:val="21"/>
                <w:szCs w:val="21"/>
              </w:rPr>
            </w:pPr>
            <w:r>
              <w:rPr>
                <w:rFonts w:hint="eastAsia" w:ascii="宋体" w:hAnsi="宋体" w:eastAsia="宋体"/>
                <w:iCs/>
                <w:sz w:val="21"/>
                <w:szCs w:val="21"/>
              </w:rPr>
              <w:t>实现要求的功能</w:t>
            </w:r>
          </w:p>
        </w:tc>
        <w:tc>
          <w:tcPr>
            <w:tcW w:w="3166" w:type="dxa"/>
            <w:tcBorders>
              <w:top w:val="single" w:color="auto" w:sz="4" w:space="0"/>
              <w:left w:val="single" w:color="auto" w:sz="4" w:space="0"/>
              <w:bottom w:val="single" w:color="auto" w:sz="4" w:space="0"/>
              <w:right w:val="single" w:color="auto" w:sz="4" w:space="0"/>
            </w:tcBorders>
          </w:tcPr>
          <w:p>
            <w:pPr>
              <w:rPr>
                <w:rFonts w:ascii="宋体" w:hAnsi="宋体" w:eastAsia="宋体"/>
                <w:iCs/>
                <w:sz w:val="21"/>
                <w:szCs w:val="21"/>
              </w:rPr>
            </w:pPr>
            <w:r>
              <w:rPr>
                <w:rFonts w:hint="eastAsia" w:ascii="宋体" w:hAnsi="宋体" w:eastAsia="宋体"/>
                <w:iCs/>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4" w:hRule="atLeast"/>
          <w:jc w:val="center"/>
        </w:trPr>
        <w:tc>
          <w:tcPr>
            <w:tcW w:w="672" w:type="dxa"/>
            <w:tcBorders>
              <w:top w:val="single" w:color="auto" w:sz="4" w:space="0"/>
              <w:left w:val="single" w:color="auto" w:sz="4" w:space="0"/>
              <w:bottom w:val="single" w:color="auto" w:sz="4" w:space="0"/>
              <w:right w:val="single" w:color="auto" w:sz="4" w:space="0"/>
            </w:tcBorders>
          </w:tcPr>
          <w:p>
            <w:pPr>
              <w:jc w:val="center"/>
              <w:rPr>
                <w:rFonts w:ascii="宋体" w:hAnsi="宋体" w:eastAsia="宋体"/>
                <w:sz w:val="21"/>
                <w:szCs w:val="21"/>
              </w:rPr>
            </w:pPr>
            <w:r>
              <w:rPr>
                <w:rFonts w:hint="eastAsia" w:ascii="宋体" w:hAnsi="宋体" w:eastAsia="宋体"/>
                <w:sz w:val="21"/>
                <w:szCs w:val="21"/>
              </w:rPr>
              <w:t>34</w:t>
            </w:r>
          </w:p>
        </w:tc>
        <w:tc>
          <w:tcPr>
            <w:tcW w:w="14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sz w:val="21"/>
                <w:szCs w:val="21"/>
              </w:rPr>
            </w:pPr>
          </w:p>
        </w:tc>
        <w:tc>
          <w:tcPr>
            <w:tcW w:w="1984" w:type="dxa"/>
            <w:tcBorders>
              <w:top w:val="single" w:color="auto" w:sz="4" w:space="0"/>
              <w:left w:val="single" w:color="auto" w:sz="4" w:space="0"/>
              <w:bottom w:val="single" w:color="auto" w:sz="4" w:space="0"/>
              <w:right w:val="single" w:color="auto" w:sz="4" w:space="0"/>
            </w:tcBorders>
          </w:tcPr>
          <w:p>
            <w:pPr>
              <w:rPr>
                <w:rFonts w:ascii="宋体" w:hAnsi="宋体" w:eastAsia="宋体"/>
                <w:sz w:val="21"/>
                <w:szCs w:val="21"/>
              </w:rPr>
            </w:pPr>
            <w:r>
              <w:rPr>
                <w:rFonts w:hint="eastAsia" w:ascii="宋体" w:hAnsi="宋体" w:eastAsia="宋体"/>
                <w:sz w:val="21"/>
                <w:szCs w:val="21"/>
              </w:rPr>
              <w:t>电子认证与签名</w:t>
            </w:r>
          </w:p>
        </w:tc>
        <w:tc>
          <w:tcPr>
            <w:tcW w:w="2410" w:type="dxa"/>
            <w:tcBorders>
              <w:top w:val="single" w:color="auto" w:sz="4" w:space="0"/>
              <w:left w:val="single" w:color="auto" w:sz="4" w:space="0"/>
              <w:bottom w:val="single" w:color="auto" w:sz="4" w:space="0"/>
              <w:right w:val="single" w:color="auto" w:sz="4" w:space="0"/>
            </w:tcBorders>
          </w:tcPr>
          <w:p>
            <w:pPr>
              <w:rPr>
                <w:rFonts w:ascii="宋体" w:hAnsi="宋体" w:eastAsia="宋体"/>
                <w:iCs/>
                <w:sz w:val="21"/>
                <w:szCs w:val="21"/>
              </w:rPr>
            </w:pPr>
            <w:r>
              <w:rPr>
                <w:rFonts w:hint="eastAsia" w:ascii="宋体" w:hAnsi="宋体" w:eastAsia="宋体"/>
                <w:iCs/>
                <w:sz w:val="21"/>
                <w:szCs w:val="21"/>
              </w:rPr>
              <w:t>实现要求的功能</w:t>
            </w:r>
          </w:p>
        </w:tc>
        <w:tc>
          <w:tcPr>
            <w:tcW w:w="3166" w:type="dxa"/>
            <w:tcBorders>
              <w:top w:val="single" w:color="auto" w:sz="4" w:space="0"/>
              <w:left w:val="single" w:color="auto" w:sz="4" w:space="0"/>
              <w:bottom w:val="single" w:color="auto" w:sz="4" w:space="0"/>
              <w:right w:val="single" w:color="auto" w:sz="4" w:space="0"/>
            </w:tcBorders>
          </w:tcPr>
          <w:p>
            <w:pPr>
              <w:rPr>
                <w:rFonts w:ascii="宋体" w:hAnsi="宋体" w:eastAsia="宋体"/>
                <w:iCs/>
                <w:sz w:val="21"/>
                <w:szCs w:val="21"/>
              </w:rPr>
            </w:pPr>
            <w:r>
              <w:rPr>
                <w:rFonts w:hint="eastAsia" w:ascii="宋体" w:hAnsi="宋体" w:eastAsia="宋体"/>
                <w:iCs/>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5" w:hRule="atLeast"/>
          <w:jc w:val="center"/>
        </w:trPr>
        <w:tc>
          <w:tcPr>
            <w:tcW w:w="672" w:type="dxa"/>
            <w:tcBorders>
              <w:top w:val="single" w:color="auto" w:sz="4" w:space="0"/>
              <w:left w:val="single" w:color="auto" w:sz="4" w:space="0"/>
              <w:bottom w:val="single" w:color="auto" w:sz="4" w:space="0"/>
              <w:right w:val="single" w:color="auto" w:sz="4" w:space="0"/>
            </w:tcBorders>
          </w:tcPr>
          <w:p>
            <w:pPr>
              <w:jc w:val="center"/>
              <w:rPr>
                <w:rFonts w:ascii="宋体" w:hAnsi="宋体" w:eastAsia="宋体"/>
                <w:sz w:val="21"/>
                <w:szCs w:val="21"/>
              </w:rPr>
            </w:pPr>
            <w:r>
              <w:rPr>
                <w:rFonts w:hint="eastAsia" w:ascii="宋体" w:hAnsi="宋体" w:eastAsia="宋体"/>
                <w:sz w:val="21"/>
                <w:szCs w:val="21"/>
              </w:rPr>
              <w:t>35</w:t>
            </w:r>
          </w:p>
        </w:tc>
        <w:tc>
          <w:tcPr>
            <w:tcW w:w="14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sz w:val="21"/>
                <w:szCs w:val="21"/>
              </w:rPr>
            </w:pPr>
          </w:p>
        </w:tc>
        <w:tc>
          <w:tcPr>
            <w:tcW w:w="1984" w:type="dxa"/>
            <w:tcBorders>
              <w:top w:val="single" w:color="auto" w:sz="4" w:space="0"/>
              <w:left w:val="single" w:color="auto" w:sz="4" w:space="0"/>
              <w:bottom w:val="single" w:color="auto" w:sz="4" w:space="0"/>
              <w:right w:val="single" w:color="auto" w:sz="4" w:space="0"/>
            </w:tcBorders>
          </w:tcPr>
          <w:p>
            <w:pPr>
              <w:rPr>
                <w:rFonts w:ascii="宋体" w:hAnsi="宋体" w:eastAsia="宋体"/>
                <w:sz w:val="21"/>
                <w:szCs w:val="21"/>
              </w:rPr>
            </w:pPr>
            <w:r>
              <w:rPr>
                <w:rFonts w:hint="eastAsia" w:ascii="宋体" w:hAnsi="宋体" w:eastAsia="宋体" w:cs="宋体"/>
                <w:kern w:val="0"/>
                <w:sz w:val="21"/>
                <w:szCs w:val="21"/>
              </w:rPr>
              <w:t>基础设施与安全管控</w:t>
            </w:r>
          </w:p>
        </w:tc>
        <w:tc>
          <w:tcPr>
            <w:tcW w:w="2410" w:type="dxa"/>
            <w:tcBorders>
              <w:top w:val="single" w:color="auto" w:sz="4" w:space="0"/>
              <w:left w:val="single" w:color="auto" w:sz="4" w:space="0"/>
              <w:bottom w:val="single" w:color="auto" w:sz="4" w:space="0"/>
              <w:right w:val="single" w:color="auto" w:sz="4" w:space="0"/>
            </w:tcBorders>
          </w:tcPr>
          <w:p>
            <w:pPr>
              <w:rPr>
                <w:rFonts w:ascii="宋体" w:hAnsi="宋体" w:eastAsia="宋体"/>
                <w:iCs/>
                <w:sz w:val="21"/>
                <w:szCs w:val="21"/>
              </w:rPr>
            </w:pPr>
            <w:r>
              <w:rPr>
                <w:rFonts w:hint="eastAsia" w:ascii="宋体" w:hAnsi="宋体" w:eastAsia="宋体"/>
                <w:iCs/>
                <w:sz w:val="21"/>
                <w:szCs w:val="21"/>
              </w:rPr>
              <w:t>实现要求的功能</w:t>
            </w:r>
          </w:p>
        </w:tc>
        <w:tc>
          <w:tcPr>
            <w:tcW w:w="3166" w:type="dxa"/>
            <w:tcBorders>
              <w:top w:val="single" w:color="auto" w:sz="4" w:space="0"/>
              <w:left w:val="single" w:color="auto" w:sz="4" w:space="0"/>
              <w:bottom w:val="single" w:color="auto" w:sz="4" w:space="0"/>
              <w:right w:val="single" w:color="auto" w:sz="4" w:space="0"/>
            </w:tcBorders>
          </w:tcPr>
          <w:p>
            <w:pPr>
              <w:rPr>
                <w:rFonts w:ascii="宋体" w:hAnsi="宋体" w:eastAsia="宋体"/>
                <w:iCs/>
                <w:sz w:val="21"/>
                <w:szCs w:val="21"/>
              </w:rPr>
            </w:pPr>
            <w:r>
              <w:rPr>
                <w:rFonts w:hint="eastAsia" w:ascii="宋体" w:hAnsi="宋体" w:eastAsia="宋体"/>
                <w:iCs/>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5" w:hRule="atLeast"/>
          <w:jc w:val="center"/>
        </w:trPr>
        <w:tc>
          <w:tcPr>
            <w:tcW w:w="672" w:type="dxa"/>
            <w:tcBorders>
              <w:top w:val="single" w:color="auto" w:sz="4" w:space="0"/>
              <w:left w:val="single" w:color="auto" w:sz="4" w:space="0"/>
              <w:bottom w:val="single" w:color="auto" w:sz="4" w:space="0"/>
              <w:right w:val="single" w:color="auto" w:sz="4" w:space="0"/>
            </w:tcBorders>
          </w:tcPr>
          <w:p>
            <w:pPr>
              <w:jc w:val="center"/>
              <w:rPr>
                <w:rFonts w:ascii="宋体" w:hAnsi="宋体" w:eastAsia="宋体"/>
                <w:sz w:val="21"/>
                <w:szCs w:val="21"/>
              </w:rPr>
            </w:pPr>
            <w:r>
              <w:rPr>
                <w:rFonts w:hint="eastAsia" w:ascii="宋体" w:hAnsi="宋体" w:eastAsia="宋体"/>
                <w:sz w:val="21"/>
                <w:szCs w:val="21"/>
              </w:rPr>
              <w:t>36</w:t>
            </w:r>
          </w:p>
        </w:tc>
        <w:tc>
          <w:tcPr>
            <w:tcW w:w="14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sz w:val="21"/>
                <w:szCs w:val="21"/>
              </w:rPr>
            </w:pPr>
          </w:p>
        </w:tc>
        <w:tc>
          <w:tcPr>
            <w:tcW w:w="1984" w:type="dxa"/>
            <w:tcBorders>
              <w:top w:val="single" w:color="auto" w:sz="4" w:space="0"/>
              <w:left w:val="single" w:color="auto" w:sz="4" w:space="0"/>
              <w:bottom w:val="single" w:color="auto" w:sz="4" w:space="0"/>
              <w:right w:val="single" w:color="auto" w:sz="4" w:space="0"/>
            </w:tcBorders>
          </w:tcPr>
          <w:p>
            <w:pPr>
              <w:rPr>
                <w:rFonts w:ascii="宋体" w:hAnsi="宋体" w:eastAsia="宋体"/>
                <w:sz w:val="21"/>
                <w:szCs w:val="21"/>
              </w:rPr>
            </w:pPr>
            <w:r>
              <w:rPr>
                <w:rFonts w:hint="eastAsia" w:ascii="宋体" w:hAnsi="宋体" w:eastAsia="宋体"/>
                <w:sz w:val="21"/>
                <w:szCs w:val="21"/>
              </w:rPr>
              <w:t>系统灾难恢复体系</w:t>
            </w:r>
          </w:p>
        </w:tc>
        <w:tc>
          <w:tcPr>
            <w:tcW w:w="2410" w:type="dxa"/>
            <w:tcBorders>
              <w:top w:val="single" w:color="auto" w:sz="4" w:space="0"/>
              <w:left w:val="single" w:color="auto" w:sz="4" w:space="0"/>
              <w:bottom w:val="single" w:color="auto" w:sz="4" w:space="0"/>
              <w:right w:val="single" w:color="auto" w:sz="4" w:space="0"/>
            </w:tcBorders>
          </w:tcPr>
          <w:p>
            <w:pPr>
              <w:rPr>
                <w:rFonts w:ascii="宋体" w:hAnsi="宋体" w:eastAsia="宋体"/>
                <w:iCs/>
                <w:sz w:val="21"/>
                <w:szCs w:val="21"/>
              </w:rPr>
            </w:pPr>
            <w:r>
              <w:rPr>
                <w:rFonts w:hint="eastAsia" w:ascii="宋体" w:hAnsi="宋体" w:eastAsia="宋体"/>
                <w:iCs/>
                <w:sz w:val="21"/>
                <w:szCs w:val="21"/>
              </w:rPr>
              <w:t>实现要求的功能</w:t>
            </w:r>
          </w:p>
        </w:tc>
        <w:tc>
          <w:tcPr>
            <w:tcW w:w="3166" w:type="dxa"/>
            <w:tcBorders>
              <w:top w:val="single" w:color="auto" w:sz="4" w:space="0"/>
              <w:left w:val="single" w:color="auto" w:sz="4" w:space="0"/>
              <w:bottom w:val="single" w:color="auto" w:sz="4" w:space="0"/>
              <w:right w:val="single" w:color="auto" w:sz="4" w:space="0"/>
            </w:tcBorders>
          </w:tcPr>
          <w:p>
            <w:pPr>
              <w:rPr>
                <w:rFonts w:ascii="宋体" w:hAnsi="宋体" w:eastAsia="宋体"/>
                <w:iCs/>
                <w:sz w:val="21"/>
                <w:szCs w:val="21"/>
              </w:rPr>
            </w:pPr>
            <w:r>
              <w:rPr>
                <w:rFonts w:hint="eastAsia" w:ascii="宋体" w:hAnsi="宋体" w:eastAsia="宋体"/>
                <w:iCs/>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5" w:hRule="atLeast"/>
          <w:jc w:val="center"/>
        </w:trPr>
        <w:tc>
          <w:tcPr>
            <w:tcW w:w="672" w:type="dxa"/>
            <w:tcBorders>
              <w:top w:val="single" w:color="auto" w:sz="4" w:space="0"/>
              <w:left w:val="single" w:color="auto" w:sz="4" w:space="0"/>
              <w:bottom w:val="single" w:color="auto" w:sz="4" w:space="0"/>
              <w:right w:val="single" w:color="auto" w:sz="4" w:space="0"/>
            </w:tcBorders>
          </w:tcPr>
          <w:p>
            <w:pPr>
              <w:jc w:val="center"/>
              <w:rPr>
                <w:rFonts w:ascii="宋体" w:hAnsi="宋体" w:eastAsia="宋体"/>
                <w:sz w:val="21"/>
                <w:szCs w:val="21"/>
              </w:rPr>
            </w:pPr>
            <w:r>
              <w:rPr>
                <w:rFonts w:hint="eastAsia" w:ascii="宋体" w:hAnsi="宋体" w:eastAsia="宋体"/>
                <w:sz w:val="21"/>
                <w:szCs w:val="21"/>
              </w:rPr>
              <w:t>37</w:t>
            </w:r>
          </w:p>
        </w:tc>
        <w:tc>
          <w:tcPr>
            <w:tcW w:w="1418" w:type="dxa"/>
            <w:vMerge w:val="restart"/>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sz w:val="21"/>
                <w:szCs w:val="21"/>
              </w:rPr>
            </w:pPr>
            <w:r>
              <w:rPr>
                <w:rFonts w:hint="eastAsia" w:ascii="宋体" w:hAnsi="宋体" w:eastAsia="宋体"/>
                <w:sz w:val="21"/>
                <w:szCs w:val="21"/>
              </w:rPr>
              <w:t>十、信息利用</w:t>
            </w:r>
          </w:p>
        </w:tc>
        <w:tc>
          <w:tcPr>
            <w:tcW w:w="1984" w:type="dxa"/>
            <w:tcBorders>
              <w:top w:val="single" w:color="auto" w:sz="4" w:space="0"/>
              <w:left w:val="single" w:color="auto" w:sz="4" w:space="0"/>
              <w:bottom w:val="single" w:color="auto" w:sz="4" w:space="0"/>
              <w:right w:val="single" w:color="auto" w:sz="4" w:space="0"/>
            </w:tcBorders>
          </w:tcPr>
          <w:p>
            <w:pPr>
              <w:rPr>
                <w:rFonts w:ascii="宋体" w:hAnsi="宋体" w:eastAsia="宋体"/>
                <w:sz w:val="21"/>
                <w:szCs w:val="21"/>
              </w:rPr>
            </w:pPr>
            <w:r>
              <w:rPr>
                <w:rFonts w:hint="eastAsia" w:ascii="宋体" w:hAnsi="宋体" w:eastAsia="宋体"/>
                <w:sz w:val="21"/>
                <w:szCs w:val="21"/>
              </w:rPr>
              <w:t>临床数据整合</w:t>
            </w:r>
          </w:p>
        </w:tc>
        <w:tc>
          <w:tcPr>
            <w:tcW w:w="2410" w:type="dxa"/>
            <w:tcBorders>
              <w:top w:val="single" w:color="auto" w:sz="4" w:space="0"/>
              <w:left w:val="single" w:color="auto" w:sz="4" w:space="0"/>
              <w:bottom w:val="single" w:color="auto" w:sz="4" w:space="0"/>
              <w:right w:val="single" w:color="auto" w:sz="4" w:space="0"/>
            </w:tcBorders>
          </w:tcPr>
          <w:p>
            <w:pPr>
              <w:rPr>
                <w:rFonts w:ascii="宋体" w:hAnsi="宋体" w:eastAsia="宋体"/>
                <w:iCs/>
                <w:sz w:val="21"/>
                <w:szCs w:val="21"/>
              </w:rPr>
            </w:pPr>
            <w:r>
              <w:rPr>
                <w:rFonts w:hint="eastAsia" w:ascii="宋体" w:hAnsi="宋体" w:eastAsia="宋体"/>
                <w:iCs/>
                <w:sz w:val="21"/>
                <w:szCs w:val="21"/>
              </w:rPr>
              <w:t>实现要求的功能</w:t>
            </w:r>
          </w:p>
        </w:tc>
        <w:tc>
          <w:tcPr>
            <w:tcW w:w="3166" w:type="dxa"/>
            <w:tcBorders>
              <w:top w:val="single" w:color="auto" w:sz="4" w:space="0"/>
              <w:left w:val="single" w:color="auto" w:sz="4" w:space="0"/>
              <w:bottom w:val="single" w:color="auto" w:sz="4" w:space="0"/>
              <w:right w:val="single" w:color="auto" w:sz="4" w:space="0"/>
            </w:tcBorders>
          </w:tcPr>
          <w:p>
            <w:pPr>
              <w:rPr>
                <w:rFonts w:ascii="宋体" w:hAnsi="宋体" w:eastAsia="宋体"/>
                <w:iCs/>
                <w:sz w:val="21"/>
                <w:szCs w:val="21"/>
              </w:rPr>
            </w:pPr>
            <w:r>
              <w:rPr>
                <w:rFonts w:hint="eastAsia" w:ascii="宋体" w:hAnsi="宋体" w:eastAsia="宋体"/>
                <w:iCs/>
                <w:sz w:val="21"/>
                <w:szCs w:val="21"/>
              </w:rPr>
              <w:t>按整合的临床医疗数据中符合一致性、完整性、整合性、及时性要求数据的比例系数计算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4" w:hRule="atLeast"/>
          <w:jc w:val="center"/>
        </w:trPr>
        <w:tc>
          <w:tcPr>
            <w:tcW w:w="672" w:type="dxa"/>
            <w:tcBorders>
              <w:top w:val="single" w:color="auto" w:sz="4" w:space="0"/>
              <w:left w:val="single" w:color="auto" w:sz="4" w:space="0"/>
              <w:bottom w:val="single" w:color="auto" w:sz="4" w:space="0"/>
              <w:right w:val="single" w:color="auto" w:sz="4" w:space="0"/>
            </w:tcBorders>
          </w:tcPr>
          <w:p>
            <w:pPr>
              <w:jc w:val="center"/>
              <w:rPr>
                <w:rFonts w:ascii="宋体" w:hAnsi="宋体" w:eastAsia="宋体"/>
                <w:sz w:val="21"/>
                <w:szCs w:val="21"/>
              </w:rPr>
            </w:pPr>
            <w:r>
              <w:rPr>
                <w:rFonts w:hint="eastAsia" w:ascii="宋体" w:hAnsi="宋体" w:eastAsia="宋体"/>
                <w:sz w:val="21"/>
                <w:szCs w:val="21"/>
              </w:rPr>
              <w:t>38</w:t>
            </w:r>
          </w:p>
        </w:tc>
        <w:tc>
          <w:tcPr>
            <w:tcW w:w="14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sz w:val="21"/>
                <w:szCs w:val="21"/>
              </w:rPr>
            </w:pPr>
          </w:p>
        </w:tc>
        <w:tc>
          <w:tcPr>
            <w:tcW w:w="1984" w:type="dxa"/>
            <w:tcBorders>
              <w:top w:val="single" w:color="auto" w:sz="4" w:space="0"/>
              <w:left w:val="single" w:color="auto" w:sz="4" w:space="0"/>
              <w:bottom w:val="single" w:color="auto" w:sz="4" w:space="0"/>
              <w:right w:val="single" w:color="auto" w:sz="4" w:space="0"/>
            </w:tcBorders>
          </w:tcPr>
          <w:p>
            <w:pPr>
              <w:rPr>
                <w:rFonts w:ascii="宋体" w:hAnsi="宋体" w:eastAsia="宋体"/>
                <w:sz w:val="21"/>
                <w:szCs w:val="21"/>
              </w:rPr>
            </w:pPr>
            <w:r>
              <w:rPr>
                <w:rFonts w:hint="eastAsia" w:ascii="宋体" w:hAnsi="宋体" w:eastAsia="宋体"/>
                <w:sz w:val="21"/>
                <w:szCs w:val="21"/>
              </w:rPr>
              <w:t>医疗质量控制</w:t>
            </w:r>
          </w:p>
        </w:tc>
        <w:tc>
          <w:tcPr>
            <w:tcW w:w="2410" w:type="dxa"/>
            <w:tcBorders>
              <w:top w:val="single" w:color="auto" w:sz="4" w:space="0"/>
              <w:left w:val="single" w:color="auto" w:sz="4" w:space="0"/>
              <w:bottom w:val="single" w:color="auto" w:sz="4" w:space="0"/>
              <w:right w:val="single" w:color="auto" w:sz="4" w:space="0"/>
            </w:tcBorders>
          </w:tcPr>
          <w:p>
            <w:pPr>
              <w:rPr>
                <w:rFonts w:ascii="宋体" w:hAnsi="宋体" w:eastAsia="宋体"/>
                <w:iCs/>
                <w:sz w:val="21"/>
                <w:szCs w:val="21"/>
              </w:rPr>
            </w:pPr>
            <w:r>
              <w:rPr>
                <w:rFonts w:hint="eastAsia" w:ascii="宋体" w:hAnsi="宋体" w:eastAsia="宋体"/>
                <w:kern w:val="0"/>
                <w:sz w:val="21"/>
                <w:szCs w:val="21"/>
              </w:rPr>
              <w:t>按电子病历系统中产生卫统报表、三级医院等级评审质量指标、专科质控指标等指定项目的比例情况计算</w:t>
            </w:r>
          </w:p>
        </w:tc>
        <w:tc>
          <w:tcPr>
            <w:tcW w:w="3166" w:type="dxa"/>
            <w:tcBorders>
              <w:top w:val="single" w:color="auto" w:sz="4" w:space="0"/>
              <w:left w:val="single" w:color="auto" w:sz="4" w:space="0"/>
              <w:bottom w:val="single" w:color="auto" w:sz="4" w:space="0"/>
              <w:right w:val="single" w:color="auto" w:sz="4" w:space="0"/>
            </w:tcBorders>
          </w:tcPr>
          <w:p>
            <w:pPr>
              <w:rPr>
                <w:rFonts w:ascii="宋体" w:hAnsi="宋体" w:eastAsia="宋体"/>
                <w:iCs/>
                <w:sz w:val="21"/>
                <w:szCs w:val="21"/>
              </w:rPr>
            </w:pPr>
            <w:r>
              <w:rPr>
                <w:rFonts w:hint="eastAsia" w:ascii="宋体" w:hAnsi="宋体" w:eastAsia="宋体"/>
                <w:iCs/>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6" w:hRule="atLeast"/>
          <w:jc w:val="center"/>
        </w:trPr>
        <w:tc>
          <w:tcPr>
            <w:tcW w:w="672" w:type="dxa"/>
            <w:tcBorders>
              <w:top w:val="single" w:color="auto" w:sz="4" w:space="0"/>
              <w:left w:val="single" w:color="auto" w:sz="4" w:space="0"/>
              <w:bottom w:val="single" w:color="auto" w:sz="4" w:space="0"/>
              <w:right w:val="single" w:color="auto" w:sz="4" w:space="0"/>
            </w:tcBorders>
          </w:tcPr>
          <w:p>
            <w:pPr>
              <w:jc w:val="center"/>
              <w:rPr>
                <w:rFonts w:ascii="宋体" w:hAnsi="宋体" w:eastAsia="宋体"/>
                <w:sz w:val="21"/>
                <w:szCs w:val="21"/>
              </w:rPr>
            </w:pPr>
            <w:r>
              <w:rPr>
                <w:rFonts w:hint="eastAsia" w:ascii="宋体" w:hAnsi="宋体" w:eastAsia="宋体"/>
                <w:sz w:val="21"/>
                <w:szCs w:val="21"/>
              </w:rPr>
              <w:t>39</w:t>
            </w:r>
          </w:p>
        </w:tc>
        <w:tc>
          <w:tcPr>
            <w:tcW w:w="14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sz w:val="21"/>
                <w:szCs w:val="21"/>
              </w:rPr>
            </w:pPr>
          </w:p>
        </w:tc>
        <w:tc>
          <w:tcPr>
            <w:tcW w:w="1984" w:type="dxa"/>
            <w:tcBorders>
              <w:top w:val="single" w:color="auto" w:sz="4" w:space="0"/>
              <w:left w:val="single" w:color="auto" w:sz="4" w:space="0"/>
              <w:bottom w:val="single" w:color="auto" w:sz="4" w:space="0"/>
              <w:right w:val="single" w:color="auto" w:sz="4" w:space="0"/>
            </w:tcBorders>
          </w:tcPr>
          <w:p>
            <w:pPr>
              <w:rPr>
                <w:rFonts w:ascii="宋体" w:hAnsi="宋体" w:eastAsia="宋体"/>
                <w:sz w:val="21"/>
                <w:szCs w:val="21"/>
              </w:rPr>
            </w:pPr>
            <w:r>
              <w:rPr>
                <w:rFonts w:hint="eastAsia" w:ascii="宋体" w:hAnsi="宋体" w:eastAsia="宋体"/>
                <w:sz w:val="21"/>
                <w:szCs w:val="21"/>
              </w:rPr>
              <w:t>知识获取及管理</w:t>
            </w:r>
          </w:p>
        </w:tc>
        <w:tc>
          <w:tcPr>
            <w:tcW w:w="2410" w:type="dxa"/>
            <w:tcBorders>
              <w:top w:val="single" w:color="auto" w:sz="4" w:space="0"/>
              <w:left w:val="single" w:color="auto" w:sz="4" w:space="0"/>
              <w:bottom w:val="single" w:color="auto" w:sz="4" w:space="0"/>
              <w:right w:val="single" w:color="auto" w:sz="4" w:space="0"/>
            </w:tcBorders>
          </w:tcPr>
          <w:p>
            <w:pPr>
              <w:rPr>
                <w:rFonts w:ascii="宋体" w:hAnsi="宋体" w:eastAsia="宋体"/>
                <w:iCs/>
                <w:sz w:val="21"/>
                <w:szCs w:val="21"/>
              </w:rPr>
            </w:pPr>
            <w:r>
              <w:rPr>
                <w:rFonts w:hint="eastAsia" w:ascii="宋体" w:hAnsi="宋体" w:eastAsia="宋体"/>
                <w:iCs/>
                <w:sz w:val="21"/>
                <w:szCs w:val="21"/>
              </w:rPr>
              <w:t>实现要求的功能</w:t>
            </w:r>
          </w:p>
        </w:tc>
        <w:tc>
          <w:tcPr>
            <w:tcW w:w="3166" w:type="dxa"/>
            <w:tcBorders>
              <w:top w:val="single" w:color="auto" w:sz="4" w:space="0"/>
              <w:left w:val="single" w:color="auto" w:sz="4" w:space="0"/>
              <w:bottom w:val="single" w:color="auto" w:sz="4" w:space="0"/>
              <w:right w:val="single" w:color="auto" w:sz="4" w:space="0"/>
            </w:tcBorders>
          </w:tcPr>
          <w:p>
            <w:pPr>
              <w:rPr>
                <w:rFonts w:ascii="宋体" w:hAnsi="宋体" w:eastAsia="宋体"/>
                <w:iCs/>
                <w:sz w:val="21"/>
                <w:szCs w:val="21"/>
              </w:rPr>
            </w:pPr>
            <w:r>
              <w:rPr>
                <w:rFonts w:hint="eastAsia" w:ascii="宋体" w:hAnsi="宋体" w:eastAsia="宋体"/>
                <w:iCs/>
                <w:sz w:val="21"/>
                <w:szCs w:val="21"/>
              </w:rPr>
              <w:t>无</w:t>
            </w:r>
          </w:p>
        </w:tc>
      </w:tr>
    </w:tbl>
    <w:p>
      <w:pPr>
        <w:widowControl/>
        <w:spacing w:line="360" w:lineRule="auto"/>
        <w:jc w:val="left"/>
        <w:rPr>
          <w:rFonts w:ascii="黑体" w:hAnsi="Calibri" w:eastAsia="黑体"/>
          <w:color w:val="000000"/>
          <w:sz w:val="28"/>
          <w:szCs w:val="28"/>
        </w:rPr>
        <w:sectPr>
          <w:pgSz w:w="11906" w:h="16838"/>
          <w:pgMar w:top="1440" w:right="1800" w:bottom="1440" w:left="1800" w:header="851" w:footer="992" w:gutter="0"/>
          <w:cols w:space="720" w:num="1"/>
          <w:docGrid w:type="lines" w:linePitch="312" w:charSpace="0"/>
        </w:sectPr>
      </w:pPr>
    </w:p>
    <w:p>
      <w:pPr>
        <w:keepNext/>
        <w:keepLines/>
        <w:spacing w:before="120" w:after="120"/>
        <w:outlineLvl w:val="0"/>
        <w:rPr>
          <w:rFonts w:eastAsia="宋体"/>
          <w:b/>
          <w:bCs/>
          <w:kern w:val="44"/>
          <w:szCs w:val="44"/>
        </w:rPr>
      </w:pPr>
      <w:r>
        <w:rPr>
          <w:rFonts w:hint="eastAsia" w:eastAsia="宋体"/>
          <w:b/>
          <w:bCs/>
          <w:kern w:val="44"/>
          <w:szCs w:val="44"/>
        </w:rPr>
        <w:t>附表</w:t>
      </w:r>
      <w:r>
        <w:rPr>
          <w:rFonts w:eastAsia="宋体"/>
          <w:b/>
          <w:bCs/>
          <w:kern w:val="44"/>
          <w:szCs w:val="44"/>
        </w:rPr>
        <w:t xml:space="preserve">2.                </w:t>
      </w:r>
      <w:r>
        <w:rPr>
          <w:rFonts w:hint="eastAsia" w:eastAsia="宋体"/>
          <w:b/>
          <w:bCs/>
          <w:kern w:val="44"/>
          <w:szCs w:val="44"/>
        </w:rPr>
        <w:t>电子病历系统整体应用水平分级评价基本要求</w:t>
      </w:r>
    </w:p>
    <w:tbl>
      <w:tblPr>
        <w:tblStyle w:val="16"/>
        <w:tblW w:w="135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6660"/>
        <w:gridCol w:w="1980"/>
        <w:gridCol w:w="1980"/>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90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黑体" w:hAnsi="Calibri" w:eastAsia="黑体"/>
                <w:bCs/>
                <w:szCs w:val="32"/>
              </w:rPr>
            </w:pPr>
            <w:r>
              <w:rPr>
                <w:rFonts w:hint="eastAsia" w:ascii="黑体" w:hAnsi="Calibri" w:eastAsia="黑体"/>
                <w:bCs/>
                <w:szCs w:val="32"/>
              </w:rPr>
              <w:t>等级</w:t>
            </w:r>
          </w:p>
        </w:tc>
        <w:tc>
          <w:tcPr>
            <w:tcW w:w="666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黑体" w:hAnsi="Calibri" w:eastAsia="黑体"/>
                <w:bCs/>
                <w:szCs w:val="32"/>
              </w:rPr>
            </w:pPr>
            <w:r>
              <w:rPr>
                <w:rFonts w:hint="eastAsia" w:ascii="黑体" w:hAnsi="Calibri" w:eastAsia="黑体"/>
                <w:bCs/>
                <w:szCs w:val="32"/>
              </w:rPr>
              <w:t>内容</w:t>
            </w:r>
          </w:p>
        </w:tc>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黑体" w:hAnsi="Calibri" w:eastAsia="黑体"/>
                <w:bCs/>
                <w:spacing w:val="-6"/>
                <w:szCs w:val="32"/>
              </w:rPr>
            </w:pPr>
            <w:r>
              <w:rPr>
                <w:rFonts w:hint="eastAsia" w:ascii="黑体" w:hAnsi="Calibri" w:eastAsia="黑体"/>
                <w:bCs/>
                <w:spacing w:val="-6"/>
                <w:szCs w:val="32"/>
              </w:rPr>
              <w:t>基本项目数</w:t>
            </w:r>
          </w:p>
          <w:p>
            <w:pPr>
              <w:snapToGrid w:val="0"/>
              <w:jc w:val="center"/>
              <w:rPr>
                <w:rFonts w:ascii="黑体" w:hAnsi="Calibri" w:eastAsia="黑体"/>
                <w:bCs/>
                <w:szCs w:val="32"/>
              </w:rPr>
            </w:pPr>
            <w:r>
              <w:rPr>
                <w:rFonts w:hint="eastAsia" w:ascii="黑体" w:hAnsi="Calibri" w:eastAsia="黑体"/>
                <w:bCs/>
                <w:spacing w:val="-6"/>
                <w:szCs w:val="32"/>
              </w:rPr>
              <w:t>（项）</w:t>
            </w:r>
          </w:p>
        </w:tc>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黑体" w:hAnsi="Calibri" w:eastAsia="黑体"/>
                <w:bCs/>
                <w:spacing w:val="-6"/>
                <w:szCs w:val="32"/>
              </w:rPr>
            </w:pPr>
            <w:r>
              <w:rPr>
                <w:rFonts w:hint="eastAsia" w:ascii="黑体" w:hAnsi="Calibri" w:eastAsia="黑体"/>
                <w:bCs/>
                <w:spacing w:val="-6"/>
                <w:szCs w:val="32"/>
              </w:rPr>
              <w:t>选择项目数</w:t>
            </w:r>
          </w:p>
          <w:p>
            <w:pPr>
              <w:snapToGrid w:val="0"/>
              <w:jc w:val="center"/>
              <w:rPr>
                <w:rFonts w:ascii="黑体" w:hAnsi="Calibri" w:eastAsia="黑体"/>
                <w:bCs/>
                <w:spacing w:val="-6"/>
                <w:szCs w:val="32"/>
              </w:rPr>
            </w:pPr>
            <w:r>
              <w:rPr>
                <w:rFonts w:hint="eastAsia" w:ascii="黑体" w:hAnsi="Calibri" w:eastAsia="黑体"/>
                <w:bCs/>
                <w:spacing w:val="-6"/>
                <w:szCs w:val="32"/>
              </w:rPr>
              <w:t>（项）</w:t>
            </w:r>
          </w:p>
        </w:tc>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黑体" w:hAnsi="Calibri" w:eastAsia="黑体"/>
                <w:bCs/>
                <w:spacing w:val="-6"/>
                <w:szCs w:val="32"/>
              </w:rPr>
            </w:pPr>
            <w:r>
              <w:rPr>
                <w:rFonts w:hint="eastAsia" w:ascii="黑体" w:hAnsi="Calibri" w:eastAsia="黑体"/>
                <w:bCs/>
                <w:spacing w:val="-6"/>
                <w:szCs w:val="32"/>
              </w:rPr>
              <w:t>最低总评分</w:t>
            </w:r>
          </w:p>
          <w:p>
            <w:pPr>
              <w:snapToGrid w:val="0"/>
              <w:jc w:val="center"/>
              <w:rPr>
                <w:rFonts w:ascii="黑体" w:hAnsi="Calibri" w:eastAsia="黑体"/>
                <w:bCs/>
                <w:szCs w:val="32"/>
              </w:rPr>
            </w:pPr>
            <w:r>
              <w:rPr>
                <w:rFonts w:hint="eastAsia" w:ascii="黑体" w:hAnsi="Calibri" w:eastAsia="黑体"/>
                <w:bCs/>
                <w:spacing w:val="-6"/>
                <w:szCs w:val="3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0" w:type="dxa"/>
            <w:tcBorders>
              <w:top w:val="single" w:color="auto" w:sz="4" w:space="0"/>
              <w:left w:val="single" w:color="auto" w:sz="4" w:space="0"/>
              <w:bottom w:val="single" w:color="auto" w:sz="4" w:space="0"/>
              <w:right w:val="single" w:color="auto" w:sz="4" w:space="0"/>
            </w:tcBorders>
          </w:tcPr>
          <w:p>
            <w:pPr>
              <w:rPr>
                <w:rFonts w:ascii="黑体" w:hAnsi="Calibri" w:eastAsia="黑体"/>
                <w:sz w:val="28"/>
                <w:szCs w:val="32"/>
              </w:rPr>
            </w:pPr>
            <w:r>
              <w:rPr>
                <w:rFonts w:hint="eastAsia" w:ascii="黑体" w:hAnsi="Calibri" w:eastAsia="黑体"/>
                <w:sz w:val="28"/>
                <w:szCs w:val="32"/>
              </w:rPr>
              <w:t>0级</w:t>
            </w:r>
          </w:p>
        </w:tc>
        <w:tc>
          <w:tcPr>
            <w:tcW w:w="6660" w:type="dxa"/>
            <w:tcBorders>
              <w:top w:val="single" w:color="auto" w:sz="4" w:space="0"/>
              <w:left w:val="single" w:color="auto" w:sz="4" w:space="0"/>
              <w:bottom w:val="single" w:color="auto" w:sz="4" w:space="0"/>
              <w:right w:val="single" w:color="auto" w:sz="4" w:space="0"/>
            </w:tcBorders>
          </w:tcPr>
          <w:p>
            <w:pPr>
              <w:rPr>
                <w:rFonts w:ascii="仿宋_GB2312" w:hAnsi="Calibri"/>
                <w:sz w:val="28"/>
                <w:szCs w:val="32"/>
              </w:rPr>
            </w:pPr>
            <w:r>
              <w:rPr>
                <w:rFonts w:hint="eastAsia" w:ascii="仿宋_GB2312" w:hAnsi="Calibri"/>
                <w:sz w:val="28"/>
                <w:szCs w:val="32"/>
              </w:rPr>
              <w:t>未形成电子病历系统</w:t>
            </w:r>
          </w:p>
        </w:tc>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Calibri" w:hAnsi="Calibri" w:eastAsia="宋体"/>
                <w:sz w:val="28"/>
                <w:szCs w:val="32"/>
              </w:rPr>
            </w:pPr>
            <w:r>
              <w:rPr>
                <w:rFonts w:ascii="Calibri" w:hAnsi="Calibri" w:eastAsia="宋体"/>
                <w:sz w:val="28"/>
                <w:szCs w:val="32"/>
              </w:rPr>
              <w:t>--</w:t>
            </w:r>
          </w:p>
        </w:tc>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Calibri" w:hAnsi="Calibri" w:eastAsia="宋体"/>
                <w:sz w:val="28"/>
                <w:szCs w:val="32"/>
              </w:rPr>
            </w:pPr>
            <w:r>
              <w:rPr>
                <w:rFonts w:ascii="Calibri" w:hAnsi="Calibri" w:eastAsia="宋体"/>
                <w:sz w:val="28"/>
                <w:szCs w:val="32"/>
              </w:rPr>
              <w:t>--</w:t>
            </w:r>
          </w:p>
        </w:tc>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Calibri" w:hAnsi="Calibri" w:eastAsia="宋体"/>
                <w:sz w:val="28"/>
                <w:szCs w:val="32"/>
              </w:rPr>
            </w:pPr>
            <w:r>
              <w:rPr>
                <w:rFonts w:ascii="Calibri" w:hAnsi="Calibri" w:eastAsia="宋体"/>
                <w:sz w:val="28"/>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0" w:type="dxa"/>
            <w:tcBorders>
              <w:top w:val="single" w:color="auto" w:sz="4" w:space="0"/>
              <w:left w:val="single" w:color="auto" w:sz="4" w:space="0"/>
              <w:bottom w:val="single" w:color="auto" w:sz="4" w:space="0"/>
              <w:right w:val="single" w:color="auto" w:sz="4" w:space="0"/>
            </w:tcBorders>
          </w:tcPr>
          <w:p>
            <w:pPr>
              <w:rPr>
                <w:rFonts w:ascii="黑体" w:hAnsi="Calibri" w:eastAsia="黑体"/>
                <w:sz w:val="28"/>
                <w:szCs w:val="32"/>
              </w:rPr>
            </w:pPr>
            <w:r>
              <w:rPr>
                <w:rFonts w:hint="eastAsia" w:ascii="黑体" w:hAnsi="Calibri" w:eastAsia="黑体"/>
                <w:sz w:val="28"/>
                <w:szCs w:val="32"/>
              </w:rPr>
              <w:t>1级</w:t>
            </w:r>
          </w:p>
        </w:tc>
        <w:tc>
          <w:tcPr>
            <w:tcW w:w="6660" w:type="dxa"/>
            <w:tcBorders>
              <w:top w:val="single" w:color="auto" w:sz="4" w:space="0"/>
              <w:left w:val="single" w:color="auto" w:sz="4" w:space="0"/>
              <w:bottom w:val="single" w:color="auto" w:sz="4" w:space="0"/>
              <w:right w:val="single" w:color="auto" w:sz="4" w:space="0"/>
            </w:tcBorders>
          </w:tcPr>
          <w:p>
            <w:pPr>
              <w:rPr>
                <w:rFonts w:ascii="仿宋_GB2312" w:hAnsi="Calibri"/>
                <w:sz w:val="28"/>
                <w:szCs w:val="32"/>
              </w:rPr>
            </w:pPr>
            <w:r>
              <w:rPr>
                <w:rFonts w:hint="eastAsia" w:ascii="仿宋_GB2312" w:hAnsi="Calibri"/>
                <w:sz w:val="28"/>
                <w:szCs w:val="32"/>
              </w:rPr>
              <w:t>独立医疗信息系统建立</w:t>
            </w:r>
          </w:p>
        </w:tc>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eastAsia="宋体" w:cs="Arial"/>
                <w:b/>
                <w:sz w:val="28"/>
                <w:szCs w:val="32"/>
              </w:rPr>
            </w:pPr>
            <w:r>
              <w:rPr>
                <w:rFonts w:ascii="Arial" w:hAnsi="Arial" w:eastAsia="宋体" w:cs="Arial"/>
                <w:b/>
                <w:sz w:val="28"/>
                <w:szCs w:val="32"/>
              </w:rPr>
              <w:t>5</w:t>
            </w:r>
          </w:p>
        </w:tc>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eastAsia="宋体" w:cs="Arial"/>
                <w:b/>
                <w:sz w:val="28"/>
                <w:szCs w:val="32"/>
              </w:rPr>
            </w:pPr>
            <w:r>
              <w:rPr>
                <w:rFonts w:ascii="Arial" w:hAnsi="Arial" w:eastAsia="宋体" w:cs="Arial"/>
                <w:b/>
                <w:sz w:val="28"/>
                <w:szCs w:val="32"/>
              </w:rPr>
              <w:t>20/32</w:t>
            </w:r>
          </w:p>
        </w:tc>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eastAsia="宋体" w:cs="Arial"/>
                <w:b/>
                <w:sz w:val="28"/>
                <w:szCs w:val="32"/>
              </w:rPr>
            </w:pPr>
            <w:r>
              <w:rPr>
                <w:rFonts w:ascii="Arial" w:hAnsi="Arial" w:eastAsia="宋体" w:cs="Arial"/>
                <w:b/>
                <w:sz w:val="28"/>
                <w:szCs w:val="32"/>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0" w:type="dxa"/>
            <w:tcBorders>
              <w:top w:val="single" w:color="auto" w:sz="4" w:space="0"/>
              <w:left w:val="single" w:color="auto" w:sz="4" w:space="0"/>
              <w:bottom w:val="single" w:color="auto" w:sz="4" w:space="0"/>
              <w:right w:val="single" w:color="auto" w:sz="4" w:space="0"/>
            </w:tcBorders>
          </w:tcPr>
          <w:p>
            <w:pPr>
              <w:rPr>
                <w:rFonts w:ascii="黑体" w:hAnsi="Calibri" w:eastAsia="黑体"/>
                <w:sz w:val="28"/>
                <w:szCs w:val="32"/>
              </w:rPr>
            </w:pPr>
            <w:r>
              <w:rPr>
                <w:rFonts w:hint="eastAsia" w:ascii="黑体" w:hAnsi="Calibri" w:eastAsia="黑体"/>
                <w:sz w:val="28"/>
                <w:szCs w:val="32"/>
              </w:rPr>
              <w:t>2级</w:t>
            </w:r>
          </w:p>
        </w:tc>
        <w:tc>
          <w:tcPr>
            <w:tcW w:w="6660" w:type="dxa"/>
            <w:tcBorders>
              <w:top w:val="single" w:color="auto" w:sz="4" w:space="0"/>
              <w:left w:val="single" w:color="auto" w:sz="4" w:space="0"/>
              <w:bottom w:val="single" w:color="auto" w:sz="4" w:space="0"/>
              <w:right w:val="single" w:color="auto" w:sz="4" w:space="0"/>
            </w:tcBorders>
          </w:tcPr>
          <w:p>
            <w:pPr>
              <w:rPr>
                <w:rFonts w:ascii="仿宋_GB2312" w:hAnsi="Calibri"/>
                <w:sz w:val="28"/>
                <w:szCs w:val="32"/>
              </w:rPr>
            </w:pPr>
            <w:r>
              <w:rPr>
                <w:rFonts w:hint="eastAsia" w:ascii="仿宋_GB2312" w:hAnsi="Calibri"/>
                <w:sz w:val="28"/>
                <w:szCs w:val="32"/>
              </w:rPr>
              <w:t>医疗信息部门内部交换</w:t>
            </w:r>
          </w:p>
        </w:tc>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eastAsia="宋体" w:cs="Arial"/>
                <w:b/>
                <w:sz w:val="28"/>
                <w:szCs w:val="32"/>
              </w:rPr>
            </w:pPr>
            <w:r>
              <w:rPr>
                <w:rFonts w:ascii="Arial" w:hAnsi="Arial" w:eastAsia="宋体" w:cs="Arial"/>
                <w:b/>
                <w:sz w:val="28"/>
                <w:szCs w:val="32"/>
              </w:rPr>
              <w:t>10</w:t>
            </w:r>
          </w:p>
        </w:tc>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eastAsia="宋体" w:cs="Arial"/>
                <w:b/>
                <w:sz w:val="28"/>
                <w:szCs w:val="32"/>
              </w:rPr>
            </w:pPr>
            <w:r>
              <w:rPr>
                <w:rFonts w:ascii="Arial" w:hAnsi="Arial" w:eastAsia="宋体" w:cs="Arial"/>
                <w:b/>
                <w:sz w:val="28"/>
                <w:szCs w:val="32"/>
              </w:rPr>
              <w:t>15/27</w:t>
            </w:r>
          </w:p>
        </w:tc>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eastAsia="宋体" w:cs="Arial"/>
                <w:b/>
                <w:sz w:val="28"/>
                <w:szCs w:val="32"/>
              </w:rPr>
            </w:pPr>
            <w:r>
              <w:rPr>
                <w:rFonts w:ascii="Arial" w:hAnsi="Arial" w:eastAsia="宋体" w:cs="Arial"/>
                <w:b/>
                <w:sz w:val="28"/>
                <w:szCs w:val="32"/>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0" w:type="dxa"/>
            <w:tcBorders>
              <w:top w:val="single" w:color="auto" w:sz="4" w:space="0"/>
              <w:left w:val="single" w:color="auto" w:sz="4" w:space="0"/>
              <w:bottom w:val="single" w:color="auto" w:sz="4" w:space="0"/>
              <w:right w:val="single" w:color="auto" w:sz="4" w:space="0"/>
            </w:tcBorders>
          </w:tcPr>
          <w:p>
            <w:pPr>
              <w:rPr>
                <w:rFonts w:ascii="黑体" w:hAnsi="Calibri" w:eastAsia="黑体"/>
                <w:sz w:val="28"/>
                <w:szCs w:val="32"/>
              </w:rPr>
            </w:pPr>
            <w:r>
              <w:rPr>
                <w:rFonts w:hint="eastAsia" w:ascii="黑体" w:hAnsi="Calibri" w:eastAsia="黑体"/>
                <w:sz w:val="28"/>
                <w:szCs w:val="32"/>
              </w:rPr>
              <w:t>3级</w:t>
            </w:r>
          </w:p>
        </w:tc>
        <w:tc>
          <w:tcPr>
            <w:tcW w:w="6660" w:type="dxa"/>
            <w:tcBorders>
              <w:top w:val="single" w:color="auto" w:sz="4" w:space="0"/>
              <w:left w:val="single" w:color="auto" w:sz="4" w:space="0"/>
              <w:bottom w:val="single" w:color="auto" w:sz="4" w:space="0"/>
              <w:right w:val="single" w:color="auto" w:sz="4" w:space="0"/>
            </w:tcBorders>
          </w:tcPr>
          <w:p>
            <w:pPr>
              <w:rPr>
                <w:rFonts w:ascii="仿宋_GB2312" w:hAnsi="Calibri"/>
                <w:sz w:val="28"/>
                <w:szCs w:val="32"/>
              </w:rPr>
            </w:pPr>
            <w:r>
              <w:rPr>
                <w:rFonts w:hint="eastAsia" w:ascii="仿宋_GB2312" w:hAnsi="Calibri"/>
                <w:sz w:val="28"/>
                <w:szCs w:val="32"/>
              </w:rPr>
              <w:t>部门间数据交换</w:t>
            </w:r>
          </w:p>
        </w:tc>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eastAsia="宋体" w:cs="Arial"/>
                <w:b/>
                <w:sz w:val="28"/>
                <w:szCs w:val="32"/>
              </w:rPr>
            </w:pPr>
            <w:r>
              <w:rPr>
                <w:rFonts w:ascii="Arial" w:hAnsi="Arial" w:eastAsia="宋体" w:cs="Arial"/>
                <w:b/>
                <w:sz w:val="28"/>
                <w:szCs w:val="32"/>
              </w:rPr>
              <w:t>14</w:t>
            </w:r>
          </w:p>
        </w:tc>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eastAsia="宋体" w:cs="Arial"/>
                <w:b/>
                <w:sz w:val="28"/>
                <w:szCs w:val="32"/>
              </w:rPr>
            </w:pPr>
            <w:r>
              <w:rPr>
                <w:rFonts w:ascii="Arial" w:hAnsi="Arial" w:eastAsia="宋体" w:cs="Arial"/>
                <w:b/>
                <w:sz w:val="28"/>
                <w:szCs w:val="32"/>
              </w:rPr>
              <w:t>12/25</w:t>
            </w:r>
          </w:p>
        </w:tc>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eastAsia="宋体" w:cs="Arial"/>
                <w:b/>
                <w:sz w:val="28"/>
                <w:szCs w:val="32"/>
              </w:rPr>
            </w:pPr>
            <w:r>
              <w:rPr>
                <w:rFonts w:ascii="Arial" w:hAnsi="Arial" w:eastAsia="宋体" w:cs="Arial"/>
                <w:b/>
                <w:sz w:val="28"/>
                <w:szCs w:val="32"/>
              </w:rPr>
              <w:t>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0" w:type="dxa"/>
            <w:tcBorders>
              <w:top w:val="single" w:color="auto" w:sz="4" w:space="0"/>
              <w:left w:val="single" w:color="auto" w:sz="4" w:space="0"/>
              <w:bottom w:val="single" w:color="auto" w:sz="4" w:space="0"/>
              <w:right w:val="single" w:color="auto" w:sz="4" w:space="0"/>
            </w:tcBorders>
          </w:tcPr>
          <w:p>
            <w:pPr>
              <w:rPr>
                <w:rFonts w:ascii="黑体" w:hAnsi="Calibri" w:eastAsia="黑体"/>
                <w:sz w:val="28"/>
                <w:szCs w:val="32"/>
              </w:rPr>
            </w:pPr>
            <w:r>
              <w:rPr>
                <w:rFonts w:hint="eastAsia" w:ascii="黑体" w:hAnsi="Calibri" w:eastAsia="黑体"/>
                <w:sz w:val="28"/>
                <w:szCs w:val="32"/>
              </w:rPr>
              <w:t>4级</w:t>
            </w:r>
          </w:p>
        </w:tc>
        <w:tc>
          <w:tcPr>
            <w:tcW w:w="6660" w:type="dxa"/>
            <w:tcBorders>
              <w:top w:val="single" w:color="auto" w:sz="4" w:space="0"/>
              <w:left w:val="single" w:color="auto" w:sz="4" w:space="0"/>
              <w:bottom w:val="single" w:color="auto" w:sz="4" w:space="0"/>
              <w:right w:val="single" w:color="auto" w:sz="4" w:space="0"/>
            </w:tcBorders>
          </w:tcPr>
          <w:p>
            <w:pPr>
              <w:rPr>
                <w:rFonts w:ascii="仿宋_GB2312" w:hAnsi="Calibri"/>
                <w:sz w:val="28"/>
                <w:szCs w:val="32"/>
              </w:rPr>
            </w:pPr>
            <w:r>
              <w:rPr>
                <w:rFonts w:hint="eastAsia" w:ascii="仿宋_GB2312" w:hAnsi="Calibri"/>
                <w:sz w:val="28"/>
                <w:szCs w:val="32"/>
              </w:rPr>
              <w:t>全院信息共享，初级医疗决策支持</w:t>
            </w:r>
          </w:p>
        </w:tc>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eastAsia="宋体" w:cs="Arial"/>
                <w:b/>
                <w:sz w:val="28"/>
                <w:szCs w:val="32"/>
              </w:rPr>
            </w:pPr>
            <w:r>
              <w:rPr>
                <w:rFonts w:ascii="Arial" w:hAnsi="Arial" w:eastAsia="宋体" w:cs="Arial"/>
                <w:b/>
                <w:sz w:val="28"/>
                <w:szCs w:val="32"/>
              </w:rPr>
              <w:t>16</w:t>
            </w:r>
          </w:p>
        </w:tc>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eastAsia="宋体" w:cs="Arial"/>
                <w:b/>
                <w:sz w:val="28"/>
                <w:szCs w:val="32"/>
              </w:rPr>
            </w:pPr>
            <w:r>
              <w:rPr>
                <w:rFonts w:ascii="Arial" w:hAnsi="Arial" w:eastAsia="宋体" w:cs="Arial"/>
                <w:b/>
                <w:sz w:val="28"/>
                <w:szCs w:val="32"/>
              </w:rPr>
              <w:t>10/23</w:t>
            </w:r>
          </w:p>
        </w:tc>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eastAsia="宋体" w:cs="Arial"/>
                <w:b/>
                <w:sz w:val="28"/>
                <w:szCs w:val="32"/>
              </w:rPr>
            </w:pPr>
            <w:r>
              <w:rPr>
                <w:rFonts w:ascii="Arial" w:hAnsi="Arial" w:eastAsia="宋体" w:cs="Arial"/>
                <w:b/>
                <w:sz w:val="28"/>
                <w:szCs w:val="32"/>
              </w:rPr>
              <w:t>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0" w:type="dxa"/>
            <w:tcBorders>
              <w:top w:val="single" w:color="auto" w:sz="4" w:space="0"/>
              <w:left w:val="single" w:color="auto" w:sz="4" w:space="0"/>
              <w:bottom w:val="single" w:color="auto" w:sz="4" w:space="0"/>
              <w:right w:val="single" w:color="auto" w:sz="4" w:space="0"/>
            </w:tcBorders>
          </w:tcPr>
          <w:p>
            <w:pPr>
              <w:rPr>
                <w:rFonts w:ascii="黑体" w:hAnsi="Calibri" w:eastAsia="黑体"/>
                <w:sz w:val="28"/>
                <w:szCs w:val="32"/>
              </w:rPr>
            </w:pPr>
            <w:r>
              <w:rPr>
                <w:rFonts w:hint="eastAsia" w:ascii="黑体" w:hAnsi="Calibri" w:eastAsia="黑体"/>
                <w:sz w:val="28"/>
                <w:szCs w:val="32"/>
              </w:rPr>
              <w:t>5级</w:t>
            </w:r>
          </w:p>
        </w:tc>
        <w:tc>
          <w:tcPr>
            <w:tcW w:w="6660" w:type="dxa"/>
            <w:tcBorders>
              <w:top w:val="single" w:color="auto" w:sz="4" w:space="0"/>
              <w:left w:val="single" w:color="auto" w:sz="4" w:space="0"/>
              <w:bottom w:val="single" w:color="auto" w:sz="4" w:space="0"/>
              <w:right w:val="single" w:color="auto" w:sz="4" w:space="0"/>
            </w:tcBorders>
          </w:tcPr>
          <w:p>
            <w:pPr>
              <w:rPr>
                <w:rFonts w:ascii="仿宋_GB2312" w:hAnsi="Calibri"/>
                <w:sz w:val="28"/>
                <w:szCs w:val="32"/>
              </w:rPr>
            </w:pPr>
            <w:r>
              <w:rPr>
                <w:rFonts w:hint="eastAsia" w:ascii="仿宋_GB2312" w:hAnsi="Calibri"/>
                <w:sz w:val="28"/>
                <w:szCs w:val="32"/>
              </w:rPr>
              <w:t>统一数据管理，中级医疗决策支持</w:t>
            </w:r>
          </w:p>
        </w:tc>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eastAsia="宋体" w:cs="Arial"/>
                <w:b/>
                <w:sz w:val="28"/>
                <w:szCs w:val="32"/>
              </w:rPr>
            </w:pPr>
            <w:r>
              <w:rPr>
                <w:rFonts w:ascii="Arial" w:hAnsi="Arial" w:eastAsia="宋体" w:cs="Arial"/>
                <w:b/>
                <w:sz w:val="28"/>
                <w:szCs w:val="32"/>
              </w:rPr>
              <w:t>20</w:t>
            </w:r>
          </w:p>
        </w:tc>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eastAsia="宋体" w:cs="Arial"/>
                <w:b/>
                <w:sz w:val="28"/>
                <w:szCs w:val="32"/>
              </w:rPr>
            </w:pPr>
            <w:r>
              <w:rPr>
                <w:rFonts w:ascii="Arial" w:hAnsi="Arial" w:eastAsia="宋体" w:cs="Arial"/>
                <w:b/>
                <w:sz w:val="28"/>
                <w:szCs w:val="32"/>
              </w:rPr>
              <w:t>6/19</w:t>
            </w:r>
          </w:p>
        </w:tc>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eastAsia="宋体" w:cs="Arial"/>
                <w:b/>
                <w:sz w:val="28"/>
                <w:szCs w:val="32"/>
              </w:rPr>
            </w:pPr>
            <w:r>
              <w:rPr>
                <w:rFonts w:ascii="Arial" w:hAnsi="Arial" w:eastAsia="宋体" w:cs="Arial"/>
                <w:b/>
                <w:sz w:val="28"/>
                <w:szCs w:val="32"/>
              </w:rPr>
              <w:t>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0" w:type="dxa"/>
            <w:tcBorders>
              <w:top w:val="single" w:color="auto" w:sz="4" w:space="0"/>
              <w:left w:val="single" w:color="auto" w:sz="4" w:space="0"/>
              <w:bottom w:val="single" w:color="auto" w:sz="4" w:space="0"/>
              <w:right w:val="single" w:color="auto" w:sz="4" w:space="0"/>
            </w:tcBorders>
          </w:tcPr>
          <w:p>
            <w:pPr>
              <w:rPr>
                <w:rFonts w:ascii="黑体" w:hAnsi="Calibri" w:eastAsia="黑体"/>
                <w:sz w:val="28"/>
                <w:szCs w:val="32"/>
              </w:rPr>
            </w:pPr>
            <w:r>
              <w:rPr>
                <w:rFonts w:hint="eastAsia" w:ascii="黑体" w:hAnsi="Calibri" w:eastAsia="黑体"/>
                <w:sz w:val="28"/>
                <w:szCs w:val="32"/>
              </w:rPr>
              <w:t>6级</w:t>
            </w:r>
          </w:p>
        </w:tc>
        <w:tc>
          <w:tcPr>
            <w:tcW w:w="6660" w:type="dxa"/>
            <w:tcBorders>
              <w:top w:val="single" w:color="auto" w:sz="4" w:space="0"/>
              <w:left w:val="single" w:color="auto" w:sz="4" w:space="0"/>
              <w:bottom w:val="single" w:color="auto" w:sz="4" w:space="0"/>
              <w:right w:val="single" w:color="auto" w:sz="4" w:space="0"/>
            </w:tcBorders>
          </w:tcPr>
          <w:p>
            <w:pPr>
              <w:rPr>
                <w:rFonts w:ascii="仿宋_GB2312" w:hAnsi="Calibri"/>
                <w:sz w:val="28"/>
                <w:szCs w:val="32"/>
              </w:rPr>
            </w:pPr>
            <w:r>
              <w:rPr>
                <w:rFonts w:hint="eastAsia" w:ascii="仿宋_GB2312" w:hAnsi="Calibri"/>
                <w:sz w:val="28"/>
                <w:szCs w:val="32"/>
              </w:rPr>
              <w:t>全流程医疗数据闭环管理，高级医疗决策支持</w:t>
            </w:r>
          </w:p>
        </w:tc>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eastAsia="宋体" w:cs="Arial"/>
                <w:b/>
                <w:sz w:val="28"/>
                <w:szCs w:val="32"/>
              </w:rPr>
            </w:pPr>
            <w:r>
              <w:rPr>
                <w:rFonts w:ascii="Arial" w:hAnsi="Arial" w:eastAsia="宋体" w:cs="Arial"/>
                <w:b/>
                <w:sz w:val="28"/>
                <w:szCs w:val="32"/>
              </w:rPr>
              <w:t>21</w:t>
            </w:r>
          </w:p>
        </w:tc>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eastAsia="宋体" w:cs="Arial"/>
                <w:b/>
                <w:sz w:val="28"/>
                <w:szCs w:val="32"/>
              </w:rPr>
            </w:pPr>
            <w:r>
              <w:rPr>
                <w:rFonts w:ascii="Arial" w:hAnsi="Arial" w:eastAsia="宋体" w:cs="Arial"/>
                <w:b/>
                <w:sz w:val="28"/>
                <w:szCs w:val="32"/>
              </w:rPr>
              <w:t>5/18</w:t>
            </w:r>
          </w:p>
        </w:tc>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eastAsia="宋体" w:cs="Arial"/>
                <w:b/>
                <w:sz w:val="28"/>
                <w:szCs w:val="32"/>
              </w:rPr>
            </w:pPr>
            <w:r>
              <w:rPr>
                <w:rFonts w:ascii="Arial" w:hAnsi="Arial" w:eastAsia="宋体" w:cs="Arial"/>
                <w:b/>
                <w:sz w:val="28"/>
                <w:szCs w:val="32"/>
              </w:rPr>
              <w:t>170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0" w:type="dxa"/>
            <w:tcBorders>
              <w:top w:val="single" w:color="auto" w:sz="4" w:space="0"/>
              <w:left w:val="single" w:color="auto" w:sz="4" w:space="0"/>
              <w:bottom w:val="single" w:color="auto" w:sz="4" w:space="0"/>
              <w:right w:val="single" w:color="auto" w:sz="4" w:space="0"/>
            </w:tcBorders>
          </w:tcPr>
          <w:p>
            <w:pPr>
              <w:rPr>
                <w:rFonts w:ascii="黑体" w:hAnsi="Calibri" w:eastAsia="黑体"/>
                <w:sz w:val="28"/>
                <w:szCs w:val="32"/>
              </w:rPr>
            </w:pPr>
            <w:r>
              <w:rPr>
                <w:rFonts w:hint="eastAsia" w:ascii="黑体" w:hAnsi="Calibri" w:eastAsia="黑体"/>
                <w:sz w:val="28"/>
                <w:szCs w:val="32"/>
              </w:rPr>
              <w:t>7级</w:t>
            </w:r>
          </w:p>
        </w:tc>
        <w:tc>
          <w:tcPr>
            <w:tcW w:w="6660" w:type="dxa"/>
            <w:tcBorders>
              <w:top w:val="single" w:color="auto" w:sz="4" w:space="0"/>
              <w:left w:val="single" w:color="auto" w:sz="4" w:space="0"/>
              <w:bottom w:val="single" w:color="auto" w:sz="4" w:space="0"/>
              <w:right w:val="single" w:color="auto" w:sz="4" w:space="0"/>
            </w:tcBorders>
          </w:tcPr>
          <w:p>
            <w:pPr>
              <w:rPr>
                <w:rFonts w:ascii="仿宋_GB2312" w:hAnsi="Calibri"/>
                <w:sz w:val="28"/>
                <w:szCs w:val="32"/>
              </w:rPr>
            </w:pPr>
            <w:r>
              <w:rPr>
                <w:rFonts w:hint="eastAsia" w:ascii="仿宋_GB2312" w:hAnsi="Calibri"/>
                <w:sz w:val="28"/>
                <w:szCs w:val="32"/>
              </w:rPr>
              <w:t>医疗安全质量管控，区域医疗信息共享</w:t>
            </w:r>
          </w:p>
        </w:tc>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eastAsia="宋体" w:cs="Arial"/>
                <w:b/>
                <w:sz w:val="28"/>
                <w:szCs w:val="32"/>
              </w:rPr>
            </w:pPr>
            <w:r>
              <w:rPr>
                <w:rFonts w:ascii="Arial" w:hAnsi="Arial" w:eastAsia="宋体" w:cs="Arial"/>
                <w:b/>
                <w:sz w:val="28"/>
                <w:szCs w:val="32"/>
              </w:rPr>
              <w:t>22</w:t>
            </w:r>
          </w:p>
        </w:tc>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eastAsia="宋体" w:cs="Arial"/>
                <w:b/>
                <w:sz w:val="28"/>
                <w:szCs w:val="32"/>
              </w:rPr>
            </w:pPr>
            <w:r>
              <w:rPr>
                <w:rFonts w:ascii="Arial" w:hAnsi="Arial" w:eastAsia="宋体" w:cs="Arial"/>
                <w:b/>
                <w:sz w:val="28"/>
                <w:szCs w:val="32"/>
              </w:rPr>
              <w:t>4/17</w:t>
            </w:r>
          </w:p>
        </w:tc>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eastAsia="宋体" w:cs="Arial"/>
                <w:b/>
                <w:sz w:val="28"/>
                <w:szCs w:val="32"/>
              </w:rPr>
            </w:pPr>
            <w:r>
              <w:rPr>
                <w:rFonts w:ascii="Arial" w:hAnsi="Arial" w:eastAsia="宋体" w:cs="Arial"/>
                <w:b/>
                <w:sz w:val="28"/>
                <w:szCs w:val="32"/>
              </w:rPr>
              <w:t>190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0" w:type="dxa"/>
            <w:tcBorders>
              <w:top w:val="single" w:color="auto" w:sz="4" w:space="0"/>
              <w:left w:val="single" w:color="auto" w:sz="4" w:space="0"/>
              <w:bottom w:val="single" w:color="auto" w:sz="4" w:space="0"/>
              <w:right w:val="single" w:color="auto" w:sz="4" w:space="0"/>
            </w:tcBorders>
          </w:tcPr>
          <w:p>
            <w:pPr>
              <w:rPr>
                <w:rFonts w:ascii="黑体" w:hAnsi="Calibri" w:eastAsia="黑体"/>
                <w:sz w:val="28"/>
                <w:szCs w:val="32"/>
              </w:rPr>
            </w:pPr>
            <w:r>
              <w:rPr>
                <w:rFonts w:hint="eastAsia" w:ascii="黑体" w:hAnsi="Calibri" w:eastAsia="黑体"/>
                <w:sz w:val="28"/>
                <w:szCs w:val="32"/>
              </w:rPr>
              <w:t>8级</w:t>
            </w:r>
          </w:p>
        </w:tc>
        <w:tc>
          <w:tcPr>
            <w:tcW w:w="6660" w:type="dxa"/>
            <w:tcBorders>
              <w:top w:val="single" w:color="auto" w:sz="4" w:space="0"/>
              <w:left w:val="single" w:color="auto" w:sz="4" w:space="0"/>
              <w:bottom w:val="single" w:color="auto" w:sz="4" w:space="0"/>
              <w:right w:val="single" w:color="auto" w:sz="4" w:space="0"/>
            </w:tcBorders>
          </w:tcPr>
          <w:p>
            <w:pPr>
              <w:rPr>
                <w:rFonts w:ascii="仿宋_GB2312" w:hAnsi="Calibri"/>
                <w:sz w:val="28"/>
                <w:szCs w:val="32"/>
              </w:rPr>
            </w:pPr>
            <w:r>
              <w:rPr>
                <w:rFonts w:hint="eastAsia" w:ascii="仿宋_GB2312" w:hAnsi="Calibri"/>
                <w:sz w:val="28"/>
                <w:szCs w:val="32"/>
              </w:rPr>
              <w:t>健康信息整合，医疗安全质量持续提升</w:t>
            </w:r>
          </w:p>
        </w:tc>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eastAsia="宋体" w:cs="Arial"/>
                <w:b/>
                <w:sz w:val="28"/>
                <w:szCs w:val="32"/>
              </w:rPr>
            </w:pPr>
            <w:r>
              <w:rPr>
                <w:rFonts w:ascii="Arial" w:hAnsi="Arial" w:eastAsia="宋体" w:cs="Arial"/>
                <w:b/>
                <w:sz w:val="28"/>
                <w:szCs w:val="32"/>
              </w:rPr>
              <w:t>22</w:t>
            </w:r>
          </w:p>
        </w:tc>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eastAsia="宋体" w:cs="Arial"/>
                <w:b/>
                <w:sz w:val="28"/>
                <w:szCs w:val="32"/>
              </w:rPr>
            </w:pPr>
            <w:r>
              <w:rPr>
                <w:rFonts w:ascii="Arial" w:hAnsi="Arial" w:eastAsia="宋体" w:cs="Arial"/>
                <w:b/>
                <w:sz w:val="28"/>
                <w:szCs w:val="32"/>
              </w:rPr>
              <w:t>4/17</w:t>
            </w:r>
          </w:p>
        </w:tc>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eastAsia="宋体" w:cs="Arial"/>
                <w:b/>
                <w:sz w:val="28"/>
                <w:szCs w:val="32"/>
              </w:rPr>
            </w:pPr>
            <w:r>
              <w:rPr>
                <w:rFonts w:ascii="Arial" w:hAnsi="Arial" w:eastAsia="宋体" w:cs="Arial"/>
                <w:b/>
                <w:sz w:val="28"/>
                <w:szCs w:val="32"/>
              </w:rPr>
              <w:t>220</w:t>
            </w:r>
          </w:p>
        </w:tc>
      </w:tr>
    </w:tbl>
    <w:p>
      <w:pPr>
        <w:rPr>
          <w:rFonts w:ascii="Arial" w:hAnsi="Arial" w:eastAsia="宋体" w:cs="Arial"/>
          <w:b/>
          <w:color w:val="FF0000"/>
          <w:szCs w:val="32"/>
        </w:rPr>
      </w:pPr>
      <w:r>
        <w:rPr>
          <w:rFonts w:hint="eastAsia" w:ascii="宋体" w:hAnsi="宋体" w:eastAsia="宋体"/>
          <w:color w:val="000000"/>
          <w:sz w:val="24"/>
          <w:szCs w:val="22"/>
        </w:rPr>
        <w:t>注：选择项目中“20/32”表示32个选择项目中需要至少20个项目达标。</w:t>
      </w:r>
    </w:p>
    <w:p>
      <w:pPr>
        <w:keepNext/>
        <w:keepLines/>
        <w:spacing w:before="120" w:after="120"/>
        <w:outlineLvl w:val="0"/>
        <w:rPr>
          <w:rFonts w:eastAsia="宋体"/>
          <w:b/>
          <w:bCs/>
          <w:kern w:val="44"/>
          <w:szCs w:val="44"/>
        </w:rPr>
      </w:pPr>
      <w:r>
        <w:rPr>
          <w:rFonts w:hint="eastAsia" w:eastAsia="宋体"/>
          <w:b/>
          <w:bCs/>
          <w:kern w:val="44"/>
          <w:szCs w:val="44"/>
        </w:rPr>
        <w:t>附表</w:t>
      </w:r>
      <w:r>
        <w:rPr>
          <w:rFonts w:eastAsia="宋体"/>
          <w:b/>
          <w:bCs/>
          <w:kern w:val="44"/>
          <w:szCs w:val="44"/>
        </w:rPr>
        <w:t xml:space="preserve">3.                     </w:t>
      </w:r>
      <w:r>
        <w:rPr>
          <w:rFonts w:hint="eastAsia" w:eastAsia="宋体"/>
          <w:b/>
          <w:bCs/>
          <w:kern w:val="44"/>
          <w:szCs w:val="44"/>
        </w:rPr>
        <w:t>电子病历系统应用水平分级评分标准</w:t>
      </w:r>
    </w:p>
    <w:p>
      <w:pPr>
        <w:rPr>
          <w:rFonts w:ascii="Calibri" w:hAnsi="Calibri" w:eastAsia="宋体"/>
          <w:sz w:val="21"/>
          <w:szCs w:val="22"/>
        </w:rPr>
      </w:pPr>
      <w:r>
        <w:rPr>
          <w:rFonts w:hint="eastAsia" w:ascii="Calibri" w:hAnsi="Calibri" w:eastAsia="宋体"/>
          <w:sz w:val="21"/>
          <w:szCs w:val="22"/>
        </w:rPr>
        <w:t>说明：电子病历系统应用水平分级评分标准是对电子病历系统的功能、应用、数据质量情况进行分级评价的具体标准。下表中按照角色列出了具体要求的内容。其中：功能评估的内容在“主要评价内容”一栏列出；应用范围评估按照应用比例进行计算，计算依据在“业务项目”栏中列出的分子与分母内容；数据质量情况的评估内容在“数据质量评估内容”一栏中给出了基本计算的规则，针对每个项目和等级的具体内容需参照《数据质量评估项目表》，这个表每年均会根据数据质量的重点管理要求进行修订。</w:t>
      </w:r>
    </w:p>
    <w:p>
      <w:pPr>
        <w:keepNext/>
        <w:keepLines/>
        <w:spacing w:before="260" w:after="260" w:line="415" w:lineRule="auto"/>
        <w:outlineLvl w:val="1"/>
        <w:rPr>
          <w:rFonts w:ascii="Cambria" w:hAnsi="Cambria" w:eastAsia="宋体"/>
          <w:b/>
          <w:bCs/>
          <w:szCs w:val="32"/>
        </w:rPr>
      </w:pPr>
      <w:r>
        <w:rPr>
          <w:rFonts w:hint="eastAsia" w:ascii="Cambria" w:hAnsi="Cambria" w:eastAsia="宋体"/>
          <w:b/>
          <w:bCs/>
          <w:szCs w:val="32"/>
        </w:rPr>
        <w:t>病房医师</w:t>
      </w:r>
    </w:p>
    <w:tbl>
      <w:tblPr>
        <w:tblStyle w:val="16"/>
        <w:tblW w:w="1386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5"/>
        <w:gridCol w:w="1040"/>
        <w:gridCol w:w="1047"/>
        <w:gridCol w:w="1471"/>
        <w:gridCol w:w="654"/>
        <w:gridCol w:w="4680"/>
        <w:gridCol w:w="635"/>
        <w:gridCol w:w="365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blHeader/>
        </w:trPr>
        <w:tc>
          <w:tcPr>
            <w:tcW w:w="67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b/>
                <w:bCs/>
                <w:kern w:val="0"/>
                <w:sz w:val="18"/>
                <w:szCs w:val="18"/>
              </w:rPr>
            </w:pPr>
            <w:r>
              <w:rPr>
                <w:rFonts w:hint="eastAsia" w:eastAsia="宋体"/>
                <w:b/>
                <w:bCs/>
                <w:kern w:val="0"/>
                <w:sz w:val="18"/>
                <w:szCs w:val="18"/>
              </w:rPr>
              <w:t>项目序号</w:t>
            </w:r>
          </w:p>
        </w:tc>
        <w:tc>
          <w:tcPr>
            <w:tcW w:w="104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b/>
                <w:bCs/>
                <w:kern w:val="0"/>
                <w:sz w:val="18"/>
                <w:szCs w:val="18"/>
              </w:rPr>
            </w:pPr>
            <w:r>
              <w:rPr>
                <w:rFonts w:hint="eastAsia" w:eastAsia="宋体"/>
                <w:b/>
                <w:bCs/>
                <w:kern w:val="0"/>
                <w:sz w:val="18"/>
                <w:szCs w:val="18"/>
              </w:rPr>
              <w:t>项目代码</w:t>
            </w:r>
          </w:p>
        </w:tc>
        <w:tc>
          <w:tcPr>
            <w:tcW w:w="1047"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b/>
                <w:bCs/>
                <w:kern w:val="0"/>
                <w:sz w:val="18"/>
                <w:szCs w:val="18"/>
              </w:rPr>
            </w:pPr>
            <w:r>
              <w:rPr>
                <w:rFonts w:hint="eastAsia" w:eastAsia="宋体"/>
                <w:b/>
                <w:bCs/>
                <w:kern w:val="0"/>
                <w:sz w:val="18"/>
                <w:szCs w:val="22"/>
              </w:rPr>
              <w:t>工作角色</w:t>
            </w:r>
          </w:p>
        </w:tc>
        <w:tc>
          <w:tcPr>
            <w:tcW w:w="1471"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b/>
                <w:bCs/>
                <w:kern w:val="0"/>
                <w:sz w:val="18"/>
                <w:szCs w:val="18"/>
              </w:rPr>
            </w:pPr>
            <w:r>
              <w:rPr>
                <w:rFonts w:hint="eastAsia" w:eastAsia="宋体"/>
                <w:b/>
                <w:bCs/>
                <w:kern w:val="0"/>
                <w:sz w:val="18"/>
                <w:szCs w:val="22"/>
              </w:rPr>
              <w:t>业务项目</w:t>
            </w:r>
          </w:p>
        </w:tc>
        <w:tc>
          <w:tcPr>
            <w:tcW w:w="65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b/>
                <w:bCs/>
                <w:kern w:val="0"/>
                <w:sz w:val="18"/>
                <w:szCs w:val="18"/>
              </w:rPr>
            </w:pPr>
            <w:r>
              <w:rPr>
                <w:rFonts w:hint="eastAsia" w:eastAsia="宋体"/>
                <w:b/>
                <w:bCs/>
                <w:kern w:val="0"/>
                <w:sz w:val="18"/>
                <w:szCs w:val="22"/>
              </w:rPr>
              <w:t>评价类别</w:t>
            </w:r>
          </w:p>
        </w:tc>
        <w:tc>
          <w:tcPr>
            <w:tcW w:w="468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b/>
                <w:bCs/>
                <w:kern w:val="0"/>
                <w:sz w:val="18"/>
                <w:szCs w:val="18"/>
              </w:rPr>
            </w:pPr>
            <w:r>
              <w:rPr>
                <w:rFonts w:hint="eastAsia" w:eastAsia="宋体"/>
                <w:b/>
                <w:bCs/>
                <w:kern w:val="0"/>
                <w:sz w:val="18"/>
                <w:szCs w:val="22"/>
              </w:rPr>
              <w:t>主要评价内容</w:t>
            </w:r>
          </w:p>
        </w:tc>
        <w:tc>
          <w:tcPr>
            <w:tcW w:w="63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b/>
                <w:bCs/>
                <w:kern w:val="0"/>
                <w:sz w:val="18"/>
                <w:szCs w:val="18"/>
              </w:rPr>
            </w:pPr>
            <w:r>
              <w:rPr>
                <w:rFonts w:hint="eastAsia" w:eastAsia="宋体"/>
                <w:b/>
                <w:bCs/>
                <w:kern w:val="0"/>
                <w:sz w:val="18"/>
                <w:szCs w:val="18"/>
              </w:rPr>
              <w:t>功能评分</w:t>
            </w:r>
          </w:p>
        </w:tc>
        <w:tc>
          <w:tcPr>
            <w:tcW w:w="3658"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b/>
                <w:bCs/>
                <w:kern w:val="0"/>
                <w:sz w:val="18"/>
                <w:szCs w:val="18"/>
              </w:rPr>
            </w:pPr>
            <w:r>
              <w:rPr>
                <w:rFonts w:hint="eastAsia" w:eastAsia="宋体"/>
                <w:b/>
                <w:bCs/>
                <w:kern w:val="0"/>
                <w:sz w:val="18"/>
                <w:szCs w:val="18"/>
              </w:rPr>
              <w:t>数据质量评价内容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Pr>
        <w:tc>
          <w:tcPr>
            <w:tcW w:w="67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vAlign w:val="center"/>
          </w:tcPr>
          <w:p>
            <w:pPr>
              <w:widowControl/>
              <w:snapToGrid w:val="0"/>
              <w:jc w:val="center"/>
              <w:rPr>
                <w:rFonts w:eastAsia="宋体"/>
                <w:color w:val="000000"/>
                <w:kern w:val="0"/>
                <w:sz w:val="18"/>
                <w:szCs w:val="18"/>
              </w:rPr>
            </w:pPr>
            <w:r>
              <w:rPr>
                <w:rFonts w:eastAsia="宋体"/>
                <w:color w:val="000000"/>
                <w:kern w:val="0"/>
                <w:sz w:val="18"/>
                <w:szCs w:val="18"/>
              </w:rPr>
              <w:t>1</w:t>
            </w:r>
          </w:p>
        </w:tc>
        <w:tc>
          <w:tcPr>
            <w:tcW w:w="104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01.01.0</w:t>
            </w:r>
          </w:p>
        </w:tc>
        <w:tc>
          <w:tcPr>
            <w:tcW w:w="1047" w:type="dxa"/>
            <w:vMerge w:val="restart"/>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hint="eastAsia" w:eastAsia="宋体"/>
                <w:color w:val="000000"/>
                <w:kern w:val="0"/>
                <w:sz w:val="18"/>
                <w:szCs w:val="18"/>
              </w:rPr>
              <w:t>病房医师</w:t>
            </w:r>
          </w:p>
          <w:p>
            <w:pPr>
              <w:widowControl/>
              <w:snapToGrid w:val="0"/>
              <w:rPr>
                <w:rFonts w:eastAsia="宋体"/>
                <w:color w:val="000000"/>
                <w:kern w:val="0"/>
                <w:sz w:val="18"/>
                <w:szCs w:val="18"/>
              </w:rPr>
            </w:pPr>
          </w:p>
        </w:tc>
        <w:tc>
          <w:tcPr>
            <w:tcW w:w="1471" w:type="dxa"/>
            <w:vMerge w:val="restart"/>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hint="eastAsia" w:eastAsia="宋体"/>
                <w:color w:val="000000"/>
                <w:kern w:val="0"/>
                <w:sz w:val="18"/>
                <w:szCs w:val="18"/>
              </w:rPr>
              <w:t>病房医嘱处理</w:t>
            </w:r>
          </w:p>
          <w:p>
            <w:pPr>
              <w:widowControl/>
              <w:snapToGrid w:val="0"/>
              <w:rPr>
                <w:rFonts w:eastAsia="宋体"/>
                <w:color w:val="000000"/>
                <w:kern w:val="0"/>
                <w:sz w:val="18"/>
                <w:szCs w:val="18"/>
              </w:rPr>
            </w:pPr>
            <w:r>
              <w:rPr>
                <w:rFonts w:hint="eastAsia" w:eastAsia="宋体"/>
                <w:color w:val="000000"/>
                <w:kern w:val="0"/>
                <w:sz w:val="18"/>
                <w:szCs w:val="18"/>
              </w:rPr>
              <w:t>（有效应用按近</w:t>
            </w:r>
            <w:r>
              <w:rPr>
                <w:rFonts w:eastAsia="宋体"/>
                <w:color w:val="000000"/>
                <w:kern w:val="0"/>
                <w:sz w:val="18"/>
                <w:szCs w:val="18"/>
              </w:rPr>
              <w:t>3</w:t>
            </w:r>
            <w:r>
              <w:rPr>
                <w:rFonts w:hint="eastAsia" w:eastAsia="宋体"/>
                <w:color w:val="000000"/>
                <w:kern w:val="0"/>
                <w:sz w:val="18"/>
                <w:szCs w:val="18"/>
              </w:rPr>
              <w:t>个月的出院病人人次比例计算）根据</w:t>
            </w:r>
            <w:r>
              <w:rPr>
                <w:rFonts w:eastAsia="宋体"/>
                <w:color w:val="000000"/>
                <w:kern w:val="0"/>
                <w:sz w:val="18"/>
                <w:szCs w:val="18"/>
              </w:rPr>
              <w:t>“</w:t>
            </w:r>
            <w:r>
              <w:rPr>
                <w:rFonts w:hint="eastAsia" w:eastAsia="宋体"/>
                <w:color w:val="000000"/>
                <w:kern w:val="0"/>
                <w:sz w:val="18"/>
                <w:szCs w:val="18"/>
              </w:rPr>
              <w:t>评分标准表</w:t>
            </w:r>
            <w:r>
              <w:rPr>
                <w:rFonts w:eastAsia="宋体"/>
                <w:color w:val="000000"/>
                <w:kern w:val="0"/>
                <w:sz w:val="18"/>
                <w:szCs w:val="18"/>
              </w:rPr>
              <w:t>”</w:t>
            </w:r>
            <w:r>
              <w:rPr>
                <w:rFonts w:hint="eastAsia" w:eastAsia="宋体"/>
                <w:color w:val="000000"/>
                <w:kern w:val="0"/>
                <w:sz w:val="18"/>
                <w:szCs w:val="18"/>
              </w:rPr>
              <w:t>中各个级别的要求，统计出近</w:t>
            </w:r>
            <w:r>
              <w:rPr>
                <w:rFonts w:eastAsia="宋体"/>
                <w:color w:val="000000"/>
                <w:kern w:val="0"/>
                <w:sz w:val="18"/>
                <w:szCs w:val="18"/>
              </w:rPr>
              <w:t>3</w:t>
            </w:r>
            <w:r>
              <w:rPr>
                <w:rFonts w:hint="eastAsia" w:eastAsia="宋体"/>
                <w:color w:val="000000"/>
                <w:kern w:val="0"/>
                <w:sz w:val="18"/>
                <w:szCs w:val="18"/>
              </w:rPr>
              <w:t>个月达到各个级别要求病人的人次数。计算各级别人次数与全部出院病人数比例。</w:t>
            </w:r>
          </w:p>
        </w:tc>
        <w:tc>
          <w:tcPr>
            <w:tcW w:w="65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p>
        </w:tc>
        <w:tc>
          <w:tcPr>
            <w:tcW w:w="468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hint="eastAsia" w:eastAsia="宋体"/>
                <w:color w:val="000000"/>
                <w:kern w:val="0"/>
                <w:sz w:val="18"/>
                <w:szCs w:val="18"/>
              </w:rPr>
              <w:t>医师手工下达医嘱</w:t>
            </w:r>
          </w:p>
        </w:tc>
        <w:tc>
          <w:tcPr>
            <w:tcW w:w="63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0</w:t>
            </w:r>
          </w:p>
        </w:tc>
        <w:tc>
          <w:tcPr>
            <w:tcW w:w="3658"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bCs/>
                <w:color w:val="FF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Pr>
        <w:tc>
          <w:tcPr>
            <w:tcW w:w="67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vAlign w:val="center"/>
          </w:tcPr>
          <w:p>
            <w:pPr>
              <w:widowControl/>
              <w:snapToGrid w:val="0"/>
              <w:jc w:val="center"/>
              <w:rPr>
                <w:rFonts w:eastAsia="宋体"/>
                <w:color w:val="000000"/>
                <w:kern w:val="0"/>
                <w:sz w:val="18"/>
                <w:szCs w:val="18"/>
              </w:rPr>
            </w:pPr>
            <w:r>
              <w:rPr>
                <w:rFonts w:eastAsia="宋体"/>
                <w:color w:val="000000"/>
                <w:kern w:val="0"/>
                <w:sz w:val="18"/>
                <w:szCs w:val="18"/>
              </w:rPr>
              <w:t>1</w:t>
            </w:r>
          </w:p>
        </w:tc>
        <w:tc>
          <w:tcPr>
            <w:tcW w:w="104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01.01.1</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color w:val="000000"/>
                <w:kern w:val="0"/>
                <w:sz w:val="18"/>
                <w:szCs w:val="18"/>
              </w:rPr>
            </w:pPr>
          </w:p>
        </w:tc>
        <w:tc>
          <w:tcPr>
            <w:tcW w:w="147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color w:val="000000"/>
                <w:kern w:val="0"/>
                <w:sz w:val="18"/>
                <w:szCs w:val="18"/>
              </w:rPr>
            </w:pPr>
          </w:p>
        </w:tc>
        <w:tc>
          <w:tcPr>
            <w:tcW w:w="65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hint="eastAsia" w:eastAsia="宋体"/>
                <w:color w:val="000000"/>
                <w:kern w:val="0"/>
                <w:sz w:val="18"/>
                <w:szCs w:val="18"/>
              </w:rPr>
              <w:t>基本</w:t>
            </w:r>
          </w:p>
        </w:tc>
        <w:tc>
          <w:tcPr>
            <w:tcW w:w="468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22"/>
              </w:rPr>
            </w:pPr>
            <w:r>
              <w:rPr>
                <w:rFonts w:hint="eastAsia" w:eastAsia="宋体"/>
                <w:color w:val="000000"/>
                <w:kern w:val="0"/>
                <w:sz w:val="18"/>
                <w:szCs w:val="22"/>
              </w:rPr>
              <w:t>（</w:t>
            </w:r>
            <w:r>
              <w:rPr>
                <w:rFonts w:eastAsia="宋体"/>
                <w:color w:val="000000"/>
                <w:kern w:val="0"/>
                <w:sz w:val="18"/>
                <w:szCs w:val="22"/>
              </w:rPr>
              <w:t>1</w:t>
            </w:r>
            <w:r>
              <w:rPr>
                <w:rFonts w:hint="eastAsia" w:eastAsia="宋体"/>
                <w:color w:val="000000"/>
                <w:kern w:val="0"/>
                <w:sz w:val="18"/>
                <w:szCs w:val="22"/>
              </w:rPr>
              <w:t>）在计算机上下达医嘱并记录在本地</w:t>
            </w:r>
          </w:p>
          <w:p>
            <w:pPr>
              <w:widowControl/>
              <w:snapToGrid w:val="0"/>
              <w:rPr>
                <w:rFonts w:eastAsia="宋体"/>
                <w:color w:val="000000"/>
                <w:kern w:val="0"/>
                <w:sz w:val="18"/>
                <w:szCs w:val="18"/>
              </w:rPr>
            </w:pPr>
            <w:r>
              <w:rPr>
                <w:rFonts w:hint="eastAsia" w:eastAsia="宋体"/>
                <w:color w:val="000000"/>
                <w:kern w:val="0"/>
                <w:sz w:val="18"/>
                <w:szCs w:val="22"/>
              </w:rPr>
              <w:t>（</w:t>
            </w:r>
            <w:r>
              <w:rPr>
                <w:rFonts w:eastAsia="宋体"/>
                <w:color w:val="000000"/>
                <w:kern w:val="0"/>
                <w:sz w:val="18"/>
                <w:szCs w:val="22"/>
              </w:rPr>
              <w:t>2</w:t>
            </w:r>
            <w:r>
              <w:rPr>
                <w:rFonts w:hint="eastAsia" w:eastAsia="宋体"/>
                <w:color w:val="000000"/>
                <w:kern w:val="0"/>
                <w:sz w:val="18"/>
                <w:szCs w:val="22"/>
              </w:rPr>
              <w:t>）通过磁盘、文件等方式与其他计算机交换数据</w:t>
            </w:r>
          </w:p>
        </w:tc>
        <w:tc>
          <w:tcPr>
            <w:tcW w:w="63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1</w:t>
            </w:r>
          </w:p>
        </w:tc>
        <w:tc>
          <w:tcPr>
            <w:tcW w:w="3658"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bCs/>
                <w:color w:val="FF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Pr>
        <w:tc>
          <w:tcPr>
            <w:tcW w:w="67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vAlign w:val="center"/>
          </w:tcPr>
          <w:p>
            <w:pPr>
              <w:widowControl/>
              <w:snapToGrid w:val="0"/>
              <w:jc w:val="center"/>
              <w:rPr>
                <w:rFonts w:eastAsia="宋体"/>
                <w:color w:val="000000"/>
                <w:kern w:val="0"/>
                <w:sz w:val="18"/>
                <w:szCs w:val="18"/>
              </w:rPr>
            </w:pPr>
            <w:r>
              <w:rPr>
                <w:rFonts w:eastAsia="宋体"/>
                <w:color w:val="000000"/>
                <w:kern w:val="0"/>
                <w:sz w:val="18"/>
                <w:szCs w:val="18"/>
              </w:rPr>
              <w:t>1</w:t>
            </w:r>
          </w:p>
        </w:tc>
        <w:tc>
          <w:tcPr>
            <w:tcW w:w="104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01.01.2</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color w:val="000000"/>
                <w:kern w:val="0"/>
                <w:sz w:val="18"/>
                <w:szCs w:val="18"/>
              </w:rPr>
            </w:pPr>
          </w:p>
        </w:tc>
        <w:tc>
          <w:tcPr>
            <w:tcW w:w="147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color w:val="000000"/>
                <w:kern w:val="0"/>
                <w:sz w:val="18"/>
                <w:szCs w:val="18"/>
              </w:rPr>
            </w:pPr>
          </w:p>
        </w:tc>
        <w:tc>
          <w:tcPr>
            <w:tcW w:w="65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hint="eastAsia" w:eastAsia="宋体"/>
                <w:color w:val="000000"/>
                <w:kern w:val="0"/>
                <w:sz w:val="18"/>
                <w:szCs w:val="18"/>
              </w:rPr>
              <w:t>基本</w:t>
            </w:r>
          </w:p>
        </w:tc>
        <w:tc>
          <w:tcPr>
            <w:tcW w:w="468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hint="eastAsia" w:eastAsia="宋体"/>
                <w:color w:val="000000"/>
                <w:kern w:val="0"/>
                <w:sz w:val="18"/>
                <w:szCs w:val="18"/>
              </w:rPr>
              <w:t>医嘱在程序间通过网络传送给病房护士</w:t>
            </w:r>
          </w:p>
        </w:tc>
        <w:tc>
          <w:tcPr>
            <w:tcW w:w="63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2</w:t>
            </w:r>
          </w:p>
        </w:tc>
        <w:tc>
          <w:tcPr>
            <w:tcW w:w="3658"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bCs/>
                <w:color w:val="FF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Pr>
        <w:tc>
          <w:tcPr>
            <w:tcW w:w="67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vAlign w:val="center"/>
          </w:tcPr>
          <w:p>
            <w:pPr>
              <w:widowControl/>
              <w:snapToGrid w:val="0"/>
              <w:jc w:val="center"/>
              <w:rPr>
                <w:rFonts w:eastAsia="宋体"/>
                <w:color w:val="000000"/>
                <w:kern w:val="0"/>
                <w:sz w:val="18"/>
                <w:szCs w:val="18"/>
              </w:rPr>
            </w:pPr>
            <w:r>
              <w:rPr>
                <w:rFonts w:eastAsia="宋体"/>
                <w:color w:val="000000"/>
                <w:kern w:val="0"/>
                <w:sz w:val="18"/>
                <w:szCs w:val="18"/>
              </w:rPr>
              <w:t>1</w:t>
            </w:r>
          </w:p>
        </w:tc>
        <w:tc>
          <w:tcPr>
            <w:tcW w:w="104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01.01.3</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color w:val="000000"/>
                <w:kern w:val="0"/>
                <w:sz w:val="18"/>
                <w:szCs w:val="18"/>
              </w:rPr>
            </w:pPr>
          </w:p>
        </w:tc>
        <w:tc>
          <w:tcPr>
            <w:tcW w:w="147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color w:val="000000"/>
                <w:kern w:val="0"/>
                <w:sz w:val="18"/>
                <w:szCs w:val="18"/>
              </w:rPr>
            </w:pPr>
          </w:p>
        </w:tc>
        <w:tc>
          <w:tcPr>
            <w:tcW w:w="65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hint="eastAsia" w:eastAsia="宋体"/>
                <w:color w:val="000000"/>
                <w:kern w:val="0"/>
                <w:sz w:val="18"/>
                <w:szCs w:val="18"/>
              </w:rPr>
              <w:t>基本</w:t>
            </w:r>
          </w:p>
        </w:tc>
        <w:tc>
          <w:tcPr>
            <w:tcW w:w="468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22"/>
              </w:rPr>
            </w:pPr>
            <w:r>
              <w:rPr>
                <w:rFonts w:hint="eastAsia" w:eastAsia="宋体"/>
                <w:color w:val="000000"/>
                <w:kern w:val="0"/>
                <w:sz w:val="18"/>
                <w:szCs w:val="22"/>
              </w:rPr>
              <w:t>（</w:t>
            </w:r>
            <w:r>
              <w:rPr>
                <w:rFonts w:eastAsia="宋体"/>
                <w:color w:val="000000"/>
                <w:kern w:val="0"/>
                <w:sz w:val="18"/>
                <w:szCs w:val="22"/>
              </w:rPr>
              <w:t>1</w:t>
            </w:r>
            <w:r>
              <w:rPr>
                <w:rFonts w:hint="eastAsia" w:eastAsia="宋体"/>
                <w:color w:val="000000"/>
                <w:kern w:val="0"/>
                <w:sz w:val="18"/>
                <w:szCs w:val="22"/>
              </w:rPr>
              <w:t>）医嘱通过网络同时供护士、药剂等业务使用</w:t>
            </w:r>
          </w:p>
          <w:p>
            <w:pPr>
              <w:widowControl/>
              <w:snapToGrid w:val="0"/>
              <w:rPr>
                <w:rFonts w:eastAsia="宋体"/>
                <w:color w:val="000000"/>
                <w:kern w:val="0"/>
                <w:sz w:val="18"/>
                <w:szCs w:val="22"/>
              </w:rPr>
            </w:pPr>
            <w:r>
              <w:rPr>
                <w:rFonts w:hint="eastAsia" w:eastAsia="宋体"/>
                <w:color w:val="000000"/>
                <w:kern w:val="0"/>
                <w:sz w:val="18"/>
                <w:szCs w:val="22"/>
              </w:rPr>
              <w:t>（</w:t>
            </w:r>
            <w:r>
              <w:rPr>
                <w:rFonts w:eastAsia="宋体"/>
                <w:color w:val="000000"/>
                <w:kern w:val="0"/>
                <w:sz w:val="18"/>
                <w:szCs w:val="22"/>
              </w:rPr>
              <w:t>2</w:t>
            </w:r>
            <w:r>
              <w:rPr>
                <w:rFonts w:hint="eastAsia" w:eastAsia="宋体"/>
                <w:color w:val="000000"/>
                <w:kern w:val="0"/>
                <w:sz w:val="18"/>
                <w:szCs w:val="22"/>
              </w:rPr>
              <w:t>）能够获得药剂科的药品可供情况</w:t>
            </w:r>
          </w:p>
          <w:p>
            <w:pPr>
              <w:widowControl/>
              <w:snapToGrid w:val="0"/>
              <w:rPr>
                <w:rFonts w:eastAsia="宋体"/>
                <w:color w:val="000000"/>
                <w:kern w:val="0"/>
                <w:sz w:val="18"/>
                <w:szCs w:val="22"/>
              </w:rPr>
            </w:pPr>
            <w:r>
              <w:rPr>
                <w:rFonts w:hint="eastAsia" w:eastAsia="宋体"/>
                <w:color w:val="000000"/>
                <w:kern w:val="0"/>
                <w:sz w:val="18"/>
                <w:szCs w:val="22"/>
              </w:rPr>
              <w:t>（</w:t>
            </w:r>
            <w:r>
              <w:rPr>
                <w:rFonts w:eastAsia="宋体"/>
                <w:color w:val="000000"/>
                <w:kern w:val="0"/>
                <w:sz w:val="18"/>
                <w:szCs w:val="22"/>
              </w:rPr>
              <w:t>3</w:t>
            </w:r>
            <w:r>
              <w:rPr>
                <w:rFonts w:hint="eastAsia" w:eastAsia="宋体"/>
                <w:color w:val="000000"/>
                <w:kern w:val="0"/>
                <w:sz w:val="18"/>
                <w:szCs w:val="22"/>
              </w:rPr>
              <w:t>）具有全院统一的医嘱项目字典</w:t>
            </w:r>
          </w:p>
          <w:p>
            <w:pPr>
              <w:widowControl/>
              <w:snapToGrid w:val="0"/>
              <w:rPr>
                <w:rFonts w:eastAsia="宋体"/>
                <w:color w:val="000000"/>
                <w:kern w:val="0"/>
                <w:sz w:val="18"/>
                <w:szCs w:val="18"/>
              </w:rPr>
            </w:pPr>
            <w:r>
              <w:rPr>
                <w:rFonts w:hint="eastAsia" w:eastAsia="宋体"/>
                <w:color w:val="000000"/>
                <w:kern w:val="0"/>
                <w:sz w:val="18"/>
                <w:szCs w:val="22"/>
              </w:rPr>
              <w:t>（</w:t>
            </w:r>
            <w:r>
              <w:rPr>
                <w:rFonts w:eastAsia="宋体"/>
                <w:color w:val="000000"/>
                <w:kern w:val="0"/>
                <w:sz w:val="18"/>
                <w:szCs w:val="22"/>
              </w:rPr>
              <w:t>4</w:t>
            </w:r>
            <w:r>
              <w:rPr>
                <w:rFonts w:hint="eastAsia" w:eastAsia="宋体"/>
                <w:color w:val="000000"/>
                <w:kern w:val="0"/>
                <w:sz w:val="18"/>
                <w:szCs w:val="22"/>
              </w:rPr>
              <w:t>）医嘱下达时能获得药品剂型、剂量，或检查检验项目中至少</w:t>
            </w:r>
            <w:r>
              <w:rPr>
                <w:rFonts w:eastAsia="宋体"/>
                <w:color w:val="000000"/>
                <w:kern w:val="0"/>
                <w:sz w:val="18"/>
                <w:szCs w:val="22"/>
              </w:rPr>
              <w:t>1</w:t>
            </w:r>
            <w:r>
              <w:rPr>
                <w:rFonts w:hint="eastAsia" w:eastAsia="宋体"/>
                <w:color w:val="000000"/>
                <w:kern w:val="0"/>
                <w:sz w:val="18"/>
                <w:szCs w:val="22"/>
              </w:rPr>
              <w:t>类依据字典规则进行的核查与提示</w:t>
            </w:r>
          </w:p>
        </w:tc>
        <w:tc>
          <w:tcPr>
            <w:tcW w:w="63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3</w:t>
            </w:r>
          </w:p>
        </w:tc>
        <w:tc>
          <w:tcPr>
            <w:tcW w:w="3658"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bCs/>
                <w:kern w:val="0"/>
                <w:sz w:val="18"/>
                <w:szCs w:val="18"/>
              </w:rPr>
            </w:pPr>
            <w:r>
              <w:rPr>
                <w:rFonts w:hint="eastAsia" w:eastAsia="宋体"/>
                <w:bCs/>
                <w:kern w:val="0"/>
                <w:sz w:val="18"/>
                <w:szCs w:val="18"/>
              </w:rPr>
              <w:t>医嘱记录中</w:t>
            </w:r>
            <w:r>
              <w:rPr>
                <w:rFonts w:hint="eastAsia" w:eastAsia="宋体"/>
                <w:kern w:val="0"/>
                <w:sz w:val="18"/>
                <w:szCs w:val="18"/>
              </w:rPr>
              <w:t>关键数据项与字典的一致性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Pr>
        <w:tc>
          <w:tcPr>
            <w:tcW w:w="67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vAlign w:val="center"/>
          </w:tcPr>
          <w:p>
            <w:pPr>
              <w:widowControl/>
              <w:snapToGrid w:val="0"/>
              <w:ind w:firstLine="90" w:firstLineChars="50"/>
              <w:jc w:val="center"/>
              <w:rPr>
                <w:rFonts w:eastAsia="宋体"/>
                <w:color w:val="000000"/>
                <w:kern w:val="0"/>
                <w:sz w:val="18"/>
                <w:szCs w:val="18"/>
              </w:rPr>
            </w:pPr>
            <w:r>
              <w:rPr>
                <w:rFonts w:eastAsia="宋体"/>
                <w:color w:val="000000"/>
                <w:kern w:val="0"/>
                <w:sz w:val="18"/>
                <w:szCs w:val="18"/>
              </w:rPr>
              <w:t>1</w:t>
            </w:r>
          </w:p>
        </w:tc>
        <w:tc>
          <w:tcPr>
            <w:tcW w:w="104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01.01.4</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color w:val="000000"/>
                <w:kern w:val="0"/>
                <w:sz w:val="18"/>
                <w:szCs w:val="18"/>
              </w:rPr>
            </w:pPr>
          </w:p>
        </w:tc>
        <w:tc>
          <w:tcPr>
            <w:tcW w:w="147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color w:val="000000"/>
                <w:kern w:val="0"/>
                <w:sz w:val="18"/>
                <w:szCs w:val="18"/>
              </w:rPr>
            </w:pPr>
          </w:p>
        </w:tc>
        <w:tc>
          <w:tcPr>
            <w:tcW w:w="65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hint="eastAsia" w:eastAsia="宋体"/>
                <w:color w:val="000000"/>
                <w:kern w:val="0"/>
                <w:sz w:val="18"/>
                <w:szCs w:val="18"/>
              </w:rPr>
              <w:t>基本</w:t>
            </w:r>
          </w:p>
        </w:tc>
        <w:tc>
          <w:tcPr>
            <w:tcW w:w="468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hint="eastAsia" w:eastAsia="宋体"/>
                <w:color w:val="000000"/>
                <w:kern w:val="0"/>
                <w:sz w:val="18"/>
                <w:szCs w:val="18"/>
              </w:rPr>
              <w:t>（</w:t>
            </w:r>
            <w:r>
              <w:rPr>
                <w:rFonts w:eastAsia="宋体"/>
                <w:color w:val="000000"/>
                <w:kern w:val="0"/>
                <w:sz w:val="18"/>
                <w:szCs w:val="18"/>
              </w:rPr>
              <w:t>1</w:t>
            </w:r>
            <w:r>
              <w:rPr>
                <w:rFonts w:hint="eastAsia" w:eastAsia="宋体"/>
                <w:color w:val="000000"/>
                <w:kern w:val="0"/>
                <w:sz w:val="18"/>
                <w:szCs w:val="18"/>
              </w:rPr>
              <w:t>）医嘱中的药品、检验、检查等信息可传送到对应的执行科室</w:t>
            </w:r>
          </w:p>
          <w:p>
            <w:pPr>
              <w:widowControl/>
              <w:snapToGrid w:val="0"/>
              <w:rPr>
                <w:rFonts w:eastAsia="宋体"/>
                <w:color w:val="000000"/>
                <w:kern w:val="0"/>
                <w:sz w:val="18"/>
                <w:szCs w:val="18"/>
              </w:rPr>
            </w:pPr>
            <w:r>
              <w:rPr>
                <w:rFonts w:hint="eastAsia" w:eastAsia="宋体"/>
                <w:color w:val="000000"/>
                <w:kern w:val="0"/>
                <w:sz w:val="18"/>
                <w:szCs w:val="18"/>
              </w:rPr>
              <w:t>（</w:t>
            </w:r>
            <w:r>
              <w:rPr>
                <w:rFonts w:eastAsia="宋体"/>
                <w:color w:val="000000"/>
                <w:kern w:val="0"/>
                <w:sz w:val="18"/>
                <w:szCs w:val="18"/>
              </w:rPr>
              <w:t>2</w:t>
            </w:r>
            <w:r>
              <w:rPr>
                <w:rFonts w:hint="eastAsia" w:eastAsia="宋体"/>
                <w:color w:val="000000"/>
                <w:kern w:val="0"/>
                <w:sz w:val="18"/>
                <w:szCs w:val="18"/>
              </w:rPr>
              <w:t>）医嘱下达时能关联项目获得药物知识，如提供药物说明查询功能等</w:t>
            </w:r>
          </w:p>
        </w:tc>
        <w:tc>
          <w:tcPr>
            <w:tcW w:w="63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4</w:t>
            </w:r>
          </w:p>
        </w:tc>
        <w:tc>
          <w:tcPr>
            <w:tcW w:w="3658"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bCs/>
                <w:kern w:val="0"/>
                <w:sz w:val="18"/>
                <w:szCs w:val="18"/>
              </w:rPr>
            </w:pPr>
            <w:r>
              <w:rPr>
                <w:rFonts w:hint="eastAsia" w:eastAsia="宋体"/>
                <w:bCs/>
                <w:kern w:val="0"/>
                <w:sz w:val="18"/>
                <w:szCs w:val="18"/>
              </w:rPr>
              <w:t>医嘱记录中必填项的完整性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Pr>
        <w:tc>
          <w:tcPr>
            <w:tcW w:w="67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vAlign w:val="center"/>
          </w:tcPr>
          <w:p>
            <w:pPr>
              <w:widowControl/>
              <w:snapToGrid w:val="0"/>
              <w:jc w:val="center"/>
              <w:rPr>
                <w:rFonts w:eastAsia="宋体"/>
                <w:color w:val="000000"/>
                <w:kern w:val="0"/>
                <w:sz w:val="18"/>
                <w:szCs w:val="18"/>
              </w:rPr>
            </w:pPr>
            <w:r>
              <w:rPr>
                <w:rFonts w:eastAsia="宋体"/>
                <w:color w:val="000000"/>
                <w:kern w:val="0"/>
                <w:sz w:val="18"/>
                <w:szCs w:val="18"/>
              </w:rPr>
              <w:t>1</w:t>
            </w:r>
          </w:p>
        </w:tc>
        <w:tc>
          <w:tcPr>
            <w:tcW w:w="104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01.01.5</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color w:val="000000"/>
                <w:kern w:val="0"/>
                <w:sz w:val="18"/>
                <w:szCs w:val="18"/>
              </w:rPr>
            </w:pPr>
          </w:p>
        </w:tc>
        <w:tc>
          <w:tcPr>
            <w:tcW w:w="147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color w:val="000000"/>
                <w:kern w:val="0"/>
                <w:sz w:val="18"/>
                <w:szCs w:val="18"/>
              </w:rPr>
            </w:pPr>
          </w:p>
        </w:tc>
        <w:tc>
          <w:tcPr>
            <w:tcW w:w="65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hint="eastAsia" w:eastAsia="宋体"/>
                <w:color w:val="000000"/>
                <w:kern w:val="0"/>
                <w:sz w:val="18"/>
                <w:szCs w:val="18"/>
              </w:rPr>
              <w:t>基本</w:t>
            </w:r>
          </w:p>
        </w:tc>
        <w:tc>
          <w:tcPr>
            <w:tcW w:w="468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22"/>
              </w:rPr>
            </w:pPr>
            <w:r>
              <w:rPr>
                <w:rFonts w:hint="eastAsia" w:eastAsia="宋体"/>
                <w:color w:val="000000"/>
                <w:kern w:val="0"/>
                <w:sz w:val="18"/>
                <w:szCs w:val="22"/>
              </w:rPr>
              <w:t>（</w:t>
            </w:r>
            <w:r>
              <w:rPr>
                <w:rFonts w:eastAsia="宋体"/>
                <w:color w:val="000000"/>
                <w:kern w:val="0"/>
                <w:sz w:val="18"/>
                <w:szCs w:val="22"/>
              </w:rPr>
              <w:t>1</w:t>
            </w:r>
            <w:r>
              <w:rPr>
                <w:rFonts w:hint="eastAsia" w:eastAsia="宋体"/>
                <w:color w:val="000000"/>
                <w:kern w:val="0"/>
                <w:sz w:val="18"/>
                <w:szCs w:val="22"/>
              </w:rPr>
              <w:t>）医嘱记录在医院中能统一管理，并统一展现</w:t>
            </w:r>
          </w:p>
          <w:p>
            <w:pPr>
              <w:widowControl/>
              <w:snapToGrid w:val="0"/>
              <w:rPr>
                <w:rFonts w:eastAsia="宋体"/>
                <w:color w:val="000000"/>
                <w:kern w:val="0"/>
                <w:sz w:val="18"/>
                <w:szCs w:val="22"/>
              </w:rPr>
            </w:pPr>
            <w:r>
              <w:rPr>
                <w:rFonts w:hint="eastAsia" w:eastAsia="宋体"/>
                <w:color w:val="000000"/>
                <w:kern w:val="0"/>
                <w:sz w:val="18"/>
                <w:szCs w:val="22"/>
              </w:rPr>
              <w:t>（</w:t>
            </w:r>
            <w:r>
              <w:rPr>
                <w:rFonts w:eastAsia="宋体"/>
                <w:color w:val="000000"/>
                <w:kern w:val="0"/>
                <w:sz w:val="18"/>
                <w:szCs w:val="22"/>
              </w:rPr>
              <w:t>2</w:t>
            </w:r>
            <w:r>
              <w:rPr>
                <w:rFonts w:hint="eastAsia" w:eastAsia="宋体"/>
                <w:color w:val="000000"/>
                <w:kern w:val="0"/>
                <w:sz w:val="18"/>
                <w:szCs w:val="22"/>
              </w:rPr>
              <w:t>）有医师药疗医嘱下达权限控制，支持抗菌药物分级使用管理</w:t>
            </w:r>
          </w:p>
          <w:p>
            <w:pPr>
              <w:widowControl/>
              <w:snapToGrid w:val="0"/>
              <w:rPr>
                <w:rFonts w:eastAsia="宋体"/>
                <w:color w:val="000000"/>
                <w:kern w:val="0"/>
                <w:sz w:val="18"/>
                <w:szCs w:val="18"/>
              </w:rPr>
            </w:pPr>
            <w:r>
              <w:rPr>
                <w:rFonts w:hint="eastAsia" w:eastAsia="宋体"/>
                <w:color w:val="000000"/>
                <w:kern w:val="0"/>
                <w:sz w:val="18"/>
                <w:szCs w:val="22"/>
              </w:rPr>
              <w:t>（</w:t>
            </w:r>
            <w:r>
              <w:rPr>
                <w:rFonts w:eastAsia="宋体"/>
                <w:color w:val="000000"/>
                <w:kern w:val="0"/>
                <w:sz w:val="18"/>
                <w:szCs w:val="22"/>
              </w:rPr>
              <w:t>3</w:t>
            </w:r>
            <w:r>
              <w:rPr>
                <w:rFonts w:hint="eastAsia" w:eastAsia="宋体"/>
                <w:color w:val="000000"/>
                <w:kern w:val="0"/>
                <w:sz w:val="18"/>
                <w:szCs w:val="22"/>
              </w:rPr>
              <w:t>）可依据诊断判断传染病情况，并通过系统上报医政管理部门</w:t>
            </w:r>
          </w:p>
        </w:tc>
        <w:tc>
          <w:tcPr>
            <w:tcW w:w="63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5</w:t>
            </w:r>
          </w:p>
        </w:tc>
        <w:tc>
          <w:tcPr>
            <w:tcW w:w="3658"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bCs/>
                <w:kern w:val="0"/>
                <w:sz w:val="18"/>
                <w:szCs w:val="18"/>
              </w:rPr>
            </w:pPr>
            <w:r>
              <w:rPr>
                <w:rFonts w:eastAsia="宋体"/>
                <w:bCs/>
                <w:kern w:val="0"/>
                <w:sz w:val="18"/>
                <w:szCs w:val="18"/>
              </w:rPr>
              <w:t>1</w:t>
            </w:r>
            <w:r>
              <w:rPr>
                <w:rFonts w:hint="eastAsia" w:eastAsia="宋体"/>
                <w:bCs/>
                <w:kern w:val="0"/>
                <w:sz w:val="18"/>
                <w:szCs w:val="18"/>
              </w:rPr>
              <w:t>、医嘱记录中必填项、常用项的完整性</w:t>
            </w:r>
          </w:p>
          <w:p>
            <w:pPr>
              <w:widowControl/>
              <w:snapToGrid w:val="0"/>
              <w:rPr>
                <w:rFonts w:eastAsia="宋体"/>
                <w:bCs/>
                <w:kern w:val="0"/>
                <w:sz w:val="18"/>
                <w:szCs w:val="18"/>
              </w:rPr>
            </w:pPr>
            <w:r>
              <w:rPr>
                <w:rFonts w:eastAsia="宋体"/>
                <w:bCs/>
                <w:kern w:val="0"/>
                <w:sz w:val="18"/>
                <w:szCs w:val="18"/>
              </w:rPr>
              <w:t>2</w:t>
            </w:r>
            <w:r>
              <w:rPr>
                <w:rFonts w:hint="eastAsia" w:eastAsia="宋体"/>
                <w:bCs/>
                <w:kern w:val="0"/>
                <w:sz w:val="18"/>
                <w:szCs w:val="18"/>
              </w:rPr>
              <w:t>、医嘱与医疗流程上下游环节相关数据的可对照性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Pr>
        <w:tc>
          <w:tcPr>
            <w:tcW w:w="67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vAlign w:val="center"/>
          </w:tcPr>
          <w:p>
            <w:pPr>
              <w:widowControl/>
              <w:snapToGrid w:val="0"/>
              <w:jc w:val="center"/>
              <w:rPr>
                <w:rFonts w:eastAsia="宋体"/>
                <w:color w:val="000000"/>
                <w:kern w:val="0"/>
                <w:sz w:val="18"/>
                <w:szCs w:val="18"/>
              </w:rPr>
            </w:pPr>
            <w:r>
              <w:rPr>
                <w:rFonts w:eastAsia="宋体"/>
                <w:color w:val="000000"/>
                <w:kern w:val="0"/>
                <w:sz w:val="18"/>
                <w:szCs w:val="18"/>
              </w:rPr>
              <w:t>1</w:t>
            </w:r>
          </w:p>
        </w:tc>
        <w:tc>
          <w:tcPr>
            <w:tcW w:w="104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01.01.6</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color w:val="000000"/>
                <w:kern w:val="0"/>
                <w:sz w:val="18"/>
                <w:szCs w:val="18"/>
              </w:rPr>
            </w:pPr>
          </w:p>
        </w:tc>
        <w:tc>
          <w:tcPr>
            <w:tcW w:w="147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color w:val="000000"/>
                <w:kern w:val="0"/>
                <w:sz w:val="18"/>
                <w:szCs w:val="18"/>
              </w:rPr>
            </w:pPr>
          </w:p>
        </w:tc>
        <w:tc>
          <w:tcPr>
            <w:tcW w:w="65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hint="eastAsia" w:eastAsia="宋体"/>
                <w:color w:val="000000"/>
                <w:kern w:val="0"/>
                <w:sz w:val="18"/>
                <w:szCs w:val="18"/>
              </w:rPr>
              <w:t>基本</w:t>
            </w:r>
          </w:p>
        </w:tc>
        <w:tc>
          <w:tcPr>
            <w:tcW w:w="468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hint="eastAsia" w:eastAsia="宋体"/>
                <w:color w:val="000000"/>
                <w:kern w:val="0"/>
                <w:sz w:val="18"/>
                <w:szCs w:val="18"/>
              </w:rPr>
              <w:t>（</w:t>
            </w:r>
            <w:r>
              <w:rPr>
                <w:rFonts w:eastAsia="宋体"/>
                <w:color w:val="000000"/>
                <w:kern w:val="0"/>
                <w:sz w:val="18"/>
                <w:szCs w:val="18"/>
              </w:rPr>
              <w:t>1</w:t>
            </w:r>
            <w:r>
              <w:rPr>
                <w:rFonts w:hint="eastAsia" w:eastAsia="宋体"/>
                <w:color w:val="000000"/>
                <w:kern w:val="0"/>
                <w:sz w:val="18"/>
                <w:szCs w:val="18"/>
              </w:rPr>
              <w:t>）对药物治疗医嘱药物的不良反应有上报处理功能</w:t>
            </w:r>
          </w:p>
          <w:p>
            <w:pPr>
              <w:widowControl/>
              <w:jc w:val="left"/>
              <w:rPr>
                <w:rFonts w:eastAsia="宋体"/>
                <w:color w:val="000000"/>
                <w:kern w:val="0"/>
                <w:sz w:val="18"/>
                <w:szCs w:val="18"/>
              </w:rPr>
            </w:pPr>
            <w:r>
              <w:rPr>
                <w:rFonts w:hint="eastAsia" w:eastAsia="宋体"/>
                <w:color w:val="000000"/>
                <w:kern w:val="0"/>
                <w:sz w:val="18"/>
                <w:szCs w:val="18"/>
              </w:rPr>
              <w:t>（</w:t>
            </w:r>
            <w:r>
              <w:rPr>
                <w:rFonts w:eastAsia="宋体"/>
                <w:color w:val="000000"/>
                <w:kern w:val="0"/>
                <w:sz w:val="18"/>
                <w:szCs w:val="18"/>
              </w:rPr>
              <w:t>2</w:t>
            </w:r>
            <w:r>
              <w:rPr>
                <w:rFonts w:hint="eastAsia" w:eastAsia="宋体"/>
                <w:color w:val="000000"/>
                <w:kern w:val="0"/>
                <w:sz w:val="18"/>
                <w:szCs w:val="18"/>
              </w:rPr>
              <w:t>）</w:t>
            </w:r>
            <w:r>
              <w:rPr>
                <w:rFonts w:hint="eastAsia" w:eastAsia="宋体"/>
                <w:color w:val="000000"/>
                <w:kern w:val="0"/>
                <w:sz w:val="18"/>
                <w:szCs w:val="22"/>
              </w:rPr>
              <w:t>开医嘱医师能够接收到自己处方的点评结果</w:t>
            </w:r>
          </w:p>
          <w:p>
            <w:pPr>
              <w:widowControl/>
              <w:snapToGrid w:val="0"/>
              <w:rPr>
                <w:rFonts w:eastAsia="宋体"/>
                <w:color w:val="000000"/>
                <w:kern w:val="0"/>
                <w:sz w:val="18"/>
                <w:szCs w:val="22"/>
              </w:rPr>
            </w:pPr>
            <w:r>
              <w:rPr>
                <w:rFonts w:hint="eastAsia" w:eastAsia="宋体"/>
                <w:color w:val="000000"/>
                <w:kern w:val="0"/>
                <w:sz w:val="18"/>
                <w:szCs w:val="18"/>
              </w:rPr>
              <w:t>（</w:t>
            </w:r>
            <w:r>
              <w:rPr>
                <w:rFonts w:eastAsia="宋体"/>
                <w:color w:val="000000"/>
                <w:kern w:val="0"/>
                <w:sz w:val="18"/>
                <w:szCs w:val="18"/>
              </w:rPr>
              <w:t>3</w:t>
            </w:r>
            <w:r>
              <w:rPr>
                <w:rFonts w:hint="eastAsia" w:eastAsia="宋体"/>
                <w:color w:val="000000"/>
                <w:kern w:val="0"/>
                <w:sz w:val="18"/>
                <w:szCs w:val="18"/>
              </w:rPr>
              <w:t>）</w:t>
            </w:r>
            <w:r>
              <w:rPr>
                <w:rFonts w:hint="eastAsia" w:eastAsia="宋体"/>
                <w:color w:val="000000"/>
                <w:kern w:val="0"/>
                <w:sz w:val="18"/>
                <w:szCs w:val="22"/>
              </w:rPr>
              <w:t>下达医嘱时能够参考药品、检查、检验、药物过敏、诊断、性别等相关内容知识库至少</w:t>
            </w:r>
            <w:r>
              <w:rPr>
                <w:rFonts w:eastAsia="宋体"/>
                <w:color w:val="000000"/>
                <w:kern w:val="0"/>
                <w:sz w:val="18"/>
                <w:szCs w:val="22"/>
              </w:rPr>
              <w:t>4</w:t>
            </w:r>
            <w:r>
              <w:rPr>
                <w:rFonts w:hint="eastAsia" w:eastAsia="宋体"/>
                <w:color w:val="000000"/>
                <w:kern w:val="0"/>
                <w:sz w:val="18"/>
                <w:szCs w:val="22"/>
              </w:rPr>
              <w:t>项内容进行自动检查并给出提示</w:t>
            </w:r>
          </w:p>
          <w:p>
            <w:pPr>
              <w:widowControl/>
              <w:snapToGrid w:val="0"/>
              <w:rPr>
                <w:rFonts w:eastAsia="宋体"/>
                <w:color w:val="000000"/>
                <w:kern w:val="0"/>
                <w:sz w:val="18"/>
                <w:szCs w:val="18"/>
              </w:rPr>
            </w:pPr>
            <w:r>
              <w:rPr>
                <w:rFonts w:hint="eastAsia" w:eastAsia="宋体"/>
                <w:color w:val="000000"/>
                <w:kern w:val="0"/>
                <w:sz w:val="18"/>
                <w:szCs w:val="18"/>
              </w:rPr>
              <w:t>（</w:t>
            </w:r>
            <w:r>
              <w:rPr>
                <w:rFonts w:eastAsia="宋体"/>
                <w:color w:val="000000"/>
                <w:kern w:val="0"/>
                <w:sz w:val="18"/>
                <w:szCs w:val="18"/>
              </w:rPr>
              <w:t>4</w:t>
            </w:r>
            <w:r>
              <w:rPr>
                <w:rFonts w:hint="eastAsia" w:eastAsia="宋体"/>
                <w:color w:val="000000"/>
                <w:kern w:val="0"/>
                <w:sz w:val="18"/>
                <w:szCs w:val="18"/>
              </w:rPr>
              <w:t>）能够实时掌握医嘱执行各环节的状态</w:t>
            </w:r>
          </w:p>
          <w:p>
            <w:pPr>
              <w:widowControl/>
              <w:snapToGrid w:val="0"/>
              <w:rPr>
                <w:rFonts w:eastAsia="宋体"/>
                <w:color w:val="000000"/>
                <w:kern w:val="0"/>
                <w:sz w:val="18"/>
                <w:szCs w:val="18"/>
              </w:rPr>
            </w:pPr>
            <w:r>
              <w:rPr>
                <w:rFonts w:hint="eastAsia" w:eastAsia="宋体"/>
                <w:color w:val="000000"/>
                <w:kern w:val="0"/>
                <w:sz w:val="18"/>
                <w:szCs w:val="18"/>
              </w:rPr>
              <w:t>（</w:t>
            </w:r>
            <w:r>
              <w:rPr>
                <w:rFonts w:eastAsia="宋体"/>
                <w:color w:val="000000"/>
                <w:kern w:val="0"/>
                <w:sz w:val="18"/>
                <w:szCs w:val="18"/>
              </w:rPr>
              <w:t>5</w:t>
            </w:r>
            <w:r>
              <w:rPr>
                <w:rFonts w:hint="eastAsia" w:eastAsia="宋体"/>
                <w:color w:val="000000"/>
                <w:kern w:val="0"/>
                <w:sz w:val="18"/>
                <w:szCs w:val="18"/>
              </w:rPr>
              <w:t>）支持院内会诊的电子申请与过程追踪</w:t>
            </w:r>
          </w:p>
        </w:tc>
        <w:tc>
          <w:tcPr>
            <w:tcW w:w="63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6</w:t>
            </w:r>
          </w:p>
        </w:tc>
        <w:tc>
          <w:tcPr>
            <w:tcW w:w="3658"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bCs/>
                <w:kern w:val="0"/>
                <w:sz w:val="18"/>
                <w:szCs w:val="18"/>
              </w:rPr>
            </w:pPr>
            <w:r>
              <w:rPr>
                <w:rFonts w:eastAsia="宋体"/>
                <w:bCs/>
                <w:kern w:val="0"/>
                <w:sz w:val="18"/>
                <w:szCs w:val="18"/>
              </w:rPr>
              <w:t>1</w:t>
            </w:r>
            <w:r>
              <w:rPr>
                <w:rFonts w:hint="eastAsia" w:eastAsia="宋体"/>
                <w:bCs/>
                <w:kern w:val="0"/>
                <w:sz w:val="18"/>
                <w:szCs w:val="18"/>
              </w:rPr>
              <w:t>、医嘱记录中常用项的完整性</w:t>
            </w:r>
          </w:p>
          <w:p>
            <w:pPr>
              <w:widowControl/>
              <w:snapToGrid w:val="0"/>
              <w:rPr>
                <w:rFonts w:eastAsia="宋体"/>
                <w:bCs/>
                <w:kern w:val="0"/>
                <w:sz w:val="18"/>
                <w:szCs w:val="18"/>
              </w:rPr>
            </w:pPr>
            <w:r>
              <w:rPr>
                <w:rFonts w:eastAsia="宋体"/>
                <w:bCs/>
                <w:kern w:val="0"/>
                <w:sz w:val="18"/>
                <w:szCs w:val="18"/>
              </w:rPr>
              <w:t>2</w:t>
            </w:r>
            <w:r>
              <w:rPr>
                <w:rFonts w:hint="eastAsia" w:eastAsia="宋体"/>
                <w:bCs/>
                <w:kern w:val="0"/>
                <w:sz w:val="18"/>
                <w:szCs w:val="18"/>
              </w:rPr>
              <w:t>、药疗医嘱记录与后续药疗流程相关记录时间符合逻辑关系</w:t>
            </w:r>
          </w:p>
          <w:p>
            <w:pPr>
              <w:widowControl/>
              <w:snapToGrid w:val="0"/>
              <w:rPr>
                <w:rFonts w:eastAsia="宋体"/>
                <w:bCs/>
                <w:kern w:val="0"/>
                <w:sz w:val="18"/>
                <w:szCs w:val="18"/>
              </w:rPr>
            </w:pPr>
            <w:r>
              <w:rPr>
                <w:rFonts w:eastAsia="宋体"/>
                <w:bCs/>
                <w:kern w:val="0"/>
                <w:sz w:val="18"/>
                <w:szCs w:val="18"/>
              </w:rPr>
              <w:t>3</w:t>
            </w:r>
            <w:r>
              <w:rPr>
                <w:rFonts w:hint="eastAsia" w:eastAsia="宋体"/>
                <w:bCs/>
                <w:kern w:val="0"/>
                <w:sz w:val="18"/>
                <w:szCs w:val="18"/>
              </w:rPr>
              <w:t>、药疗医嘱记录与药物审核记录时间符合逻辑关系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Pr>
        <w:tc>
          <w:tcPr>
            <w:tcW w:w="67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vAlign w:val="center"/>
          </w:tcPr>
          <w:p>
            <w:pPr>
              <w:widowControl/>
              <w:snapToGrid w:val="0"/>
              <w:jc w:val="center"/>
              <w:rPr>
                <w:rFonts w:eastAsia="宋体"/>
                <w:color w:val="000000"/>
                <w:kern w:val="0"/>
                <w:sz w:val="18"/>
                <w:szCs w:val="18"/>
              </w:rPr>
            </w:pPr>
            <w:r>
              <w:rPr>
                <w:rFonts w:eastAsia="宋体"/>
                <w:color w:val="000000"/>
                <w:kern w:val="0"/>
                <w:sz w:val="18"/>
                <w:szCs w:val="18"/>
              </w:rPr>
              <w:t>1</w:t>
            </w:r>
          </w:p>
        </w:tc>
        <w:tc>
          <w:tcPr>
            <w:tcW w:w="104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01.01.7</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color w:val="000000"/>
                <w:kern w:val="0"/>
                <w:sz w:val="18"/>
                <w:szCs w:val="18"/>
              </w:rPr>
            </w:pPr>
          </w:p>
        </w:tc>
        <w:tc>
          <w:tcPr>
            <w:tcW w:w="147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color w:val="000000"/>
                <w:kern w:val="0"/>
                <w:sz w:val="18"/>
                <w:szCs w:val="18"/>
              </w:rPr>
            </w:pPr>
          </w:p>
        </w:tc>
        <w:tc>
          <w:tcPr>
            <w:tcW w:w="65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hint="eastAsia" w:eastAsia="宋体"/>
                <w:color w:val="000000"/>
                <w:kern w:val="0"/>
                <w:sz w:val="18"/>
                <w:szCs w:val="18"/>
              </w:rPr>
              <w:t>基本</w:t>
            </w:r>
          </w:p>
        </w:tc>
        <w:tc>
          <w:tcPr>
            <w:tcW w:w="468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hint="eastAsia" w:eastAsia="宋体"/>
                <w:color w:val="000000"/>
                <w:kern w:val="0"/>
                <w:sz w:val="18"/>
                <w:szCs w:val="18"/>
              </w:rPr>
              <w:t>（</w:t>
            </w:r>
            <w:r>
              <w:rPr>
                <w:rFonts w:eastAsia="宋体"/>
                <w:color w:val="000000"/>
                <w:kern w:val="0"/>
                <w:sz w:val="18"/>
                <w:szCs w:val="18"/>
              </w:rPr>
              <w:t>1</w:t>
            </w:r>
            <w:r>
              <w:rPr>
                <w:rFonts w:hint="eastAsia" w:eastAsia="宋体"/>
                <w:color w:val="000000"/>
                <w:kern w:val="0"/>
                <w:sz w:val="18"/>
                <w:szCs w:val="18"/>
              </w:rPr>
              <w:t>）下达医嘱时，能够根据临床路径（指南）要求和病人的具体数据，自动对比执行与变异情况，提示输入变异原因并进行记录</w:t>
            </w:r>
          </w:p>
          <w:p>
            <w:pPr>
              <w:widowControl/>
              <w:snapToGrid w:val="0"/>
              <w:rPr>
                <w:rFonts w:eastAsia="宋体"/>
                <w:color w:val="000000"/>
                <w:kern w:val="0"/>
                <w:sz w:val="18"/>
                <w:szCs w:val="18"/>
              </w:rPr>
            </w:pPr>
            <w:r>
              <w:rPr>
                <w:rFonts w:hint="eastAsia" w:eastAsia="宋体"/>
                <w:color w:val="000000"/>
                <w:kern w:val="0"/>
                <w:sz w:val="18"/>
                <w:szCs w:val="18"/>
              </w:rPr>
              <w:t>（</w:t>
            </w:r>
            <w:r>
              <w:rPr>
                <w:rFonts w:eastAsia="宋体"/>
                <w:color w:val="000000"/>
                <w:kern w:val="0"/>
                <w:sz w:val="18"/>
                <w:szCs w:val="18"/>
              </w:rPr>
              <w:t>2</w:t>
            </w:r>
            <w:r>
              <w:rPr>
                <w:rFonts w:hint="eastAsia" w:eastAsia="宋体"/>
                <w:color w:val="000000"/>
                <w:kern w:val="0"/>
                <w:sz w:val="18"/>
                <w:szCs w:val="18"/>
              </w:rPr>
              <w:t>）根据检验结果、用药等情况，对传染病、医院感染爆发等自动预警并给出提示，支持对确认的传染病、医院感染爆发等情况补充信息并上报医政管理部门</w:t>
            </w:r>
          </w:p>
          <w:p>
            <w:pPr>
              <w:widowControl/>
              <w:snapToGrid w:val="0"/>
              <w:rPr>
                <w:rFonts w:eastAsia="宋体"/>
                <w:color w:val="000000"/>
                <w:kern w:val="0"/>
                <w:sz w:val="18"/>
                <w:szCs w:val="18"/>
              </w:rPr>
            </w:pPr>
            <w:r>
              <w:rPr>
                <w:rFonts w:hint="eastAsia" w:eastAsia="宋体"/>
                <w:color w:val="000000"/>
                <w:kern w:val="0"/>
                <w:sz w:val="18"/>
                <w:szCs w:val="18"/>
              </w:rPr>
              <w:t>（</w:t>
            </w:r>
            <w:r>
              <w:rPr>
                <w:rFonts w:eastAsia="宋体"/>
                <w:color w:val="000000"/>
                <w:kern w:val="0"/>
                <w:sz w:val="18"/>
                <w:szCs w:val="18"/>
              </w:rPr>
              <w:t>3</w:t>
            </w:r>
            <w:r>
              <w:rPr>
                <w:rFonts w:hint="eastAsia" w:eastAsia="宋体"/>
                <w:color w:val="000000"/>
                <w:kern w:val="0"/>
                <w:sz w:val="18"/>
                <w:szCs w:val="18"/>
              </w:rPr>
              <w:t>）下达医嘱时可查询到病人本机构内的全部医疗记录和外部医疗机构的相关医疗记录</w:t>
            </w:r>
          </w:p>
          <w:p>
            <w:pPr>
              <w:widowControl/>
              <w:snapToGrid w:val="0"/>
              <w:rPr>
                <w:rFonts w:eastAsia="宋体"/>
                <w:color w:val="000000"/>
                <w:kern w:val="0"/>
                <w:sz w:val="18"/>
                <w:szCs w:val="18"/>
              </w:rPr>
            </w:pPr>
            <w:r>
              <w:rPr>
                <w:rFonts w:hint="eastAsia" w:eastAsia="宋体"/>
                <w:color w:val="000000"/>
                <w:kern w:val="0"/>
                <w:sz w:val="18"/>
                <w:szCs w:val="18"/>
              </w:rPr>
              <w:t>（</w:t>
            </w:r>
            <w:r>
              <w:rPr>
                <w:rFonts w:eastAsia="宋体"/>
                <w:color w:val="000000"/>
                <w:kern w:val="0"/>
                <w:sz w:val="18"/>
                <w:szCs w:val="18"/>
              </w:rPr>
              <w:t>4</w:t>
            </w:r>
            <w:r>
              <w:rPr>
                <w:rFonts w:hint="eastAsia" w:eastAsia="宋体"/>
                <w:color w:val="000000"/>
                <w:kern w:val="0"/>
                <w:sz w:val="18"/>
                <w:szCs w:val="18"/>
              </w:rPr>
              <w:t>）自动根据以往医疗机构内外的诊治情况和医嘱，自动进行医嘱核查并给出提示</w:t>
            </w:r>
          </w:p>
          <w:p>
            <w:pPr>
              <w:widowControl/>
              <w:snapToGrid w:val="0"/>
              <w:rPr>
                <w:rFonts w:eastAsia="宋体"/>
                <w:color w:val="000000"/>
                <w:kern w:val="0"/>
                <w:sz w:val="18"/>
                <w:szCs w:val="18"/>
              </w:rPr>
            </w:pPr>
            <w:r>
              <w:rPr>
                <w:rFonts w:hint="eastAsia" w:eastAsia="宋体"/>
                <w:color w:val="000000"/>
                <w:kern w:val="0"/>
                <w:sz w:val="18"/>
                <w:szCs w:val="18"/>
              </w:rPr>
              <w:t>（</w:t>
            </w:r>
            <w:r>
              <w:rPr>
                <w:rFonts w:eastAsia="宋体"/>
                <w:color w:val="000000"/>
                <w:kern w:val="0"/>
                <w:sz w:val="18"/>
                <w:szCs w:val="18"/>
              </w:rPr>
              <w:t>5</w:t>
            </w:r>
            <w:r>
              <w:rPr>
                <w:rFonts w:hint="eastAsia" w:eastAsia="宋体"/>
                <w:color w:val="000000"/>
                <w:kern w:val="0"/>
                <w:sz w:val="18"/>
                <w:szCs w:val="18"/>
              </w:rPr>
              <w:t>）依据医嘱、执行情况和知识库，自动判断不良事件情况并给出提示</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6</w:t>
            </w:r>
            <w:r>
              <w:rPr>
                <w:rFonts w:hint="eastAsia" w:eastAsia="宋体"/>
                <w:kern w:val="0"/>
                <w:sz w:val="18"/>
                <w:szCs w:val="18"/>
              </w:rPr>
              <w:t>）支持医师在院外浏览医嘱记录</w:t>
            </w:r>
          </w:p>
        </w:tc>
        <w:tc>
          <w:tcPr>
            <w:tcW w:w="63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7</w:t>
            </w:r>
          </w:p>
        </w:tc>
        <w:tc>
          <w:tcPr>
            <w:tcW w:w="3658"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bCs/>
                <w:kern w:val="0"/>
                <w:sz w:val="18"/>
                <w:szCs w:val="18"/>
              </w:rPr>
            </w:pPr>
            <w:r>
              <w:rPr>
                <w:rFonts w:eastAsia="宋体"/>
                <w:bCs/>
                <w:kern w:val="0"/>
                <w:sz w:val="18"/>
                <w:szCs w:val="18"/>
              </w:rPr>
              <w:t>1</w:t>
            </w:r>
            <w:r>
              <w:rPr>
                <w:rFonts w:hint="eastAsia" w:eastAsia="宋体"/>
                <w:bCs/>
                <w:kern w:val="0"/>
                <w:sz w:val="18"/>
                <w:szCs w:val="18"/>
              </w:rPr>
              <w:t>、临床路径记录（临床路径入组状态，变异记录）的完整性</w:t>
            </w:r>
          </w:p>
          <w:p>
            <w:pPr>
              <w:widowControl/>
              <w:snapToGrid w:val="0"/>
              <w:rPr>
                <w:rFonts w:eastAsia="宋体"/>
                <w:bCs/>
                <w:kern w:val="0"/>
                <w:sz w:val="18"/>
                <w:szCs w:val="18"/>
              </w:rPr>
            </w:pPr>
            <w:r>
              <w:rPr>
                <w:rFonts w:eastAsia="宋体"/>
                <w:bCs/>
                <w:kern w:val="0"/>
                <w:sz w:val="18"/>
                <w:szCs w:val="18"/>
              </w:rPr>
              <w:t>2</w:t>
            </w:r>
            <w:r>
              <w:rPr>
                <w:rFonts w:hint="eastAsia" w:eastAsia="宋体"/>
                <w:bCs/>
                <w:kern w:val="0"/>
                <w:sz w:val="18"/>
                <w:szCs w:val="18"/>
              </w:rPr>
              <w:t>、委外检查或检验医嘱记录与委外检查申请的可对照性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Pr>
        <w:tc>
          <w:tcPr>
            <w:tcW w:w="67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vAlign w:val="center"/>
          </w:tcPr>
          <w:p>
            <w:pPr>
              <w:widowControl/>
              <w:snapToGrid w:val="0"/>
              <w:jc w:val="center"/>
              <w:rPr>
                <w:rFonts w:eastAsia="宋体"/>
                <w:color w:val="000000"/>
                <w:kern w:val="0"/>
                <w:sz w:val="18"/>
                <w:szCs w:val="18"/>
              </w:rPr>
            </w:pPr>
            <w:r>
              <w:rPr>
                <w:rFonts w:eastAsia="宋体"/>
                <w:color w:val="000000"/>
                <w:kern w:val="0"/>
                <w:sz w:val="18"/>
                <w:szCs w:val="18"/>
              </w:rPr>
              <w:t>1</w:t>
            </w:r>
          </w:p>
        </w:tc>
        <w:tc>
          <w:tcPr>
            <w:tcW w:w="104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01.01.8</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color w:val="000000"/>
                <w:kern w:val="0"/>
                <w:sz w:val="18"/>
                <w:szCs w:val="18"/>
              </w:rPr>
            </w:pPr>
          </w:p>
        </w:tc>
        <w:tc>
          <w:tcPr>
            <w:tcW w:w="147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color w:val="000000"/>
                <w:kern w:val="0"/>
                <w:sz w:val="18"/>
                <w:szCs w:val="18"/>
              </w:rPr>
            </w:pPr>
          </w:p>
        </w:tc>
        <w:tc>
          <w:tcPr>
            <w:tcW w:w="65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hint="eastAsia" w:eastAsia="宋体"/>
                <w:color w:val="000000"/>
                <w:kern w:val="0"/>
                <w:sz w:val="18"/>
                <w:szCs w:val="18"/>
              </w:rPr>
              <w:t>基本</w:t>
            </w:r>
          </w:p>
        </w:tc>
        <w:tc>
          <w:tcPr>
            <w:tcW w:w="468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hint="eastAsia" w:eastAsia="宋体"/>
                <w:color w:val="000000"/>
                <w:kern w:val="0"/>
                <w:sz w:val="18"/>
                <w:szCs w:val="18"/>
              </w:rPr>
              <w:t>能共享病人医疗及健康信息并能够进行集中展示，包括机构内外的医疗信息、健康记录、体征检测、随访信息、病人自采健康记录（如健康记录、可穿戴设备数据）等；</w:t>
            </w:r>
          </w:p>
        </w:tc>
        <w:tc>
          <w:tcPr>
            <w:tcW w:w="63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8</w:t>
            </w:r>
          </w:p>
        </w:tc>
        <w:tc>
          <w:tcPr>
            <w:tcW w:w="3658"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b/>
                <w:bCs/>
                <w:color w:val="FF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Pr>
        <w:tc>
          <w:tcPr>
            <w:tcW w:w="67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vAlign w:val="center"/>
          </w:tcPr>
          <w:p>
            <w:pPr>
              <w:widowControl/>
              <w:snapToGrid w:val="0"/>
              <w:jc w:val="center"/>
              <w:rPr>
                <w:rFonts w:eastAsia="宋体"/>
                <w:color w:val="000000"/>
                <w:kern w:val="0"/>
                <w:sz w:val="18"/>
                <w:szCs w:val="18"/>
              </w:rPr>
            </w:pPr>
            <w:r>
              <w:rPr>
                <w:rFonts w:eastAsia="宋体"/>
                <w:color w:val="000000"/>
                <w:kern w:val="0"/>
                <w:sz w:val="18"/>
                <w:szCs w:val="18"/>
              </w:rPr>
              <w:t>2</w:t>
            </w:r>
          </w:p>
        </w:tc>
        <w:tc>
          <w:tcPr>
            <w:tcW w:w="104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01.02.0</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color w:val="000000"/>
                <w:kern w:val="0"/>
                <w:sz w:val="18"/>
                <w:szCs w:val="18"/>
              </w:rPr>
            </w:pPr>
          </w:p>
        </w:tc>
        <w:tc>
          <w:tcPr>
            <w:tcW w:w="1471" w:type="dxa"/>
            <w:vMerge w:val="restart"/>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hint="eastAsia" w:eastAsia="宋体"/>
                <w:color w:val="000000"/>
                <w:kern w:val="0"/>
                <w:sz w:val="18"/>
                <w:szCs w:val="18"/>
              </w:rPr>
              <w:t>病房检验申请</w:t>
            </w:r>
          </w:p>
          <w:p>
            <w:pPr>
              <w:widowControl/>
              <w:snapToGrid w:val="0"/>
              <w:rPr>
                <w:rFonts w:eastAsia="宋体"/>
                <w:color w:val="000000"/>
                <w:kern w:val="0"/>
                <w:sz w:val="18"/>
                <w:szCs w:val="18"/>
              </w:rPr>
            </w:pPr>
            <w:r>
              <w:rPr>
                <w:rFonts w:hint="eastAsia" w:eastAsia="宋体"/>
                <w:color w:val="000000"/>
                <w:kern w:val="0"/>
                <w:sz w:val="18"/>
                <w:szCs w:val="18"/>
              </w:rPr>
              <w:t>（有效应用按住院检验项目人次比例计算）</w:t>
            </w:r>
          </w:p>
          <w:p>
            <w:pPr>
              <w:widowControl/>
              <w:snapToGrid w:val="0"/>
              <w:rPr>
                <w:rFonts w:eastAsia="宋体"/>
                <w:color w:val="000000"/>
                <w:kern w:val="0"/>
                <w:sz w:val="18"/>
                <w:szCs w:val="18"/>
              </w:rPr>
            </w:pPr>
            <w:r>
              <w:rPr>
                <w:rFonts w:hint="eastAsia" w:eastAsia="宋体"/>
                <w:color w:val="000000"/>
                <w:kern w:val="0"/>
                <w:sz w:val="18"/>
                <w:szCs w:val="18"/>
              </w:rPr>
              <w:t>统计出近</w:t>
            </w:r>
            <w:r>
              <w:rPr>
                <w:rFonts w:eastAsia="宋体"/>
                <w:color w:val="000000"/>
                <w:kern w:val="0"/>
                <w:sz w:val="18"/>
                <w:szCs w:val="18"/>
              </w:rPr>
              <w:t>3</w:t>
            </w:r>
            <w:r>
              <w:rPr>
                <w:rFonts w:hint="eastAsia" w:eastAsia="宋体"/>
                <w:color w:val="000000"/>
                <w:kern w:val="0"/>
                <w:sz w:val="18"/>
                <w:szCs w:val="18"/>
              </w:rPr>
              <w:t>个月达到各个级别要求检验项目的人次数。计算各级别人次数与全部检验人次数比例。</w:t>
            </w:r>
          </w:p>
        </w:tc>
        <w:tc>
          <w:tcPr>
            <w:tcW w:w="65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p>
        </w:tc>
        <w:tc>
          <w:tcPr>
            <w:tcW w:w="468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hint="eastAsia" w:eastAsia="宋体"/>
                <w:color w:val="000000"/>
                <w:kern w:val="0"/>
                <w:sz w:val="18"/>
                <w:szCs w:val="18"/>
              </w:rPr>
              <w:t>医师手工下达检验申请</w:t>
            </w:r>
          </w:p>
        </w:tc>
        <w:tc>
          <w:tcPr>
            <w:tcW w:w="63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0</w:t>
            </w:r>
          </w:p>
        </w:tc>
        <w:tc>
          <w:tcPr>
            <w:tcW w:w="3658"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b/>
                <w:bCs/>
                <w:color w:val="FF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Pr>
        <w:tc>
          <w:tcPr>
            <w:tcW w:w="67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vAlign w:val="center"/>
          </w:tcPr>
          <w:p>
            <w:pPr>
              <w:widowControl/>
              <w:snapToGrid w:val="0"/>
              <w:jc w:val="center"/>
              <w:rPr>
                <w:rFonts w:eastAsia="宋体"/>
                <w:color w:val="000000"/>
                <w:kern w:val="0"/>
                <w:sz w:val="18"/>
                <w:szCs w:val="18"/>
              </w:rPr>
            </w:pPr>
            <w:r>
              <w:rPr>
                <w:rFonts w:eastAsia="宋体"/>
                <w:color w:val="000000"/>
                <w:kern w:val="0"/>
                <w:sz w:val="18"/>
                <w:szCs w:val="18"/>
              </w:rPr>
              <w:t>2</w:t>
            </w:r>
          </w:p>
        </w:tc>
        <w:tc>
          <w:tcPr>
            <w:tcW w:w="104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01.02.1</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color w:val="000000"/>
                <w:kern w:val="0"/>
                <w:sz w:val="18"/>
                <w:szCs w:val="18"/>
              </w:rPr>
            </w:pPr>
          </w:p>
        </w:tc>
        <w:tc>
          <w:tcPr>
            <w:tcW w:w="147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color w:val="000000"/>
                <w:kern w:val="0"/>
                <w:sz w:val="18"/>
                <w:szCs w:val="18"/>
              </w:rPr>
            </w:pPr>
          </w:p>
        </w:tc>
        <w:tc>
          <w:tcPr>
            <w:tcW w:w="65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p>
        </w:tc>
        <w:tc>
          <w:tcPr>
            <w:tcW w:w="468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22"/>
              </w:rPr>
            </w:pPr>
            <w:r>
              <w:rPr>
                <w:rFonts w:hint="eastAsia" w:eastAsia="宋体"/>
                <w:color w:val="000000"/>
                <w:kern w:val="0"/>
                <w:sz w:val="18"/>
                <w:szCs w:val="22"/>
              </w:rPr>
              <w:t>（</w:t>
            </w:r>
            <w:r>
              <w:rPr>
                <w:rFonts w:eastAsia="宋体"/>
                <w:color w:val="000000"/>
                <w:kern w:val="0"/>
                <w:sz w:val="18"/>
                <w:szCs w:val="22"/>
              </w:rPr>
              <w:t>1</w:t>
            </w:r>
            <w:r>
              <w:rPr>
                <w:rFonts w:hint="eastAsia" w:eastAsia="宋体"/>
                <w:color w:val="000000"/>
                <w:kern w:val="0"/>
                <w:sz w:val="18"/>
                <w:szCs w:val="22"/>
              </w:rPr>
              <w:t>）在计算机单机中选择项目，打印检验或检查申请单</w:t>
            </w:r>
          </w:p>
          <w:p>
            <w:pPr>
              <w:widowControl/>
              <w:snapToGrid w:val="0"/>
              <w:rPr>
                <w:rFonts w:eastAsia="宋体"/>
                <w:color w:val="000000"/>
                <w:kern w:val="0"/>
                <w:sz w:val="18"/>
                <w:szCs w:val="18"/>
              </w:rPr>
            </w:pPr>
            <w:r>
              <w:rPr>
                <w:rFonts w:hint="eastAsia" w:eastAsia="宋体"/>
                <w:color w:val="000000"/>
                <w:kern w:val="0"/>
                <w:sz w:val="18"/>
                <w:szCs w:val="22"/>
              </w:rPr>
              <w:t>（</w:t>
            </w:r>
            <w:r>
              <w:rPr>
                <w:rFonts w:eastAsia="宋体"/>
                <w:color w:val="000000"/>
                <w:kern w:val="0"/>
                <w:sz w:val="18"/>
                <w:szCs w:val="22"/>
              </w:rPr>
              <w:t>2</w:t>
            </w:r>
            <w:r>
              <w:rPr>
                <w:rFonts w:hint="eastAsia" w:eastAsia="宋体"/>
                <w:color w:val="000000"/>
                <w:kern w:val="0"/>
                <w:sz w:val="18"/>
                <w:szCs w:val="22"/>
              </w:rPr>
              <w:t>）可通过文件等方式传输方式与其他计算机共享数据</w:t>
            </w:r>
          </w:p>
        </w:tc>
        <w:tc>
          <w:tcPr>
            <w:tcW w:w="63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1</w:t>
            </w:r>
          </w:p>
        </w:tc>
        <w:tc>
          <w:tcPr>
            <w:tcW w:w="3658"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b/>
                <w:bCs/>
                <w:color w:val="FF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Pr>
        <w:tc>
          <w:tcPr>
            <w:tcW w:w="67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vAlign w:val="center"/>
          </w:tcPr>
          <w:p>
            <w:pPr>
              <w:widowControl/>
              <w:snapToGrid w:val="0"/>
              <w:jc w:val="center"/>
              <w:rPr>
                <w:rFonts w:eastAsia="宋体"/>
                <w:color w:val="000000"/>
                <w:kern w:val="0"/>
                <w:sz w:val="18"/>
                <w:szCs w:val="18"/>
              </w:rPr>
            </w:pPr>
            <w:r>
              <w:rPr>
                <w:rFonts w:eastAsia="宋体"/>
                <w:color w:val="000000"/>
                <w:kern w:val="0"/>
                <w:sz w:val="18"/>
                <w:szCs w:val="18"/>
              </w:rPr>
              <w:t>2</w:t>
            </w:r>
          </w:p>
        </w:tc>
        <w:tc>
          <w:tcPr>
            <w:tcW w:w="104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01.02.2</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color w:val="000000"/>
                <w:kern w:val="0"/>
                <w:sz w:val="18"/>
                <w:szCs w:val="18"/>
              </w:rPr>
            </w:pPr>
          </w:p>
        </w:tc>
        <w:tc>
          <w:tcPr>
            <w:tcW w:w="147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color w:val="000000"/>
                <w:kern w:val="0"/>
                <w:sz w:val="18"/>
                <w:szCs w:val="18"/>
              </w:rPr>
            </w:pPr>
          </w:p>
        </w:tc>
        <w:tc>
          <w:tcPr>
            <w:tcW w:w="65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p>
        </w:tc>
        <w:tc>
          <w:tcPr>
            <w:tcW w:w="468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22"/>
              </w:rPr>
            </w:pPr>
            <w:r>
              <w:rPr>
                <w:rFonts w:hint="eastAsia" w:eastAsia="宋体"/>
                <w:color w:val="000000"/>
                <w:kern w:val="0"/>
                <w:sz w:val="18"/>
                <w:szCs w:val="22"/>
              </w:rPr>
              <w:t>（</w:t>
            </w:r>
            <w:r>
              <w:rPr>
                <w:rFonts w:eastAsia="宋体"/>
                <w:color w:val="000000"/>
                <w:kern w:val="0"/>
                <w:sz w:val="18"/>
                <w:szCs w:val="22"/>
              </w:rPr>
              <w:t>1</w:t>
            </w:r>
            <w:r>
              <w:rPr>
                <w:rFonts w:hint="eastAsia" w:eastAsia="宋体"/>
                <w:color w:val="000000"/>
                <w:kern w:val="0"/>
                <w:sz w:val="18"/>
                <w:szCs w:val="22"/>
              </w:rPr>
              <w:t>）从字典中选择项目，产生检验申请</w:t>
            </w:r>
          </w:p>
          <w:p>
            <w:pPr>
              <w:widowControl/>
              <w:snapToGrid w:val="0"/>
              <w:rPr>
                <w:rFonts w:eastAsia="宋体"/>
                <w:color w:val="000000"/>
                <w:kern w:val="0"/>
                <w:sz w:val="18"/>
                <w:szCs w:val="18"/>
              </w:rPr>
            </w:pPr>
            <w:r>
              <w:rPr>
                <w:rFonts w:hint="eastAsia" w:eastAsia="宋体"/>
                <w:color w:val="000000"/>
                <w:kern w:val="0"/>
                <w:sz w:val="18"/>
                <w:szCs w:val="22"/>
              </w:rPr>
              <w:t>（</w:t>
            </w:r>
            <w:r>
              <w:rPr>
                <w:rFonts w:eastAsia="宋体"/>
                <w:color w:val="000000"/>
                <w:kern w:val="0"/>
                <w:sz w:val="18"/>
                <w:szCs w:val="22"/>
              </w:rPr>
              <w:t>2</w:t>
            </w:r>
            <w:r>
              <w:rPr>
                <w:rFonts w:hint="eastAsia" w:eastAsia="宋体"/>
                <w:color w:val="000000"/>
                <w:kern w:val="0"/>
                <w:sz w:val="18"/>
                <w:szCs w:val="22"/>
              </w:rPr>
              <w:t>）下达申请同时生成相关的医嘱</w:t>
            </w:r>
          </w:p>
        </w:tc>
        <w:tc>
          <w:tcPr>
            <w:tcW w:w="63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2</w:t>
            </w:r>
          </w:p>
        </w:tc>
        <w:tc>
          <w:tcPr>
            <w:tcW w:w="3658"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b/>
                <w:bCs/>
                <w:color w:val="FF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Pr>
        <w:tc>
          <w:tcPr>
            <w:tcW w:w="67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vAlign w:val="center"/>
          </w:tcPr>
          <w:p>
            <w:pPr>
              <w:widowControl/>
              <w:snapToGrid w:val="0"/>
              <w:jc w:val="center"/>
              <w:rPr>
                <w:rFonts w:eastAsia="宋体"/>
                <w:color w:val="000000"/>
                <w:kern w:val="0"/>
                <w:sz w:val="18"/>
                <w:szCs w:val="18"/>
              </w:rPr>
            </w:pPr>
            <w:r>
              <w:rPr>
                <w:rFonts w:eastAsia="宋体"/>
                <w:color w:val="000000"/>
                <w:kern w:val="0"/>
                <w:sz w:val="18"/>
                <w:szCs w:val="18"/>
              </w:rPr>
              <w:t>2</w:t>
            </w:r>
          </w:p>
        </w:tc>
        <w:tc>
          <w:tcPr>
            <w:tcW w:w="104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01.02.3</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color w:val="000000"/>
                <w:kern w:val="0"/>
                <w:sz w:val="18"/>
                <w:szCs w:val="18"/>
              </w:rPr>
            </w:pPr>
          </w:p>
        </w:tc>
        <w:tc>
          <w:tcPr>
            <w:tcW w:w="147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color w:val="000000"/>
                <w:kern w:val="0"/>
                <w:sz w:val="18"/>
                <w:szCs w:val="18"/>
              </w:rPr>
            </w:pPr>
          </w:p>
        </w:tc>
        <w:tc>
          <w:tcPr>
            <w:tcW w:w="65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hint="eastAsia" w:eastAsia="宋体"/>
                <w:color w:val="000000"/>
                <w:kern w:val="0"/>
                <w:sz w:val="18"/>
                <w:szCs w:val="18"/>
              </w:rPr>
              <w:t>基本</w:t>
            </w:r>
          </w:p>
        </w:tc>
        <w:tc>
          <w:tcPr>
            <w:tcW w:w="468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hint="eastAsia" w:eastAsia="宋体"/>
                <w:color w:val="000000"/>
                <w:kern w:val="0"/>
                <w:sz w:val="18"/>
                <w:szCs w:val="18"/>
              </w:rPr>
              <w:t>（</w:t>
            </w:r>
            <w:r>
              <w:rPr>
                <w:rFonts w:eastAsia="宋体"/>
                <w:color w:val="000000"/>
                <w:kern w:val="0"/>
                <w:sz w:val="18"/>
                <w:szCs w:val="18"/>
              </w:rPr>
              <w:t>1</w:t>
            </w:r>
            <w:r>
              <w:rPr>
                <w:rFonts w:hint="eastAsia" w:eastAsia="宋体"/>
                <w:color w:val="000000"/>
                <w:kern w:val="0"/>
                <w:sz w:val="18"/>
                <w:szCs w:val="18"/>
              </w:rPr>
              <w:t>）检验申请能以电子化方式传送给检验科室</w:t>
            </w:r>
          </w:p>
          <w:p>
            <w:pPr>
              <w:widowControl/>
              <w:snapToGrid w:val="0"/>
              <w:rPr>
                <w:rFonts w:eastAsia="宋体"/>
                <w:color w:val="000000"/>
                <w:kern w:val="0"/>
                <w:sz w:val="18"/>
                <w:szCs w:val="18"/>
              </w:rPr>
            </w:pPr>
            <w:r>
              <w:rPr>
                <w:rFonts w:hint="eastAsia" w:eastAsia="宋体"/>
                <w:color w:val="000000"/>
                <w:kern w:val="0"/>
                <w:sz w:val="18"/>
                <w:szCs w:val="18"/>
              </w:rPr>
              <w:t>（</w:t>
            </w:r>
            <w:r>
              <w:rPr>
                <w:rFonts w:eastAsia="宋体"/>
                <w:color w:val="000000"/>
                <w:kern w:val="0"/>
                <w:sz w:val="18"/>
                <w:szCs w:val="18"/>
              </w:rPr>
              <w:t>2</w:t>
            </w:r>
            <w:r>
              <w:rPr>
                <w:rFonts w:hint="eastAsia" w:eastAsia="宋体"/>
                <w:color w:val="000000"/>
                <w:kern w:val="0"/>
                <w:sz w:val="18"/>
                <w:szCs w:val="18"/>
              </w:rPr>
              <w:t>）检验标本种类信息在申请中同时记录</w:t>
            </w:r>
          </w:p>
        </w:tc>
        <w:tc>
          <w:tcPr>
            <w:tcW w:w="63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3</w:t>
            </w:r>
          </w:p>
        </w:tc>
        <w:tc>
          <w:tcPr>
            <w:tcW w:w="3658"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bCs/>
                <w:kern w:val="0"/>
                <w:sz w:val="18"/>
                <w:szCs w:val="18"/>
              </w:rPr>
            </w:pPr>
            <w:r>
              <w:rPr>
                <w:rFonts w:hint="eastAsia" w:eastAsia="宋体"/>
                <w:bCs/>
                <w:kern w:val="0"/>
                <w:sz w:val="18"/>
                <w:szCs w:val="18"/>
              </w:rPr>
              <w:t>病房检验申请</w:t>
            </w:r>
            <w:r>
              <w:rPr>
                <w:rFonts w:hint="eastAsia" w:eastAsia="宋体"/>
                <w:kern w:val="0"/>
                <w:sz w:val="18"/>
                <w:szCs w:val="18"/>
              </w:rPr>
              <w:t>关键数据项与字典的一致性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Pr>
        <w:tc>
          <w:tcPr>
            <w:tcW w:w="67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2</w:t>
            </w:r>
          </w:p>
        </w:tc>
        <w:tc>
          <w:tcPr>
            <w:tcW w:w="104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01.02.4</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color w:val="000000"/>
                <w:kern w:val="0"/>
                <w:sz w:val="18"/>
                <w:szCs w:val="18"/>
              </w:rPr>
            </w:pPr>
          </w:p>
        </w:tc>
        <w:tc>
          <w:tcPr>
            <w:tcW w:w="147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color w:val="000000"/>
                <w:kern w:val="0"/>
                <w:sz w:val="18"/>
                <w:szCs w:val="18"/>
              </w:rPr>
            </w:pPr>
          </w:p>
        </w:tc>
        <w:tc>
          <w:tcPr>
            <w:tcW w:w="65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p>
        </w:tc>
        <w:tc>
          <w:tcPr>
            <w:tcW w:w="468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22"/>
              </w:rPr>
            </w:pPr>
            <w:r>
              <w:rPr>
                <w:rFonts w:hint="eastAsia" w:eastAsia="宋体"/>
                <w:color w:val="000000"/>
                <w:kern w:val="0"/>
                <w:sz w:val="18"/>
                <w:szCs w:val="22"/>
              </w:rPr>
              <w:t>（</w:t>
            </w:r>
            <w:r>
              <w:rPr>
                <w:rFonts w:eastAsia="宋体"/>
                <w:color w:val="000000"/>
                <w:kern w:val="0"/>
                <w:sz w:val="18"/>
                <w:szCs w:val="22"/>
              </w:rPr>
              <w:t>1</w:t>
            </w:r>
            <w:r>
              <w:rPr>
                <w:rFonts w:hint="eastAsia" w:eastAsia="宋体"/>
                <w:color w:val="000000"/>
                <w:kern w:val="0"/>
                <w:sz w:val="18"/>
                <w:szCs w:val="22"/>
              </w:rPr>
              <w:t>）下达申请时可获得检验项目和标本信息，如适应症、采集要求、作用等</w:t>
            </w:r>
          </w:p>
          <w:p>
            <w:pPr>
              <w:widowControl/>
              <w:snapToGrid w:val="0"/>
              <w:rPr>
                <w:rFonts w:eastAsia="宋体"/>
                <w:color w:val="000000"/>
                <w:kern w:val="0"/>
                <w:sz w:val="18"/>
                <w:szCs w:val="22"/>
              </w:rPr>
            </w:pPr>
            <w:r>
              <w:rPr>
                <w:rFonts w:hint="eastAsia" w:eastAsia="宋体"/>
                <w:color w:val="000000"/>
                <w:kern w:val="0"/>
                <w:sz w:val="18"/>
                <w:szCs w:val="22"/>
              </w:rPr>
              <w:t>（</w:t>
            </w:r>
            <w:r>
              <w:rPr>
                <w:rFonts w:eastAsia="宋体"/>
                <w:color w:val="000000"/>
                <w:kern w:val="0"/>
                <w:sz w:val="18"/>
                <w:szCs w:val="22"/>
              </w:rPr>
              <w:t>2</w:t>
            </w:r>
            <w:r>
              <w:rPr>
                <w:rFonts w:hint="eastAsia" w:eastAsia="宋体"/>
                <w:color w:val="000000"/>
                <w:kern w:val="0"/>
                <w:sz w:val="18"/>
                <w:szCs w:val="22"/>
              </w:rPr>
              <w:t>）检验项目来自全院统一检验项目字典</w:t>
            </w:r>
          </w:p>
        </w:tc>
        <w:tc>
          <w:tcPr>
            <w:tcW w:w="63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4</w:t>
            </w:r>
          </w:p>
        </w:tc>
        <w:tc>
          <w:tcPr>
            <w:tcW w:w="3658"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bCs/>
                <w:kern w:val="0"/>
                <w:sz w:val="18"/>
                <w:szCs w:val="18"/>
              </w:rPr>
            </w:pPr>
            <w:r>
              <w:rPr>
                <w:rFonts w:hint="eastAsia" w:eastAsia="宋体"/>
                <w:bCs/>
                <w:kern w:val="0"/>
                <w:sz w:val="18"/>
                <w:szCs w:val="18"/>
              </w:rPr>
              <w:t>病房检验申请必填项的完整性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Pr>
        <w:tc>
          <w:tcPr>
            <w:tcW w:w="67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2</w:t>
            </w:r>
          </w:p>
        </w:tc>
        <w:tc>
          <w:tcPr>
            <w:tcW w:w="104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01.02.5</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color w:val="000000"/>
                <w:kern w:val="0"/>
                <w:sz w:val="18"/>
                <w:szCs w:val="18"/>
              </w:rPr>
            </w:pPr>
          </w:p>
        </w:tc>
        <w:tc>
          <w:tcPr>
            <w:tcW w:w="147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color w:val="000000"/>
                <w:kern w:val="0"/>
                <w:sz w:val="18"/>
                <w:szCs w:val="18"/>
              </w:rPr>
            </w:pPr>
          </w:p>
        </w:tc>
        <w:tc>
          <w:tcPr>
            <w:tcW w:w="65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p>
        </w:tc>
        <w:tc>
          <w:tcPr>
            <w:tcW w:w="468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22"/>
              </w:rPr>
            </w:pPr>
            <w:r>
              <w:rPr>
                <w:rFonts w:hint="eastAsia" w:eastAsia="宋体"/>
                <w:color w:val="000000"/>
                <w:kern w:val="0"/>
                <w:sz w:val="18"/>
                <w:szCs w:val="22"/>
              </w:rPr>
              <w:t>（</w:t>
            </w:r>
            <w:r>
              <w:rPr>
                <w:rFonts w:eastAsia="宋体"/>
                <w:color w:val="000000"/>
                <w:kern w:val="0"/>
                <w:sz w:val="18"/>
                <w:szCs w:val="22"/>
              </w:rPr>
              <w:t>1</w:t>
            </w:r>
            <w:r>
              <w:rPr>
                <w:rFonts w:hint="eastAsia" w:eastAsia="宋体"/>
                <w:color w:val="000000"/>
                <w:kern w:val="0"/>
                <w:sz w:val="18"/>
                <w:szCs w:val="22"/>
              </w:rPr>
              <w:t>）检验申请数据有全院统一管理机制</w:t>
            </w:r>
          </w:p>
          <w:p>
            <w:pPr>
              <w:widowControl/>
              <w:snapToGrid w:val="0"/>
              <w:rPr>
                <w:rFonts w:eastAsia="宋体"/>
                <w:color w:val="000000"/>
                <w:kern w:val="0"/>
                <w:sz w:val="18"/>
                <w:szCs w:val="18"/>
              </w:rPr>
            </w:pPr>
            <w:r>
              <w:rPr>
                <w:rFonts w:hint="eastAsia" w:eastAsia="宋体"/>
                <w:color w:val="000000"/>
                <w:kern w:val="0"/>
                <w:sz w:val="18"/>
                <w:szCs w:val="18"/>
              </w:rPr>
              <w:t>（</w:t>
            </w:r>
            <w:r>
              <w:rPr>
                <w:rFonts w:eastAsia="宋体"/>
                <w:color w:val="000000"/>
                <w:kern w:val="0"/>
                <w:sz w:val="18"/>
                <w:szCs w:val="18"/>
              </w:rPr>
              <w:t>2</w:t>
            </w:r>
            <w:r>
              <w:rPr>
                <w:rFonts w:hint="eastAsia" w:eastAsia="宋体"/>
                <w:color w:val="000000"/>
                <w:kern w:val="0"/>
                <w:sz w:val="18"/>
                <w:szCs w:val="18"/>
              </w:rPr>
              <w:t>）有全院统一的检验标本字典并在申请中使用</w:t>
            </w:r>
          </w:p>
          <w:p>
            <w:pPr>
              <w:widowControl/>
              <w:snapToGrid w:val="0"/>
              <w:rPr>
                <w:rFonts w:eastAsia="宋体"/>
                <w:color w:val="000000"/>
                <w:kern w:val="0"/>
                <w:sz w:val="18"/>
                <w:szCs w:val="18"/>
              </w:rPr>
            </w:pPr>
            <w:r>
              <w:rPr>
                <w:rFonts w:hint="eastAsia" w:eastAsia="宋体"/>
                <w:color w:val="000000"/>
                <w:kern w:val="0"/>
                <w:sz w:val="18"/>
                <w:szCs w:val="18"/>
              </w:rPr>
              <w:t>（</w:t>
            </w:r>
            <w:r>
              <w:rPr>
                <w:rFonts w:eastAsia="宋体"/>
                <w:color w:val="000000"/>
                <w:kern w:val="0"/>
                <w:sz w:val="18"/>
                <w:szCs w:val="18"/>
              </w:rPr>
              <w:t>3</w:t>
            </w:r>
            <w:r>
              <w:rPr>
                <w:rFonts w:hint="eastAsia" w:eastAsia="宋体"/>
                <w:color w:val="000000"/>
                <w:kern w:val="0"/>
                <w:sz w:val="18"/>
                <w:szCs w:val="18"/>
              </w:rPr>
              <w:t>）开写检验申请时，可以浏览病人重要病历信息；</w:t>
            </w:r>
          </w:p>
        </w:tc>
        <w:tc>
          <w:tcPr>
            <w:tcW w:w="63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5</w:t>
            </w:r>
          </w:p>
        </w:tc>
        <w:tc>
          <w:tcPr>
            <w:tcW w:w="3658"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tabs>
                <w:tab w:val="center" w:pos="4153"/>
                <w:tab w:val="right" w:pos="8306"/>
              </w:tabs>
              <w:snapToGrid w:val="0"/>
              <w:rPr>
                <w:rFonts w:eastAsia="宋体"/>
                <w:bCs/>
                <w:kern w:val="0"/>
                <w:sz w:val="18"/>
                <w:szCs w:val="18"/>
              </w:rPr>
            </w:pPr>
            <w:r>
              <w:rPr>
                <w:rFonts w:eastAsia="宋体"/>
                <w:bCs/>
                <w:kern w:val="0"/>
                <w:sz w:val="18"/>
                <w:szCs w:val="18"/>
              </w:rPr>
              <w:t>1</w:t>
            </w:r>
            <w:r>
              <w:rPr>
                <w:rFonts w:hint="eastAsia" w:eastAsia="宋体"/>
                <w:bCs/>
                <w:kern w:val="0"/>
                <w:sz w:val="18"/>
                <w:szCs w:val="18"/>
              </w:rPr>
              <w:t>、病房检验申请必填项、常用项的完整性</w:t>
            </w:r>
          </w:p>
          <w:p>
            <w:pPr>
              <w:widowControl/>
              <w:snapToGrid w:val="0"/>
              <w:rPr>
                <w:rFonts w:eastAsia="宋体"/>
                <w:bCs/>
                <w:kern w:val="0"/>
                <w:sz w:val="18"/>
                <w:szCs w:val="18"/>
              </w:rPr>
            </w:pPr>
            <w:r>
              <w:rPr>
                <w:rFonts w:eastAsia="宋体"/>
                <w:bCs/>
                <w:kern w:val="0"/>
                <w:sz w:val="18"/>
                <w:szCs w:val="18"/>
              </w:rPr>
              <w:t>2</w:t>
            </w:r>
            <w:r>
              <w:rPr>
                <w:rFonts w:hint="eastAsia" w:eastAsia="宋体"/>
                <w:bCs/>
                <w:kern w:val="0"/>
                <w:sz w:val="18"/>
                <w:szCs w:val="18"/>
              </w:rPr>
              <w:t>、临床的检验申请记录与检验科室检验登记记录的主要关联项目能够完善对照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Pr>
        <w:tc>
          <w:tcPr>
            <w:tcW w:w="67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2</w:t>
            </w:r>
          </w:p>
        </w:tc>
        <w:tc>
          <w:tcPr>
            <w:tcW w:w="104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01.02.6</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color w:val="000000"/>
                <w:kern w:val="0"/>
                <w:sz w:val="18"/>
                <w:szCs w:val="18"/>
              </w:rPr>
            </w:pPr>
          </w:p>
        </w:tc>
        <w:tc>
          <w:tcPr>
            <w:tcW w:w="147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color w:val="000000"/>
                <w:kern w:val="0"/>
                <w:sz w:val="18"/>
                <w:szCs w:val="18"/>
              </w:rPr>
            </w:pPr>
          </w:p>
        </w:tc>
        <w:tc>
          <w:tcPr>
            <w:tcW w:w="65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hint="eastAsia" w:eastAsia="宋体"/>
                <w:color w:val="000000"/>
                <w:kern w:val="0"/>
                <w:sz w:val="18"/>
                <w:szCs w:val="18"/>
              </w:rPr>
              <w:t>基本</w:t>
            </w:r>
          </w:p>
        </w:tc>
        <w:tc>
          <w:tcPr>
            <w:tcW w:w="468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22"/>
              </w:rPr>
            </w:pPr>
            <w:r>
              <w:rPr>
                <w:rFonts w:hint="eastAsia" w:eastAsia="宋体"/>
                <w:color w:val="000000"/>
                <w:kern w:val="0"/>
                <w:sz w:val="18"/>
                <w:szCs w:val="22"/>
              </w:rPr>
              <w:t>（</w:t>
            </w:r>
            <w:r>
              <w:rPr>
                <w:rFonts w:eastAsia="宋体"/>
                <w:color w:val="000000"/>
                <w:kern w:val="0"/>
                <w:sz w:val="18"/>
                <w:szCs w:val="22"/>
              </w:rPr>
              <w:t>1</w:t>
            </w:r>
            <w:r>
              <w:rPr>
                <w:rFonts w:hint="eastAsia" w:eastAsia="宋体"/>
                <w:color w:val="000000"/>
                <w:kern w:val="0"/>
                <w:sz w:val="18"/>
                <w:szCs w:val="22"/>
              </w:rPr>
              <w:t>）下达申请医嘱时，能查询临床医疗记录，能够针对病人性别、诊断、以往检验申请与结果等进行申请合理性自动审核并针对问题申请给出提示</w:t>
            </w:r>
          </w:p>
          <w:p>
            <w:pPr>
              <w:widowControl/>
              <w:snapToGrid w:val="0"/>
              <w:rPr>
                <w:rFonts w:eastAsia="宋体"/>
                <w:color w:val="000000"/>
                <w:kern w:val="0"/>
                <w:sz w:val="18"/>
                <w:szCs w:val="22"/>
              </w:rPr>
            </w:pPr>
            <w:r>
              <w:rPr>
                <w:rFonts w:hint="eastAsia" w:eastAsia="宋体"/>
                <w:color w:val="000000"/>
                <w:kern w:val="0"/>
                <w:sz w:val="18"/>
                <w:szCs w:val="22"/>
              </w:rPr>
              <w:t>（</w:t>
            </w:r>
            <w:r>
              <w:rPr>
                <w:rFonts w:eastAsia="宋体"/>
                <w:color w:val="000000"/>
                <w:kern w:val="0"/>
                <w:sz w:val="18"/>
                <w:szCs w:val="22"/>
              </w:rPr>
              <w:t>2</w:t>
            </w:r>
            <w:r>
              <w:rPr>
                <w:rFonts w:hint="eastAsia" w:eastAsia="宋体"/>
                <w:color w:val="000000"/>
                <w:kern w:val="0"/>
                <w:sz w:val="18"/>
                <w:szCs w:val="22"/>
              </w:rPr>
              <w:t>）形成完整的检验闭环，可随时查看标本状态、检验进程状态</w:t>
            </w:r>
          </w:p>
          <w:p>
            <w:pPr>
              <w:widowControl/>
              <w:snapToGrid w:val="0"/>
              <w:rPr>
                <w:rFonts w:eastAsia="宋体"/>
                <w:color w:val="000000"/>
                <w:kern w:val="0"/>
                <w:sz w:val="18"/>
                <w:szCs w:val="18"/>
              </w:rPr>
            </w:pPr>
            <w:r>
              <w:rPr>
                <w:rFonts w:hint="eastAsia" w:eastAsia="宋体"/>
                <w:color w:val="000000"/>
                <w:kern w:val="0"/>
                <w:sz w:val="18"/>
                <w:szCs w:val="22"/>
              </w:rPr>
              <w:t>（</w:t>
            </w:r>
            <w:r>
              <w:rPr>
                <w:rFonts w:eastAsia="宋体"/>
                <w:color w:val="000000"/>
                <w:kern w:val="0"/>
                <w:sz w:val="18"/>
                <w:szCs w:val="22"/>
              </w:rPr>
              <w:t>3</w:t>
            </w:r>
            <w:r>
              <w:rPr>
                <w:rFonts w:hint="eastAsia" w:eastAsia="宋体"/>
                <w:color w:val="000000"/>
                <w:kern w:val="0"/>
                <w:sz w:val="18"/>
                <w:szCs w:val="22"/>
              </w:rPr>
              <w:t>）下达申请时可根据临床路径或指南列出所需检验项目</w:t>
            </w:r>
          </w:p>
        </w:tc>
        <w:tc>
          <w:tcPr>
            <w:tcW w:w="63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6</w:t>
            </w:r>
          </w:p>
        </w:tc>
        <w:tc>
          <w:tcPr>
            <w:tcW w:w="3658"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tabs>
                <w:tab w:val="center" w:pos="4153"/>
                <w:tab w:val="right" w:pos="8306"/>
              </w:tabs>
              <w:snapToGrid w:val="0"/>
              <w:rPr>
                <w:rFonts w:eastAsia="宋体"/>
                <w:bCs/>
                <w:kern w:val="0"/>
                <w:sz w:val="18"/>
                <w:szCs w:val="18"/>
              </w:rPr>
            </w:pPr>
            <w:r>
              <w:rPr>
                <w:rFonts w:eastAsia="宋体"/>
                <w:bCs/>
                <w:kern w:val="0"/>
                <w:sz w:val="18"/>
                <w:szCs w:val="18"/>
              </w:rPr>
              <w:t>1</w:t>
            </w:r>
            <w:r>
              <w:rPr>
                <w:rFonts w:hint="eastAsia" w:eastAsia="宋体"/>
                <w:bCs/>
                <w:kern w:val="0"/>
                <w:sz w:val="18"/>
                <w:szCs w:val="18"/>
              </w:rPr>
              <w:t>、病房检验申请常用项的完整性</w:t>
            </w:r>
          </w:p>
          <w:p>
            <w:pPr>
              <w:widowControl/>
              <w:snapToGrid w:val="0"/>
              <w:rPr>
                <w:rFonts w:eastAsia="宋体"/>
                <w:bCs/>
                <w:kern w:val="0"/>
                <w:sz w:val="18"/>
                <w:szCs w:val="18"/>
              </w:rPr>
            </w:pPr>
            <w:r>
              <w:rPr>
                <w:rFonts w:eastAsia="宋体"/>
                <w:bCs/>
                <w:kern w:val="0"/>
                <w:sz w:val="18"/>
                <w:szCs w:val="18"/>
              </w:rPr>
              <w:t>2</w:t>
            </w:r>
            <w:r>
              <w:rPr>
                <w:rFonts w:hint="eastAsia" w:eastAsia="宋体"/>
                <w:bCs/>
                <w:kern w:val="0"/>
                <w:sz w:val="18"/>
                <w:szCs w:val="18"/>
              </w:rPr>
              <w:t>、申请下达与标本采集时间符合逻辑关系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Pr>
        <w:tc>
          <w:tcPr>
            <w:tcW w:w="67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2</w:t>
            </w:r>
          </w:p>
        </w:tc>
        <w:tc>
          <w:tcPr>
            <w:tcW w:w="104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01.02.7</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color w:val="000000"/>
                <w:kern w:val="0"/>
                <w:sz w:val="18"/>
                <w:szCs w:val="18"/>
              </w:rPr>
            </w:pPr>
          </w:p>
        </w:tc>
        <w:tc>
          <w:tcPr>
            <w:tcW w:w="147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color w:val="000000"/>
                <w:kern w:val="0"/>
                <w:sz w:val="18"/>
                <w:szCs w:val="18"/>
              </w:rPr>
            </w:pPr>
          </w:p>
        </w:tc>
        <w:tc>
          <w:tcPr>
            <w:tcW w:w="65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hint="eastAsia" w:eastAsia="宋体"/>
                <w:color w:val="000000"/>
                <w:kern w:val="0"/>
                <w:sz w:val="18"/>
                <w:szCs w:val="18"/>
              </w:rPr>
              <w:t>基本</w:t>
            </w:r>
          </w:p>
        </w:tc>
        <w:tc>
          <w:tcPr>
            <w:tcW w:w="468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hint="eastAsia" w:eastAsia="宋体"/>
                <w:color w:val="000000"/>
                <w:kern w:val="0"/>
                <w:sz w:val="18"/>
                <w:szCs w:val="22"/>
              </w:rPr>
              <w:t>（</w:t>
            </w:r>
            <w:r>
              <w:rPr>
                <w:rFonts w:eastAsia="宋体"/>
                <w:color w:val="000000"/>
                <w:kern w:val="0"/>
                <w:sz w:val="18"/>
                <w:szCs w:val="22"/>
              </w:rPr>
              <w:t>1</w:t>
            </w:r>
            <w:r>
              <w:rPr>
                <w:rFonts w:hint="eastAsia" w:eastAsia="宋体"/>
                <w:color w:val="000000"/>
                <w:kern w:val="0"/>
                <w:sz w:val="18"/>
                <w:szCs w:val="22"/>
              </w:rPr>
              <w:t>）</w:t>
            </w:r>
            <w:r>
              <w:rPr>
                <w:rFonts w:hint="eastAsia" w:eastAsia="宋体"/>
                <w:color w:val="000000"/>
                <w:kern w:val="0"/>
                <w:sz w:val="18"/>
                <w:szCs w:val="18"/>
              </w:rPr>
              <w:t>在申请检验时能够查询与获得历史检验结果和其他医疗机构检验结果和报告作参考</w:t>
            </w:r>
          </w:p>
          <w:p>
            <w:pPr>
              <w:widowControl/>
              <w:snapToGrid w:val="0"/>
              <w:rPr>
                <w:rFonts w:eastAsia="宋体"/>
                <w:color w:val="000000"/>
                <w:kern w:val="0"/>
                <w:sz w:val="18"/>
                <w:szCs w:val="18"/>
              </w:rPr>
            </w:pPr>
            <w:r>
              <w:rPr>
                <w:rFonts w:hint="eastAsia" w:eastAsia="宋体"/>
                <w:color w:val="000000"/>
                <w:kern w:val="0"/>
                <w:sz w:val="18"/>
                <w:szCs w:val="22"/>
              </w:rPr>
              <w:t>（</w:t>
            </w:r>
            <w:r>
              <w:rPr>
                <w:rFonts w:eastAsia="宋体"/>
                <w:color w:val="000000"/>
                <w:kern w:val="0"/>
                <w:sz w:val="18"/>
                <w:szCs w:val="22"/>
              </w:rPr>
              <w:t>2</w:t>
            </w:r>
            <w:r>
              <w:rPr>
                <w:rFonts w:hint="eastAsia" w:eastAsia="宋体"/>
                <w:color w:val="000000"/>
                <w:kern w:val="0"/>
                <w:sz w:val="18"/>
                <w:szCs w:val="22"/>
              </w:rPr>
              <w:t>）下达申请时，可根据诊断、其他检查与检验结果及知识库提出所需检验项目建议</w:t>
            </w:r>
          </w:p>
        </w:tc>
        <w:tc>
          <w:tcPr>
            <w:tcW w:w="63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7</w:t>
            </w:r>
          </w:p>
        </w:tc>
        <w:tc>
          <w:tcPr>
            <w:tcW w:w="3658"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tabs>
                <w:tab w:val="center" w:pos="4153"/>
                <w:tab w:val="right" w:pos="8306"/>
              </w:tabs>
              <w:snapToGrid w:val="0"/>
              <w:rPr>
                <w:rFonts w:eastAsia="宋体"/>
                <w:bCs/>
                <w:kern w:val="0"/>
                <w:sz w:val="18"/>
                <w:szCs w:val="18"/>
              </w:rPr>
            </w:pPr>
            <w:r>
              <w:rPr>
                <w:rFonts w:hint="eastAsia" w:eastAsia="宋体"/>
                <w:bCs/>
                <w:kern w:val="0"/>
                <w:sz w:val="18"/>
                <w:szCs w:val="18"/>
              </w:rPr>
              <w:t>区域协同有关检验申请数据的可对照性</w:t>
            </w:r>
          </w:p>
          <w:p>
            <w:pPr>
              <w:widowControl/>
              <w:snapToGrid w:val="0"/>
              <w:rPr>
                <w:rFonts w:eastAsia="宋体"/>
                <w:bCs/>
                <w:kern w:val="0"/>
                <w:sz w:val="18"/>
                <w:szCs w:val="18"/>
              </w:rPr>
            </w:pPr>
            <w:r>
              <w:rPr>
                <w:rFonts w:hint="eastAsia" w:eastAsia="宋体"/>
                <w:bCs/>
                <w:kern w:val="0"/>
                <w:sz w:val="18"/>
                <w:szCs w:val="18"/>
              </w:rPr>
              <w:t>检验申请项目与其他医疗机构检验申请项目编码可对照性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Pr>
        <w:tc>
          <w:tcPr>
            <w:tcW w:w="67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2</w:t>
            </w:r>
          </w:p>
        </w:tc>
        <w:tc>
          <w:tcPr>
            <w:tcW w:w="104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01.02.8</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color w:val="000000"/>
                <w:kern w:val="0"/>
                <w:sz w:val="18"/>
                <w:szCs w:val="18"/>
              </w:rPr>
            </w:pPr>
          </w:p>
        </w:tc>
        <w:tc>
          <w:tcPr>
            <w:tcW w:w="147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color w:val="000000"/>
                <w:kern w:val="0"/>
                <w:sz w:val="18"/>
                <w:szCs w:val="18"/>
              </w:rPr>
            </w:pPr>
          </w:p>
        </w:tc>
        <w:tc>
          <w:tcPr>
            <w:tcW w:w="65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hint="eastAsia" w:eastAsia="宋体"/>
                <w:color w:val="000000"/>
                <w:kern w:val="0"/>
                <w:sz w:val="18"/>
                <w:szCs w:val="18"/>
              </w:rPr>
              <w:t>基本</w:t>
            </w:r>
          </w:p>
        </w:tc>
        <w:tc>
          <w:tcPr>
            <w:tcW w:w="468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hint="eastAsia" w:eastAsia="宋体"/>
                <w:color w:val="000000"/>
                <w:kern w:val="0"/>
                <w:sz w:val="18"/>
                <w:szCs w:val="18"/>
              </w:rPr>
              <w:t>（</w:t>
            </w:r>
            <w:r>
              <w:rPr>
                <w:rFonts w:eastAsia="宋体"/>
                <w:color w:val="000000"/>
                <w:kern w:val="0"/>
                <w:sz w:val="18"/>
                <w:szCs w:val="18"/>
              </w:rPr>
              <w:t>1</w:t>
            </w:r>
            <w:r>
              <w:rPr>
                <w:rFonts w:hint="eastAsia" w:eastAsia="宋体"/>
                <w:color w:val="000000"/>
                <w:kern w:val="0"/>
                <w:sz w:val="18"/>
                <w:szCs w:val="18"/>
              </w:rPr>
              <w:t>）在申请检验时，可查看病人自采健康记录内容作为病情了解参考</w:t>
            </w:r>
          </w:p>
          <w:p>
            <w:pPr>
              <w:widowControl/>
              <w:snapToGrid w:val="0"/>
              <w:rPr>
                <w:rFonts w:eastAsia="宋体"/>
                <w:color w:val="000000"/>
                <w:kern w:val="0"/>
                <w:sz w:val="18"/>
                <w:szCs w:val="18"/>
              </w:rPr>
            </w:pPr>
            <w:r>
              <w:rPr>
                <w:rFonts w:hint="eastAsia" w:eastAsia="宋体"/>
                <w:color w:val="000000"/>
                <w:kern w:val="0"/>
                <w:sz w:val="18"/>
                <w:szCs w:val="18"/>
              </w:rPr>
              <w:t>（</w:t>
            </w:r>
            <w:r>
              <w:rPr>
                <w:rFonts w:eastAsia="宋体"/>
                <w:color w:val="000000"/>
                <w:kern w:val="0"/>
                <w:sz w:val="18"/>
                <w:szCs w:val="18"/>
              </w:rPr>
              <w:t>2</w:t>
            </w:r>
            <w:r>
              <w:rPr>
                <w:rFonts w:hint="eastAsia" w:eastAsia="宋体"/>
                <w:color w:val="000000"/>
                <w:kern w:val="0"/>
                <w:sz w:val="18"/>
                <w:szCs w:val="18"/>
              </w:rPr>
              <w:t>）可以利用病人医疗及健康数据，为病人制定持续的检验计划</w:t>
            </w:r>
          </w:p>
        </w:tc>
        <w:tc>
          <w:tcPr>
            <w:tcW w:w="63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8</w:t>
            </w:r>
          </w:p>
        </w:tc>
        <w:tc>
          <w:tcPr>
            <w:tcW w:w="3658"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bCs/>
                <w:color w:val="FF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Pr>
        <w:tc>
          <w:tcPr>
            <w:tcW w:w="67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3</w:t>
            </w:r>
          </w:p>
        </w:tc>
        <w:tc>
          <w:tcPr>
            <w:tcW w:w="104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01.03.0</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color w:val="000000"/>
                <w:kern w:val="0"/>
                <w:sz w:val="18"/>
                <w:szCs w:val="18"/>
              </w:rPr>
            </w:pPr>
          </w:p>
        </w:tc>
        <w:tc>
          <w:tcPr>
            <w:tcW w:w="1471" w:type="dxa"/>
            <w:vMerge w:val="restart"/>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hint="eastAsia" w:eastAsia="宋体"/>
                <w:color w:val="000000"/>
                <w:kern w:val="0"/>
                <w:sz w:val="18"/>
                <w:szCs w:val="18"/>
              </w:rPr>
              <w:t>病房检验报告</w:t>
            </w:r>
          </w:p>
          <w:p>
            <w:pPr>
              <w:widowControl/>
              <w:snapToGrid w:val="0"/>
              <w:rPr>
                <w:rFonts w:eastAsia="宋体"/>
                <w:color w:val="000000"/>
                <w:kern w:val="0"/>
                <w:sz w:val="18"/>
                <w:szCs w:val="18"/>
              </w:rPr>
            </w:pPr>
            <w:r>
              <w:rPr>
                <w:rFonts w:hint="eastAsia" w:eastAsia="宋体"/>
                <w:color w:val="000000"/>
                <w:kern w:val="0"/>
                <w:sz w:val="18"/>
                <w:szCs w:val="18"/>
              </w:rPr>
              <w:t>（有效应用按住院检验项目人次比例计算）统计出近</w:t>
            </w:r>
            <w:r>
              <w:rPr>
                <w:rFonts w:eastAsia="宋体"/>
                <w:color w:val="000000"/>
                <w:kern w:val="0"/>
                <w:sz w:val="18"/>
                <w:szCs w:val="18"/>
              </w:rPr>
              <w:t>3</w:t>
            </w:r>
            <w:r>
              <w:rPr>
                <w:rFonts w:hint="eastAsia" w:eastAsia="宋体"/>
                <w:color w:val="000000"/>
                <w:kern w:val="0"/>
                <w:sz w:val="18"/>
                <w:szCs w:val="18"/>
              </w:rPr>
              <w:t>个月达到各个级别要求检验项目的人次数。计算各级别人次数与全部检验人次数比例。</w:t>
            </w:r>
          </w:p>
        </w:tc>
        <w:tc>
          <w:tcPr>
            <w:tcW w:w="65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p>
        </w:tc>
        <w:tc>
          <w:tcPr>
            <w:tcW w:w="468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hint="eastAsia" w:eastAsia="宋体"/>
                <w:color w:val="000000"/>
                <w:kern w:val="0"/>
                <w:sz w:val="18"/>
                <w:szCs w:val="18"/>
              </w:rPr>
              <w:t>未使用电子化方式传送检验报告</w:t>
            </w:r>
          </w:p>
        </w:tc>
        <w:tc>
          <w:tcPr>
            <w:tcW w:w="63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0</w:t>
            </w:r>
          </w:p>
        </w:tc>
        <w:tc>
          <w:tcPr>
            <w:tcW w:w="3658"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bCs/>
                <w:color w:val="FF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Pr>
        <w:tc>
          <w:tcPr>
            <w:tcW w:w="67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3</w:t>
            </w:r>
          </w:p>
        </w:tc>
        <w:tc>
          <w:tcPr>
            <w:tcW w:w="104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01.03.1</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color w:val="000000"/>
                <w:kern w:val="0"/>
                <w:sz w:val="18"/>
                <w:szCs w:val="18"/>
              </w:rPr>
            </w:pPr>
          </w:p>
        </w:tc>
        <w:tc>
          <w:tcPr>
            <w:tcW w:w="147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color w:val="000000"/>
                <w:kern w:val="0"/>
                <w:sz w:val="18"/>
                <w:szCs w:val="18"/>
              </w:rPr>
            </w:pPr>
          </w:p>
        </w:tc>
        <w:tc>
          <w:tcPr>
            <w:tcW w:w="65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p>
        </w:tc>
        <w:tc>
          <w:tcPr>
            <w:tcW w:w="468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hint="eastAsia" w:eastAsia="宋体"/>
                <w:color w:val="000000"/>
                <w:kern w:val="0"/>
                <w:sz w:val="18"/>
                <w:szCs w:val="18"/>
              </w:rPr>
              <w:t>能通过磁盘或文件导入或查看检验结果</w:t>
            </w:r>
          </w:p>
        </w:tc>
        <w:tc>
          <w:tcPr>
            <w:tcW w:w="63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1</w:t>
            </w:r>
          </w:p>
        </w:tc>
        <w:tc>
          <w:tcPr>
            <w:tcW w:w="3658"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bCs/>
                <w:color w:val="FF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Pr>
        <w:tc>
          <w:tcPr>
            <w:tcW w:w="67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3</w:t>
            </w:r>
          </w:p>
        </w:tc>
        <w:tc>
          <w:tcPr>
            <w:tcW w:w="104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01.03.3</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color w:val="000000"/>
                <w:kern w:val="0"/>
                <w:sz w:val="18"/>
                <w:szCs w:val="18"/>
              </w:rPr>
            </w:pPr>
          </w:p>
        </w:tc>
        <w:tc>
          <w:tcPr>
            <w:tcW w:w="147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color w:val="000000"/>
                <w:kern w:val="0"/>
                <w:sz w:val="18"/>
                <w:szCs w:val="18"/>
              </w:rPr>
            </w:pPr>
          </w:p>
        </w:tc>
        <w:tc>
          <w:tcPr>
            <w:tcW w:w="65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hint="eastAsia" w:eastAsia="宋体"/>
                <w:color w:val="000000"/>
                <w:kern w:val="0"/>
                <w:sz w:val="18"/>
                <w:szCs w:val="18"/>
              </w:rPr>
              <w:t>基本</w:t>
            </w:r>
          </w:p>
        </w:tc>
        <w:tc>
          <w:tcPr>
            <w:tcW w:w="468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hint="eastAsia" w:eastAsia="宋体"/>
                <w:color w:val="000000"/>
                <w:kern w:val="0"/>
                <w:sz w:val="18"/>
                <w:szCs w:val="18"/>
              </w:rPr>
              <w:t>能通过界面集成等方式查阅检验科室的检验报告</w:t>
            </w:r>
          </w:p>
        </w:tc>
        <w:tc>
          <w:tcPr>
            <w:tcW w:w="63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3</w:t>
            </w:r>
          </w:p>
        </w:tc>
        <w:tc>
          <w:tcPr>
            <w:tcW w:w="3658"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bCs/>
                <w:kern w:val="0"/>
                <w:sz w:val="18"/>
                <w:szCs w:val="18"/>
              </w:rPr>
            </w:pPr>
            <w:r>
              <w:rPr>
                <w:rFonts w:hint="eastAsia" w:eastAsia="宋体"/>
                <w:bCs/>
                <w:kern w:val="0"/>
                <w:sz w:val="18"/>
                <w:szCs w:val="18"/>
              </w:rPr>
              <w:t>检验报告</w:t>
            </w:r>
            <w:r>
              <w:rPr>
                <w:rFonts w:hint="eastAsia" w:eastAsia="宋体"/>
                <w:kern w:val="0"/>
                <w:sz w:val="18"/>
                <w:szCs w:val="18"/>
              </w:rPr>
              <w:t>关键数据项与字典的一致性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Pr>
        <w:tc>
          <w:tcPr>
            <w:tcW w:w="67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3</w:t>
            </w:r>
          </w:p>
        </w:tc>
        <w:tc>
          <w:tcPr>
            <w:tcW w:w="104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01.03.4</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color w:val="000000"/>
                <w:kern w:val="0"/>
                <w:sz w:val="18"/>
                <w:szCs w:val="18"/>
              </w:rPr>
            </w:pPr>
          </w:p>
        </w:tc>
        <w:tc>
          <w:tcPr>
            <w:tcW w:w="147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color w:val="000000"/>
                <w:kern w:val="0"/>
                <w:sz w:val="18"/>
                <w:szCs w:val="18"/>
              </w:rPr>
            </w:pPr>
          </w:p>
        </w:tc>
        <w:tc>
          <w:tcPr>
            <w:tcW w:w="65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hint="eastAsia" w:eastAsia="宋体"/>
                <w:color w:val="000000"/>
                <w:kern w:val="0"/>
                <w:sz w:val="18"/>
                <w:szCs w:val="18"/>
              </w:rPr>
              <w:t>基本</w:t>
            </w:r>
          </w:p>
        </w:tc>
        <w:tc>
          <w:tcPr>
            <w:tcW w:w="468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hint="eastAsia" w:eastAsia="宋体"/>
                <w:color w:val="000000"/>
                <w:kern w:val="0"/>
                <w:sz w:val="18"/>
                <w:szCs w:val="18"/>
              </w:rPr>
              <w:t>（</w:t>
            </w:r>
            <w:r>
              <w:rPr>
                <w:rFonts w:eastAsia="宋体"/>
                <w:color w:val="000000"/>
                <w:kern w:val="0"/>
                <w:sz w:val="18"/>
                <w:szCs w:val="18"/>
              </w:rPr>
              <w:t>1</w:t>
            </w:r>
            <w:r>
              <w:rPr>
                <w:rFonts w:hint="eastAsia" w:eastAsia="宋体"/>
                <w:color w:val="000000"/>
                <w:kern w:val="0"/>
                <w:sz w:val="18"/>
                <w:szCs w:val="18"/>
              </w:rPr>
              <w:t>）可获得检验科室报告数据</w:t>
            </w:r>
          </w:p>
          <w:p>
            <w:pPr>
              <w:widowControl/>
              <w:snapToGrid w:val="0"/>
              <w:rPr>
                <w:rFonts w:eastAsia="宋体"/>
                <w:color w:val="000000"/>
                <w:kern w:val="0"/>
                <w:sz w:val="18"/>
                <w:szCs w:val="18"/>
              </w:rPr>
            </w:pPr>
            <w:r>
              <w:rPr>
                <w:rFonts w:hint="eastAsia" w:eastAsia="宋体"/>
                <w:color w:val="000000"/>
                <w:kern w:val="0"/>
                <w:sz w:val="18"/>
                <w:szCs w:val="18"/>
              </w:rPr>
              <w:t>（</w:t>
            </w:r>
            <w:r>
              <w:rPr>
                <w:rFonts w:eastAsia="宋体"/>
                <w:color w:val="000000"/>
                <w:kern w:val="0"/>
                <w:sz w:val="18"/>
                <w:szCs w:val="18"/>
              </w:rPr>
              <w:t>2</w:t>
            </w:r>
            <w:r>
              <w:rPr>
                <w:rFonts w:hint="eastAsia" w:eastAsia="宋体"/>
                <w:color w:val="000000"/>
                <w:kern w:val="0"/>
                <w:sz w:val="18"/>
                <w:szCs w:val="18"/>
              </w:rPr>
              <w:t>）医师工作站中可查阅历史检验结果</w:t>
            </w:r>
          </w:p>
          <w:p>
            <w:pPr>
              <w:widowControl/>
              <w:snapToGrid w:val="0"/>
              <w:rPr>
                <w:rFonts w:eastAsia="宋体"/>
                <w:color w:val="000000"/>
                <w:kern w:val="0"/>
                <w:sz w:val="18"/>
                <w:szCs w:val="18"/>
              </w:rPr>
            </w:pPr>
            <w:r>
              <w:rPr>
                <w:rFonts w:hint="eastAsia" w:eastAsia="宋体"/>
                <w:color w:val="000000"/>
                <w:kern w:val="0"/>
                <w:sz w:val="18"/>
                <w:szCs w:val="18"/>
              </w:rPr>
              <w:t>（</w:t>
            </w:r>
            <w:r>
              <w:rPr>
                <w:rFonts w:eastAsia="宋体"/>
                <w:color w:val="000000"/>
                <w:kern w:val="0"/>
                <w:sz w:val="18"/>
                <w:szCs w:val="18"/>
              </w:rPr>
              <w:t>3</w:t>
            </w:r>
            <w:r>
              <w:rPr>
                <w:rFonts w:hint="eastAsia" w:eastAsia="宋体"/>
                <w:color w:val="000000"/>
                <w:kern w:val="0"/>
                <w:sz w:val="18"/>
                <w:szCs w:val="18"/>
              </w:rPr>
              <w:t>）查阅检验报告时能够给出结果参考范围及结果异常标记</w:t>
            </w:r>
          </w:p>
          <w:p>
            <w:pPr>
              <w:widowControl/>
              <w:snapToGrid w:val="0"/>
              <w:rPr>
                <w:rFonts w:eastAsia="宋体"/>
                <w:color w:val="000000"/>
                <w:kern w:val="0"/>
                <w:sz w:val="18"/>
                <w:szCs w:val="18"/>
              </w:rPr>
            </w:pPr>
            <w:r>
              <w:rPr>
                <w:rFonts w:hint="eastAsia" w:eastAsia="宋体"/>
                <w:color w:val="000000"/>
                <w:kern w:val="0"/>
                <w:sz w:val="18"/>
                <w:szCs w:val="18"/>
              </w:rPr>
              <w:t>（</w:t>
            </w:r>
            <w:r>
              <w:rPr>
                <w:rFonts w:eastAsia="宋体"/>
                <w:color w:val="000000"/>
                <w:kern w:val="0"/>
                <w:sz w:val="18"/>
                <w:szCs w:val="18"/>
              </w:rPr>
              <w:t>4</w:t>
            </w:r>
            <w:r>
              <w:rPr>
                <w:rFonts w:hint="eastAsia" w:eastAsia="宋体"/>
                <w:color w:val="000000"/>
                <w:kern w:val="0"/>
                <w:sz w:val="18"/>
                <w:szCs w:val="18"/>
              </w:rPr>
              <w:t>）查看检验报告时，可获得项目说明</w:t>
            </w:r>
          </w:p>
          <w:p>
            <w:pPr>
              <w:widowControl/>
              <w:snapToGrid w:val="0"/>
              <w:rPr>
                <w:rFonts w:eastAsia="宋体"/>
                <w:color w:val="000000"/>
                <w:kern w:val="0"/>
                <w:sz w:val="18"/>
                <w:szCs w:val="18"/>
              </w:rPr>
            </w:pPr>
            <w:r>
              <w:rPr>
                <w:rFonts w:hint="eastAsia" w:eastAsia="宋体"/>
                <w:color w:val="000000"/>
                <w:kern w:val="0"/>
                <w:sz w:val="18"/>
                <w:szCs w:val="18"/>
              </w:rPr>
              <w:t>（</w:t>
            </w:r>
            <w:r>
              <w:rPr>
                <w:rFonts w:eastAsia="宋体"/>
                <w:color w:val="000000"/>
                <w:kern w:val="0"/>
                <w:sz w:val="18"/>
                <w:szCs w:val="18"/>
              </w:rPr>
              <w:t>5</w:t>
            </w:r>
            <w:r>
              <w:rPr>
                <w:rFonts w:hint="eastAsia" w:eastAsia="宋体"/>
                <w:color w:val="000000"/>
                <w:kern w:val="0"/>
                <w:sz w:val="18"/>
                <w:szCs w:val="18"/>
              </w:rPr>
              <w:t>）检验报告与申请单可进行关联对应</w:t>
            </w:r>
          </w:p>
        </w:tc>
        <w:tc>
          <w:tcPr>
            <w:tcW w:w="63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4</w:t>
            </w:r>
          </w:p>
        </w:tc>
        <w:tc>
          <w:tcPr>
            <w:tcW w:w="3658"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bCs/>
                <w:kern w:val="0"/>
                <w:sz w:val="18"/>
                <w:szCs w:val="18"/>
              </w:rPr>
            </w:pPr>
            <w:r>
              <w:rPr>
                <w:rFonts w:hint="eastAsia" w:eastAsia="宋体"/>
                <w:bCs/>
                <w:kern w:val="0"/>
                <w:sz w:val="18"/>
                <w:szCs w:val="18"/>
              </w:rPr>
              <w:t>病房检验报告必填项的完整性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Pr>
        <w:tc>
          <w:tcPr>
            <w:tcW w:w="67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3</w:t>
            </w:r>
          </w:p>
        </w:tc>
        <w:tc>
          <w:tcPr>
            <w:tcW w:w="104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01.03.5</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color w:val="000000"/>
                <w:kern w:val="0"/>
                <w:sz w:val="18"/>
                <w:szCs w:val="18"/>
              </w:rPr>
            </w:pPr>
          </w:p>
        </w:tc>
        <w:tc>
          <w:tcPr>
            <w:tcW w:w="147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color w:val="000000"/>
                <w:kern w:val="0"/>
                <w:sz w:val="18"/>
                <w:szCs w:val="18"/>
              </w:rPr>
            </w:pPr>
          </w:p>
        </w:tc>
        <w:tc>
          <w:tcPr>
            <w:tcW w:w="65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hint="eastAsia" w:eastAsia="宋体"/>
                <w:color w:val="000000"/>
                <w:kern w:val="0"/>
                <w:sz w:val="18"/>
                <w:szCs w:val="18"/>
              </w:rPr>
              <w:t>基本</w:t>
            </w:r>
          </w:p>
        </w:tc>
        <w:tc>
          <w:tcPr>
            <w:tcW w:w="468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hint="eastAsia" w:eastAsia="宋体"/>
                <w:color w:val="000000"/>
                <w:kern w:val="0"/>
                <w:sz w:val="18"/>
                <w:szCs w:val="18"/>
              </w:rPr>
              <w:t>（</w:t>
            </w:r>
            <w:r>
              <w:rPr>
                <w:rFonts w:eastAsia="宋体"/>
                <w:color w:val="000000"/>
                <w:kern w:val="0"/>
                <w:sz w:val="18"/>
                <w:szCs w:val="18"/>
              </w:rPr>
              <w:t>1</w:t>
            </w:r>
            <w:r>
              <w:rPr>
                <w:rFonts w:hint="eastAsia" w:eastAsia="宋体"/>
                <w:color w:val="000000"/>
                <w:kern w:val="0"/>
                <w:sz w:val="18"/>
                <w:szCs w:val="18"/>
              </w:rPr>
              <w:t>）检验报告来自全院统一医疗数据管理体系</w:t>
            </w:r>
          </w:p>
          <w:p>
            <w:pPr>
              <w:widowControl/>
              <w:snapToGrid w:val="0"/>
              <w:rPr>
                <w:rFonts w:eastAsia="宋体"/>
                <w:color w:val="000000"/>
                <w:kern w:val="0"/>
                <w:sz w:val="18"/>
                <w:szCs w:val="18"/>
              </w:rPr>
            </w:pPr>
            <w:r>
              <w:rPr>
                <w:rFonts w:hint="eastAsia" w:eastAsia="宋体"/>
                <w:color w:val="000000"/>
                <w:kern w:val="0"/>
                <w:sz w:val="18"/>
                <w:szCs w:val="18"/>
              </w:rPr>
              <w:t>（</w:t>
            </w:r>
            <w:r>
              <w:rPr>
                <w:rFonts w:eastAsia="宋体"/>
                <w:color w:val="000000"/>
                <w:kern w:val="0"/>
                <w:sz w:val="18"/>
                <w:szCs w:val="18"/>
              </w:rPr>
              <w:t>2</w:t>
            </w:r>
            <w:r>
              <w:rPr>
                <w:rFonts w:hint="eastAsia" w:eastAsia="宋体"/>
                <w:color w:val="000000"/>
                <w:kern w:val="0"/>
                <w:sz w:val="18"/>
                <w:szCs w:val="18"/>
              </w:rPr>
              <w:t>）查阅报告时，对于多正常参考值的项目能够根据检验结果和诊断、性别、生理周期等自动给出正常结果的判断与提示</w:t>
            </w:r>
          </w:p>
          <w:p>
            <w:pPr>
              <w:widowControl/>
              <w:snapToGrid w:val="0"/>
              <w:rPr>
                <w:rFonts w:eastAsia="宋体"/>
                <w:color w:val="000000"/>
                <w:kern w:val="0"/>
                <w:sz w:val="18"/>
                <w:szCs w:val="18"/>
              </w:rPr>
            </w:pPr>
            <w:r>
              <w:rPr>
                <w:rFonts w:hint="eastAsia" w:eastAsia="宋体"/>
                <w:color w:val="000000"/>
                <w:kern w:val="0"/>
                <w:sz w:val="18"/>
                <w:szCs w:val="18"/>
              </w:rPr>
              <w:t>（</w:t>
            </w:r>
            <w:r>
              <w:rPr>
                <w:rFonts w:eastAsia="宋体"/>
                <w:color w:val="000000"/>
                <w:kern w:val="0"/>
                <w:sz w:val="18"/>
                <w:szCs w:val="18"/>
              </w:rPr>
              <w:t>3</w:t>
            </w:r>
            <w:r>
              <w:rPr>
                <w:rFonts w:hint="eastAsia" w:eastAsia="宋体"/>
                <w:color w:val="000000"/>
                <w:kern w:val="0"/>
                <w:sz w:val="18"/>
                <w:szCs w:val="18"/>
              </w:rPr>
              <w:t>）可根据历史检验结果绘制趋势图</w:t>
            </w:r>
          </w:p>
          <w:p>
            <w:pPr>
              <w:widowControl/>
              <w:snapToGrid w:val="0"/>
              <w:rPr>
                <w:rFonts w:eastAsia="宋体"/>
                <w:color w:val="000000"/>
                <w:kern w:val="0"/>
                <w:sz w:val="18"/>
                <w:szCs w:val="18"/>
              </w:rPr>
            </w:pPr>
            <w:r>
              <w:rPr>
                <w:rFonts w:hint="eastAsia" w:eastAsia="宋体"/>
                <w:color w:val="000000"/>
                <w:kern w:val="0"/>
                <w:sz w:val="18"/>
                <w:szCs w:val="18"/>
              </w:rPr>
              <w:t>（</w:t>
            </w:r>
            <w:r>
              <w:rPr>
                <w:rFonts w:eastAsia="宋体"/>
                <w:color w:val="000000"/>
                <w:kern w:val="0"/>
                <w:sz w:val="18"/>
                <w:szCs w:val="18"/>
              </w:rPr>
              <w:t>4</w:t>
            </w:r>
            <w:r>
              <w:rPr>
                <w:rFonts w:hint="eastAsia" w:eastAsia="宋体"/>
                <w:color w:val="000000"/>
                <w:kern w:val="0"/>
                <w:sz w:val="18"/>
                <w:szCs w:val="18"/>
              </w:rPr>
              <w:t>）对于危急检验结果，医师、护士能够在系统中看到</w:t>
            </w:r>
          </w:p>
          <w:p>
            <w:pPr>
              <w:widowControl/>
              <w:snapToGrid w:val="0"/>
              <w:rPr>
                <w:rFonts w:eastAsia="宋体"/>
                <w:color w:val="000000"/>
                <w:kern w:val="0"/>
                <w:sz w:val="18"/>
                <w:szCs w:val="18"/>
              </w:rPr>
            </w:pPr>
            <w:r>
              <w:rPr>
                <w:rFonts w:hint="eastAsia" w:eastAsia="宋体"/>
                <w:color w:val="000000"/>
                <w:kern w:val="0"/>
                <w:sz w:val="18"/>
                <w:szCs w:val="18"/>
              </w:rPr>
              <w:t>（</w:t>
            </w:r>
            <w:r>
              <w:rPr>
                <w:rFonts w:eastAsia="宋体"/>
                <w:color w:val="000000"/>
                <w:kern w:val="0"/>
                <w:sz w:val="18"/>
                <w:szCs w:val="18"/>
              </w:rPr>
              <w:t>5</w:t>
            </w:r>
            <w:r>
              <w:rPr>
                <w:rFonts w:hint="eastAsia" w:eastAsia="宋体"/>
                <w:color w:val="000000"/>
                <w:kern w:val="0"/>
                <w:sz w:val="18"/>
                <w:szCs w:val="18"/>
              </w:rPr>
              <w:t>）浏览检验报告时，可以浏览病人重要病历信息；</w:t>
            </w:r>
          </w:p>
        </w:tc>
        <w:tc>
          <w:tcPr>
            <w:tcW w:w="63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5</w:t>
            </w:r>
          </w:p>
        </w:tc>
        <w:tc>
          <w:tcPr>
            <w:tcW w:w="3658"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tabs>
                <w:tab w:val="center" w:pos="4153"/>
                <w:tab w:val="right" w:pos="8306"/>
              </w:tabs>
              <w:snapToGrid w:val="0"/>
              <w:rPr>
                <w:rFonts w:eastAsia="宋体"/>
                <w:bCs/>
                <w:kern w:val="0"/>
                <w:sz w:val="18"/>
                <w:szCs w:val="18"/>
              </w:rPr>
            </w:pPr>
            <w:r>
              <w:rPr>
                <w:rFonts w:eastAsia="宋体"/>
                <w:bCs/>
                <w:kern w:val="0"/>
                <w:sz w:val="18"/>
                <w:szCs w:val="18"/>
              </w:rPr>
              <w:t>1</w:t>
            </w:r>
            <w:r>
              <w:rPr>
                <w:rFonts w:hint="eastAsia" w:eastAsia="宋体"/>
                <w:bCs/>
                <w:kern w:val="0"/>
                <w:sz w:val="18"/>
                <w:szCs w:val="18"/>
              </w:rPr>
              <w:t>、病房检验报告必填项、常用项的完整性</w:t>
            </w:r>
          </w:p>
          <w:p>
            <w:pPr>
              <w:widowControl/>
              <w:snapToGrid w:val="0"/>
              <w:rPr>
                <w:rFonts w:eastAsia="宋体"/>
                <w:bCs/>
                <w:kern w:val="0"/>
                <w:sz w:val="18"/>
                <w:szCs w:val="18"/>
              </w:rPr>
            </w:pPr>
            <w:r>
              <w:rPr>
                <w:rFonts w:eastAsia="宋体"/>
                <w:bCs/>
                <w:kern w:val="0"/>
                <w:sz w:val="18"/>
                <w:szCs w:val="18"/>
              </w:rPr>
              <w:t>2</w:t>
            </w:r>
            <w:r>
              <w:rPr>
                <w:rFonts w:hint="eastAsia" w:eastAsia="宋体"/>
                <w:bCs/>
                <w:kern w:val="0"/>
                <w:sz w:val="18"/>
                <w:szCs w:val="18"/>
              </w:rPr>
              <w:t>、检验科室检验报告记录与临床查看检验结果的数据记录具备完善的数据对照关系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Pr>
        <w:tc>
          <w:tcPr>
            <w:tcW w:w="67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3</w:t>
            </w:r>
          </w:p>
        </w:tc>
        <w:tc>
          <w:tcPr>
            <w:tcW w:w="104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01.03.6</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color w:val="000000"/>
                <w:kern w:val="0"/>
                <w:sz w:val="18"/>
                <w:szCs w:val="18"/>
              </w:rPr>
            </w:pPr>
          </w:p>
        </w:tc>
        <w:tc>
          <w:tcPr>
            <w:tcW w:w="147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color w:val="000000"/>
                <w:kern w:val="0"/>
                <w:sz w:val="18"/>
                <w:szCs w:val="18"/>
              </w:rPr>
            </w:pPr>
          </w:p>
        </w:tc>
        <w:tc>
          <w:tcPr>
            <w:tcW w:w="65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p>
        </w:tc>
        <w:tc>
          <w:tcPr>
            <w:tcW w:w="468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hint="eastAsia" w:eastAsia="宋体"/>
                <w:color w:val="000000"/>
                <w:kern w:val="0"/>
                <w:sz w:val="18"/>
                <w:szCs w:val="18"/>
              </w:rPr>
              <w:t>（</w:t>
            </w:r>
            <w:r>
              <w:rPr>
                <w:rFonts w:eastAsia="宋体"/>
                <w:color w:val="000000"/>
                <w:kern w:val="0"/>
                <w:sz w:val="18"/>
                <w:szCs w:val="18"/>
              </w:rPr>
              <w:t>1</w:t>
            </w:r>
            <w:r>
              <w:rPr>
                <w:rFonts w:hint="eastAsia" w:eastAsia="宋体"/>
                <w:color w:val="000000"/>
                <w:kern w:val="0"/>
                <w:sz w:val="18"/>
                <w:szCs w:val="18"/>
              </w:rPr>
              <w:t>）检验结果和报告各阶段的状态可实时获得</w:t>
            </w:r>
          </w:p>
          <w:p>
            <w:pPr>
              <w:widowControl/>
              <w:snapToGrid w:val="0"/>
              <w:rPr>
                <w:rFonts w:eastAsia="宋体"/>
                <w:color w:val="000000"/>
                <w:kern w:val="0"/>
                <w:sz w:val="18"/>
                <w:szCs w:val="18"/>
              </w:rPr>
            </w:pPr>
            <w:r>
              <w:rPr>
                <w:rFonts w:hint="eastAsia" w:eastAsia="宋体"/>
                <w:color w:val="000000"/>
                <w:kern w:val="0"/>
                <w:sz w:val="18"/>
                <w:szCs w:val="18"/>
              </w:rPr>
              <w:t>（</w:t>
            </w:r>
            <w:r>
              <w:rPr>
                <w:rFonts w:eastAsia="宋体"/>
                <w:color w:val="000000"/>
                <w:kern w:val="0"/>
                <w:sz w:val="18"/>
                <w:szCs w:val="18"/>
              </w:rPr>
              <w:t>2</w:t>
            </w:r>
            <w:r>
              <w:rPr>
                <w:rFonts w:hint="eastAsia" w:eastAsia="宋体"/>
                <w:color w:val="000000"/>
                <w:kern w:val="0"/>
                <w:sz w:val="18"/>
                <w:szCs w:val="18"/>
              </w:rPr>
              <w:t>）对于危急检验结果，能够主动通知（如系统弹窗）医师、护士</w:t>
            </w:r>
          </w:p>
        </w:tc>
        <w:tc>
          <w:tcPr>
            <w:tcW w:w="63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6</w:t>
            </w:r>
          </w:p>
        </w:tc>
        <w:tc>
          <w:tcPr>
            <w:tcW w:w="3658"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bCs/>
                <w:kern w:val="0"/>
                <w:sz w:val="18"/>
                <w:szCs w:val="18"/>
              </w:rPr>
            </w:pPr>
            <w:r>
              <w:rPr>
                <w:rFonts w:hint="eastAsia" w:eastAsia="宋体"/>
                <w:bCs/>
                <w:kern w:val="0"/>
                <w:sz w:val="18"/>
                <w:szCs w:val="18"/>
              </w:rPr>
              <w:t>病房检验报告数据整合性、数据及时性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Pr>
        <w:tc>
          <w:tcPr>
            <w:tcW w:w="67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3</w:t>
            </w:r>
          </w:p>
        </w:tc>
        <w:tc>
          <w:tcPr>
            <w:tcW w:w="104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01.03.7</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color w:val="000000"/>
                <w:kern w:val="0"/>
                <w:sz w:val="18"/>
                <w:szCs w:val="18"/>
              </w:rPr>
            </w:pPr>
          </w:p>
        </w:tc>
        <w:tc>
          <w:tcPr>
            <w:tcW w:w="147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color w:val="000000"/>
                <w:kern w:val="0"/>
                <w:sz w:val="18"/>
                <w:szCs w:val="18"/>
              </w:rPr>
            </w:pPr>
          </w:p>
        </w:tc>
        <w:tc>
          <w:tcPr>
            <w:tcW w:w="65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p>
        </w:tc>
        <w:tc>
          <w:tcPr>
            <w:tcW w:w="468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hint="eastAsia" w:eastAsia="宋体"/>
                <w:color w:val="000000"/>
                <w:kern w:val="0"/>
                <w:sz w:val="18"/>
                <w:szCs w:val="18"/>
              </w:rPr>
              <w:t>（</w:t>
            </w:r>
            <w:r>
              <w:rPr>
                <w:rFonts w:eastAsia="宋体"/>
                <w:color w:val="000000"/>
                <w:kern w:val="0"/>
                <w:sz w:val="18"/>
                <w:szCs w:val="18"/>
              </w:rPr>
              <w:t>1</w:t>
            </w:r>
            <w:r>
              <w:rPr>
                <w:rFonts w:hint="eastAsia" w:eastAsia="宋体"/>
                <w:color w:val="000000"/>
                <w:kern w:val="0"/>
                <w:sz w:val="18"/>
                <w:szCs w:val="18"/>
              </w:rPr>
              <w:t>）能够查看历史检验结果和其他医疗机构的检验结果</w:t>
            </w:r>
            <w:r>
              <w:rPr>
                <w:rFonts w:eastAsia="宋体"/>
                <w:color w:val="000000"/>
                <w:kern w:val="0"/>
                <w:sz w:val="18"/>
                <w:szCs w:val="18"/>
              </w:rPr>
              <w:t xml:space="preserve">                                                                                                                                                             </w:t>
            </w:r>
            <w:r>
              <w:rPr>
                <w:rFonts w:hint="eastAsia" w:eastAsia="宋体"/>
                <w:color w:val="000000"/>
                <w:kern w:val="0"/>
                <w:sz w:val="18"/>
                <w:szCs w:val="18"/>
              </w:rPr>
              <w:t>（</w:t>
            </w:r>
            <w:r>
              <w:rPr>
                <w:rFonts w:eastAsia="宋体"/>
                <w:color w:val="000000"/>
                <w:kern w:val="0"/>
                <w:sz w:val="18"/>
                <w:szCs w:val="18"/>
              </w:rPr>
              <w:t>2</w:t>
            </w:r>
            <w:r>
              <w:rPr>
                <w:rFonts w:hint="eastAsia" w:eastAsia="宋体"/>
                <w:color w:val="000000"/>
                <w:kern w:val="0"/>
                <w:sz w:val="18"/>
                <w:szCs w:val="18"/>
              </w:rPr>
              <w:t>）对于危急值通知具有按</w:t>
            </w:r>
            <w:r>
              <w:rPr>
                <w:rFonts w:hint="eastAsia" w:eastAsia="宋体"/>
                <w:kern w:val="0"/>
                <w:sz w:val="18"/>
                <w:szCs w:val="18"/>
              </w:rPr>
              <w:t>时效管控、按接收人员分</w:t>
            </w:r>
            <w:r>
              <w:rPr>
                <w:rFonts w:hint="eastAsia" w:eastAsia="宋体"/>
                <w:color w:val="000000"/>
                <w:kern w:val="0"/>
                <w:sz w:val="18"/>
                <w:szCs w:val="18"/>
              </w:rPr>
              <w:t>级通知、处理记录反馈功能；</w:t>
            </w:r>
          </w:p>
          <w:p>
            <w:pPr>
              <w:widowControl/>
              <w:snapToGrid w:val="0"/>
              <w:rPr>
                <w:rFonts w:eastAsia="宋体"/>
                <w:color w:val="000000"/>
                <w:kern w:val="0"/>
                <w:sz w:val="18"/>
                <w:szCs w:val="18"/>
              </w:rPr>
            </w:pPr>
            <w:r>
              <w:rPr>
                <w:rFonts w:hint="eastAsia" w:eastAsia="宋体"/>
                <w:color w:val="000000"/>
                <w:kern w:val="0"/>
                <w:sz w:val="18"/>
                <w:szCs w:val="18"/>
              </w:rPr>
              <w:t>（</w:t>
            </w:r>
            <w:r>
              <w:rPr>
                <w:rFonts w:eastAsia="宋体"/>
                <w:color w:val="000000"/>
                <w:kern w:val="0"/>
                <w:sz w:val="18"/>
                <w:szCs w:val="18"/>
              </w:rPr>
              <w:t>3</w:t>
            </w:r>
            <w:r>
              <w:rPr>
                <w:rFonts w:hint="eastAsia" w:eastAsia="宋体"/>
                <w:color w:val="000000"/>
                <w:kern w:val="0"/>
                <w:sz w:val="18"/>
                <w:szCs w:val="18"/>
              </w:rPr>
              <w:t>）委托外部机构完成的检验结果，可直接浏览报告结果，并与检验申请关联</w:t>
            </w:r>
          </w:p>
          <w:p>
            <w:pPr>
              <w:widowControl/>
              <w:snapToGrid w:val="0"/>
              <w:rPr>
                <w:rFonts w:eastAsia="宋体"/>
                <w:color w:val="000000"/>
                <w:kern w:val="0"/>
                <w:sz w:val="18"/>
                <w:szCs w:val="18"/>
              </w:rPr>
            </w:pPr>
            <w:r>
              <w:rPr>
                <w:rFonts w:hint="eastAsia" w:eastAsia="宋体"/>
                <w:color w:val="000000"/>
                <w:kern w:val="0"/>
                <w:sz w:val="18"/>
                <w:szCs w:val="18"/>
              </w:rPr>
              <w:t>（</w:t>
            </w:r>
            <w:r>
              <w:rPr>
                <w:rFonts w:eastAsia="宋体"/>
                <w:color w:val="000000"/>
                <w:kern w:val="0"/>
                <w:sz w:val="18"/>
                <w:szCs w:val="18"/>
              </w:rPr>
              <w:t>4</w:t>
            </w:r>
            <w:r>
              <w:rPr>
                <w:rFonts w:hint="eastAsia" w:eastAsia="宋体"/>
                <w:color w:val="000000"/>
                <w:kern w:val="0"/>
                <w:sz w:val="18"/>
                <w:szCs w:val="18"/>
              </w:rPr>
              <w:t>）可根据检验结果，提示选择临床路径（指南）的后续诊治方案的制定</w:t>
            </w:r>
          </w:p>
        </w:tc>
        <w:tc>
          <w:tcPr>
            <w:tcW w:w="63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7</w:t>
            </w:r>
          </w:p>
        </w:tc>
        <w:tc>
          <w:tcPr>
            <w:tcW w:w="3658"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bCs/>
                <w:kern w:val="0"/>
                <w:sz w:val="18"/>
                <w:szCs w:val="18"/>
              </w:rPr>
            </w:pPr>
            <w:r>
              <w:rPr>
                <w:rFonts w:hint="eastAsia" w:eastAsia="宋体"/>
                <w:bCs/>
                <w:kern w:val="0"/>
                <w:sz w:val="18"/>
                <w:szCs w:val="18"/>
              </w:rPr>
              <w:t>区域协同有关机构检验结果数据的可对照性，医疗质量管理相关数据内容的完整与及时性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Pr>
        <w:tc>
          <w:tcPr>
            <w:tcW w:w="67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3</w:t>
            </w:r>
          </w:p>
        </w:tc>
        <w:tc>
          <w:tcPr>
            <w:tcW w:w="104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01.03.8</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color w:val="000000"/>
                <w:kern w:val="0"/>
                <w:sz w:val="18"/>
                <w:szCs w:val="18"/>
              </w:rPr>
            </w:pPr>
          </w:p>
        </w:tc>
        <w:tc>
          <w:tcPr>
            <w:tcW w:w="147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color w:val="000000"/>
                <w:kern w:val="0"/>
                <w:sz w:val="18"/>
                <w:szCs w:val="18"/>
              </w:rPr>
            </w:pPr>
          </w:p>
        </w:tc>
        <w:tc>
          <w:tcPr>
            <w:tcW w:w="65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p>
        </w:tc>
        <w:tc>
          <w:tcPr>
            <w:tcW w:w="468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hint="eastAsia" w:eastAsia="宋体"/>
                <w:color w:val="000000"/>
                <w:kern w:val="0"/>
                <w:sz w:val="18"/>
                <w:szCs w:val="18"/>
              </w:rPr>
              <w:t>可利用病人医疗机构内外的医疗及健康信息提出处理建议，病人自采数据有明显标示，可与本机构数据进行比较、绘制趋势图等</w:t>
            </w:r>
          </w:p>
        </w:tc>
        <w:tc>
          <w:tcPr>
            <w:tcW w:w="63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8</w:t>
            </w:r>
          </w:p>
        </w:tc>
        <w:tc>
          <w:tcPr>
            <w:tcW w:w="3658"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bCs/>
                <w:color w:val="FF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Pr>
        <w:tc>
          <w:tcPr>
            <w:tcW w:w="67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4</w:t>
            </w:r>
          </w:p>
        </w:tc>
        <w:tc>
          <w:tcPr>
            <w:tcW w:w="104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01.04.0</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color w:val="000000"/>
                <w:kern w:val="0"/>
                <w:sz w:val="18"/>
                <w:szCs w:val="18"/>
              </w:rPr>
            </w:pPr>
          </w:p>
        </w:tc>
        <w:tc>
          <w:tcPr>
            <w:tcW w:w="1471" w:type="dxa"/>
            <w:vMerge w:val="restart"/>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hint="eastAsia" w:eastAsia="宋体"/>
                <w:color w:val="000000"/>
                <w:kern w:val="0"/>
                <w:sz w:val="18"/>
                <w:szCs w:val="18"/>
              </w:rPr>
              <w:t>病房检查申请</w:t>
            </w:r>
          </w:p>
          <w:p>
            <w:pPr>
              <w:widowControl/>
              <w:snapToGrid w:val="0"/>
              <w:rPr>
                <w:rFonts w:eastAsia="宋体"/>
                <w:color w:val="000000"/>
                <w:kern w:val="0"/>
                <w:sz w:val="18"/>
                <w:szCs w:val="18"/>
              </w:rPr>
            </w:pPr>
            <w:r>
              <w:rPr>
                <w:rFonts w:hint="eastAsia" w:eastAsia="宋体"/>
                <w:color w:val="000000"/>
                <w:kern w:val="0"/>
                <w:sz w:val="18"/>
                <w:szCs w:val="18"/>
              </w:rPr>
              <w:t>（有效应用按住院检查项目人次比例计算）统计出近</w:t>
            </w:r>
            <w:r>
              <w:rPr>
                <w:rFonts w:eastAsia="宋体"/>
                <w:color w:val="000000"/>
                <w:kern w:val="0"/>
                <w:sz w:val="18"/>
                <w:szCs w:val="18"/>
              </w:rPr>
              <w:t>3</w:t>
            </w:r>
            <w:r>
              <w:rPr>
                <w:rFonts w:hint="eastAsia" w:eastAsia="宋体"/>
                <w:color w:val="000000"/>
                <w:kern w:val="0"/>
                <w:sz w:val="18"/>
                <w:szCs w:val="18"/>
              </w:rPr>
              <w:t>个月达到各科各个级别要求检查项目的人次数。计算各级别人次数与全部检查人次数比例。</w:t>
            </w:r>
          </w:p>
        </w:tc>
        <w:tc>
          <w:tcPr>
            <w:tcW w:w="65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p>
        </w:tc>
        <w:tc>
          <w:tcPr>
            <w:tcW w:w="468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hint="eastAsia" w:eastAsia="宋体"/>
                <w:color w:val="000000"/>
                <w:kern w:val="0"/>
                <w:sz w:val="18"/>
                <w:szCs w:val="18"/>
              </w:rPr>
              <w:t>医师手工下达检查申请</w:t>
            </w:r>
          </w:p>
        </w:tc>
        <w:tc>
          <w:tcPr>
            <w:tcW w:w="63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0</w:t>
            </w:r>
          </w:p>
        </w:tc>
        <w:tc>
          <w:tcPr>
            <w:tcW w:w="3658"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bCs/>
                <w:color w:val="FF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Pr>
        <w:tc>
          <w:tcPr>
            <w:tcW w:w="67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4</w:t>
            </w:r>
          </w:p>
        </w:tc>
        <w:tc>
          <w:tcPr>
            <w:tcW w:w="104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01.04.1</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color w:val="000000"/>
                <w:kern w:val="0"/>
                <w:sz w:val="18"/>
                <w:szCs w:val="18"/>
              </w:rPr>
            </w:pPr>
          </w:p>
        </w:tc>
        <w:tc>
          <w:tcPr>
            <w:tcW w:w="147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color w:val="000000"/>
                <w:kern w:val="0"/>
                <w:sz w:val="18"/>
                <w:szCs w:val="18"/>
              </w:rPr>
            </w:pPr>
          </w:p>
        </w:tc>
        <w:tc>
          <w:tcPr>
            <w:tcW w:w="65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p>
        </w:tc>
        <w:tc>
          <w:tcPr>
            <w:tcW w:w="468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22"/>
              </w:rPr>
            </w:pPr>
            <w:r>
              <w:rPr>
                <w:rFonts w:hint="eastAsia" w:eastAsia="宋体"/>
                <w:color w:val="000000"/>
                <w:kern w:val="0"/>
                <w:sz w:val="18"/>
                <w:szCs w:val="22"/>
              </w:rPr>
              <w:t>（</w:t>
            </w:r>
            <w:r>
              <w:rPr>
                <w:rFonts w:eastAsia="宋体"/>
                <w:color w:val="000000"/>
                <w:kern w:val="0"/>
                <w:sz w:val="18"/>
                <w:szCs w:val="22"/>
              </w:rPr>
              <w:t>1</w:t>
            </w:r>
            <w:r>
              <w:rPr>
                <w:rFonts w:hint="eastAsia" w:eastAsia="宋体"/>
                <w:color w:val="000000"/>
                <w:kern w:val="0"/>
                <w:sz w:val="18"/>
                <w:szCs w:val="22"/>
              </w:rPr>
              <w:t>）在计算机单机中选择项目，打印检查申请单</w:t>
            </w:r>
          </w:p>
          <w:p>
            <w:pPr>
              <w:widowControl/>
              <w:snapToGrid w:val="0"/>
              <w:rPr>
                <w:rFonts w:eastAsia="宋体"/>
                <w:color w:val="000000"/>
                <w:kern w:val="0"/>
                <w:sz w:val="18"/>
                <w:szCs w:val="18"/>
              </w:rPr>
            </w:pPr>
            <w:r>
              <w:rPr>
                <w:rFonts w:hint="eastAsia" w:eastAsia="宋体"/>
                <w:color w:val="000000"/>
                <w:kern w:val="0"/>
                <w:sz w:val="18"/>
                <w:szCs w:val="22"/>
              </w:rPr>
              <w:t>（</w:t>
            </w:r>
            <w:r>
              <w:rPr>
                <w:rFonts w:eastAsia="宋体"/>
                <w:color w:val="000000"/>
                <w:kern w:val="0"/>
                <w:sz w:val="18"/>
                <w:szCs w:val="22"/>
              </w:rPr>
              <w:t>2</w:t>
            </w:r>
            <w:r>
              <w:rPr>
                <w:rFonts w:hint="eastAsia" w:eastAsia="宋体"/>
                <w:color w:val="000000"/>
                <w:kern w:val="0"/>
                <w:sz w:val="18"/>
                <w:szCs w:val="22"/>
              </w:rPr>
              <w:t>）可通过文件传输方式与其他计算机共享数据</w:t>
            </w:r>
          </w:p>
        </w:tc>
        <w:tc>
          <w:tcPr>
            <w:tcW w:w="63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1</w:t>
            </w:r>
          </w:p>
        </w:tc>
        <w:tc>
          <w:tcPr>
            <w:tcW w:w="3658"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bCs/>
                <w:color w:val="FF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Pr>
        <w:tc>
          <w:tcPr>
            <w:tcW w:w="67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4</w:t>
            </w:r>
          </w:p>
        </w:tc>
        <w:tc>
          <w:tcPr>
            <w:tcW w:w="104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01.04.2</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color w:val="000000"/>
                <w:kern w:val="0"/>
                <w:sz w:val="18"/>
                <w:szCs w:val="18"/>
              </w:rPr>
            </w:pPr>
          </w:p>
        </w:tc>
        <w:tc>
          <w:tcPr>
            <w:tcW w:w="147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color w:val="000000"/>
                <w:kern w:val="0"/>
                <w:sz w:val="18"/>
                <w:szCs w:val="18"/>
              </w:rPr>
            </w:pPr>
          </w:p>
        </w:tc>
        <w:tc>
          <w:tcPr>
            <w:tcW w:w="65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p>
        </w:tc>
        <w:tc>
          <w:tcPr>
            <w:tcW w:w="468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22"/>
              </w:rPr>
            </w:pPr>
            <w:r>
              <w:rPr>
                <w:rFonts w:hint="eastAsia" w:eastAsia="宋体"/>
                <w:color w:val="000000"/>
                <w:kern w:val="0"/>
                <w:sz w:val="18"/>
                <w:szCs w:val="22"/>
              </w:rPr>
              <w:t>（</w:t>
            </w:r>
            <w:r>
              <w:rPr>
                <w:rFonts w:eastAsia="宋体"/>
                <w:color w:val="000000"/>
                <w:kern w:val="0"/>
                <w:sz w:val="18"/>
                <w:szCs w:val="22"/>
              </w:rPr>
              <w:t>1</w:t>
            </w:r>
            <w:r>
              <w:rPr>
                <w:rFonts w:hint="eastAsia" w:eastAsia="宋体"/>
                <w:color w:val="000000"/>
                <w:kern w:val="0"/>
                <w:sz w:val="18"/>
                <w:szCs w:val="22"/>
              </w:rPr>
              <w:t>）从字典中选择项目，产生检查申请</w:t>
            </w:r>
          </w:p>
          <w:p>
            <w:pPr>
              <w:widowControl/>
              <w:snapToGrid w:val="0"/>
              <w:rPr>
                <w:rFonts w:eastAsia="宋体"/>
                <w:color w:val="000000"/>
                <w:kern w:val="0"/>
                <w:sz w:val="18"/>
                <w:szCs w:val="18"/>
              </w:rPr>
            </w:pPr>
            <w:r>
              <w:rPr>
                <w:rFonts w:hint="eastAsia" w:eastAsia="宋体"/>
                <w:color w:val="000000"/>
                <w:kern w:val="0"/>
                <w:sz w:val="18"/>
                <w:szCs w:val="22"/>
              </w:rPr>
              <w:t>（</w:t>
            </w:r>
            <w:r>
              <w:rPr>
                <w:rFonts w:eastAsia="宋体"/>
                <w:color w:val="000000"/>
                <w:kern w:val="0"/>
                <w:sz w:val="18"/>
                <w:szCs w:val="22"/>
              </w:rPr>
              <w:t>2</w:t>
            </w:r>
            <w:r>
              <w:rPr>
                <w:rFonts w:hint="eastAsia" w:eastAsia="宋体"/>
                <w:color w:val="000000"/>
                <w:kern w:val="0"/>
                <w:sz w:val="18"/>
                <w:szCs w:val="22"/>
              </w:rPr>
              <w:t>）申请检查同时生成必要的医嘱</w:t>
            </w:r>
          </w:p>
        </w:tc>
        <w:tc>
          <w:tcPr>
            <w:tcW w:w="63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2</w:t>
            </w:r>
          </w:p>
        </w:tc>
        <w:tc>
          <w:tcPr>
            <w:tcW w:w="3658"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bCs/>
                <w:color w:val="FF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Pr>
        <w:tc>
          <w:tcPr>
            <w:tcW w:w="67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4</w:t>
            </w:r>
          </w:p>
        </w:tc>
        <w:tc>
          <w:tcPr>
            <w:tcW w:w="104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01.04.3</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color w:val="000000"/>
                <w:kern w:val="0"/>
                <w:sz w:val="18"/>
                <w:szCs w:val="18"/>
              </w:rPr>
            </w:pPr>
          </w:p>
        </w:tc>
        <w:tc>
          <w:tcPr>
            <w:tcW w:w="147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color w:val="000000"/>
                <w:kern w:val="0"/>
                <w:sz w:val="18"/>
                <w:szCs w:val="18"/>
              </w:rPr>
            </w:pPr>
          </w:p>
        </w:tc>
        <w:tc>
          <w:tcPr>
            <w:tcW w:w="65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hint="eastAsia" w:eastAsia="宋体"/>
                <w:color w:val="000000"/>
                <w:kern w:val="0"/>
                <w:sz w:val="18"/>
                <w:szCs w:val="18"/>
              </w:rPr>
              <w:t>基本</w:t>
            </w:r>
          </w:p>
        </w:tc>
        <w:tc>
          <w:tcPr>
            <w:tcW w:w="468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22"/>
              </w:rPr>
            </w:pPr>
            <w:r>
              <w:rPr>
                <w:rFonts w:hint="eastAsia" w:eastAsia="宋体"/>
                <w:color w:val="000000"/>
                <w:kern w:val="0"/>
                <w:sz w:val="18"/>
                <w:szCs w:val="22"/>
              </w:rPr>
              <w:t>（</w:t>
            </w:r>
            <w:r>
              <w:rPr>
                <w:rFonts w:eastAsia="宋体"/>
                <w:color w:val="000000"/>
                <w:kern w:val="0"/>
                <w:sz w:val="18"/>
                <w:szCs w:val="22"/>
              </w:rPr>
              <w:t>1</w:t>
            </w:r>
            <w:r>
              <w:rPr>
                <w:rFonts w:hint="eastAsia" w:eastAsia="宋体"/>
                <w:color w:val="000000"/>
                <w:kern w:val="0"/>
                <w:sz w:val="18"/>
                <w:szCs w:val="22"/>
              </w:rPr>
              <w:t>）检查申请能以电子化方式传送给医技科室</w:t>
            </w:r>
          </w:p>
          <w:p>
            <w:pPr>
              <w:widowControl/>
              <w:snapToGrid w:val="0"/>
              <w:rPr>
                <w:rFonts w:eastAsia="宋体"/>
                <w:color w:val="000000"/>
                <w:kern w:val="0"/>
                <w:sz w:val="18"/>
                <w:szCs w:val="18"/>
              </w:rPr>
            </w:pPr>
            <w:r>
              <w:rPr>
                <w:rFonts w:hint="eastAsia" w:eastAsia="宋体"/>
                <w:color w:val="000000"/>
                <w:kern w:val="0"/>
                <w:sz w:val="18"/>
                <w:szCs w:val="22"/>
              </w:rPr>
              <w:t>（</w:t>
            </w:r>
            <w:r>
              <w:rPr>
                <w:rFonts w:eastAsia="宋体"/>
                <w:color w:val="000000"/>
                <w:kern w:val="0"/>
                <w:sz w:val="18"/>
                <w:szCs w:val="22"/>
              </w:rPr>
              <w:t>2</w:t>
            </w:r>
            <w:r>
              <w:rPr>
                <w:rFonts w:hint="eastAsia" w:eastAsia="宋体"/>
                <w:color w:val="000000"/>
                <w:kern w:val="0"/>
                <w:sz w:val="18"/>
                <w:szCs w:val="22"/>
              </w:rPr>
              <w:t>）申请时能够提示所需准备工作等内容</w:t>
            </w:r>
          </w:p>
        </w:tc>
        <w:tc>
          <w:tcPr>
            <w:tcW w:w="63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3</w:t>
            </w:r>
          </w:p>
        </w:tc>
        <w:tc>
          <w:tcPr>
            <w:tcW w:w="3658"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bCs/>
                <w:kern w:val="0"/>
                <w:sz w:val="18"/>
                <w:szCs w:val="18"/>
              </w:rPr>
            </w:pPr>
            <w:r>
              <w:rPr>
                <w:rFonts w:hint="eastAsia" w:eastAsia="宋体"/>
                <w:bCs/>
                <w:kern w:val="0"/>
                <w:sz w:val="18"/>
                <w:szCs w:val="18"/>
              </w:rPr>
              <w:t>病房检查申请</w:t>
            </w:r>
            <w:r>
              <w:rPr>
                <w:rFonts w:hint="eastAsia" w:eastAsia="宋体"/>
                <w:kern w:val="0"/>
                <w:sz w:val="18"/>
                <w:szCs w:val="18"/>
              </w:rPr>
              <w:t>关键数据项与字典的一致性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Pr>
        <w:tc>
          <w:tcPr>
            <w:tcW w:w="67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4</w:t>
            </w:r>
          </w:p>
        </w:tc>
        <w:tc>
          <w:tcPr>
            <w:tcW w:w="104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01.04.4</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color w:val="000000"/>
                <w:kern w:val="0"/>
                <w:sz w:val="18"/>
                <w:szCs w:val="18"/>
              </w:rPr>
            </w:pPr>
          </w:p>
        </w:tc>
        <w:tc>
          <w:tcPr>
            <w:tcW w:w="147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color w:val="000000"/>
                <w:kern w:val="0"/>
                <w:sz w:val="18"/>
                <w:szCs w:val="18"/>
              </w:rPr>
            </w:pPr>
          </w:p>
        </w:tc>
        <w:tc>
          <w:tcPr>
            <w:tcW w:w="65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p>
        </w:tc>
        <w:tc>
          <w:tcPr>
            <w:tcW w:w="468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22"/>
              </w:rPr>
            </w:pPr>
            <w:r>
              <w:rPr>
                <w:rFonts w:hint="eastAsia" w:eastAsia="宋体"/>
                <w:color w:val="000000"/>
                <w:kern w:val="0"/>
                <w:sz w:val="18"/>
                <w:szCs w:val="22"/>
              </w:rPr>
              <w:t>（</w:t>
            </w:r>
            <w:r>
              <w:rPr>
                <w:rFonts w:eastAsia="宋体"/>
                <w:color w:val="000000"/>
                <w:kern w:val="0"/>
                <w:sz w:val="18"/>
                <w:szCs w:val="22"/>
              </w:rPr>
              <w:t>1</w:t>
            </w:r>
            <w:r>
              <w:rPr>
                <w:rFonts w:hint="eastAsia" w:eastAsia="宋体"/>
                <w:color w:val="000000"/>
                <w:kern w:val="0"/>
                <w:sz w:val="18"/>
                <w:szCs w:val="22"/>
              </w:rPr>
              <w:t>）下达申请时可获得检查项目信息，如适应症、作用、注意事项等</w:t>
            </w:r>
          </w:p>
          <w:p>
            <w:pPr>
              <w:widowControl/>
              <w:snapToGrid w:val="0"/>
              <w:rPr>
                <w:rFonts w:eastAsia="宋体"/>
                <w:color w:val="000000"/>
                <w:kern w:val="0"/>
                <w:sz w:val="18"/>
                <w:szCs w:val="22"/>
              </w:rPr>
            </w:pPr>
            <w:r>
              <w:rPr>
                <w:rFonts w:hint="eastAsia" w:eastAsia="宋体"/>
                <w:color w:val="000000"/>
                <w:kern w:val="0"/>
                <w:sz w:val="18"/>
                <w:szCs w:val="22"/>
              </w:rPr>
              <w:t>（</w:t>
            </w:r>
            <w:r>
              <w:rPr>
                <w:rFonts w:eastAsia="宋体"/>
                <w:color w:val="000000"/>
                <w:kern w:val="0"/>
                <w:sz w:val="18"/>
                <w:szCs w:val="22"/>
              </w:rPr>
              <w:t>2</w:t>
            </w:r>
            <w:r>
              <w:rPr>
                <w:rFonts w:hint="eastAsia" w:eastAsia="宋体"/>
                <w:color w:val="000000"/>
                <w:kern w:val="0"/>
                <w:sz w:val="18"/>
                <w:szCs w:val="22"/>
              </w:rPr>
              <w:t>）申请能实时传送到医技科室</w:t>
            </w:r>
          </w:p>
          <w:p>
            <w:pPr>
              <w:widowControl/>
              <w:snapToGrid w:val="0"/>
              <w:rPr>
                <w:rFonts w:eastAsia="宋体"/>
                <w:color w:val="000000"/>
                <w:kern w:val="0"/>
                <w:sz w:val="18"/>
                <w:szCs w:val="22"/>
              </w:rPr>
            </w:pPr>
            <w:r>
              <w:rPr>
                <w:rFonts w:hint="eastAsia" w:eastAsia="宋体"/>
                <w:color w:val="000000"/>
                <w:kern w:val="0"/>
                <w:sz w:val="18"/>
                <w:szCs w:val="22"/>
              </w:rPr>
              <w:t>（</w:t>
            </w:r>
            <w:r>
              <w:rPr>
                <w:rFonts w:eastAsia="宋体"/>
                <w:color w:val="000000"/>
                <w:kern w:val="0"/>
                <w:sz w:val="18"/>
                <w:szCs w:val="22"/>
              </w:rPr>
              <w:t>3</w:t>
            </w:r>
            <w:r>
              <w:rPr>
                <w:rFonts w:hint="eastAsia" w:eastAsia="宋体"/>
                <w:color w:val="000000"/>
                <w:kern w:val="0"/>
                <w:sz w:val="18"/>
                <w:szCs w:val="22"/>
              </w:rPr>
              <w:t>）检查项目来自全院统一字典</w:t>
            </w:r>
          </w:p>
        </w:tc>
        <w:tc>
          <w:tcPr>
            <w:tcW w:w="63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4</w:t>
            </w:r>
          </w:p>
        </w:tc>
        <w:tc>
          <w:tcPr>
            <w:tcW w:w="3658"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bCs/>
                <w:kern w:val="0"/>
                <w:sz w:val="18"/>
                <w:szCs w:val="18"/>
              </w:rPr>
            </w:pPr>
            <w:r>
              <w:rPr>
                <w:rFonts w:hint="eastAsia" w:eastAsia="宋体"/>
                <w:bCs/>
                <w:kern w:val="0"/>
                <w:sz w:val="18"/>
                <w:szCs w:val="18"/>
              </w:rPr>
              <w:t>病房检查申请必填项的完整性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Pr>
        <w:tc>
          <w:tcPr>
            <w:tcW w:w="67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4</w:t>
            </w:r>
          </w:p>
        </w:tc>
        <w:tc>
          <w:tcPr>
            <w:tcW w:w="104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01.04.5</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color w:val="000000"/>
                <w:kern w:val="0"/>
                <w:sz w:val="18"/>
                <w:szCs w:val="18"/>
              </w:rPr>
            </w:pPr>
          </w:p>
        </w:tc>
        <w:tc>
          <w:tcPr>
            <w:tcW w:w="147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color w:val="000000"/>
                <w:kern w:val="0"/>
                <w:sz w:val="18"/>
                <w:szCs w:val="18"/>
              </w:rPr>
            </w:pPr>
          </w:p>
        </w:tc>
        <w:tc>
          <w:tcPr>
            <w:tcW w:w="65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p>
        </w:tc>
        <w:tc>
          <w:tcPr>
            <w:tcW w:w="468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22"/>
              </w:rPr>
            </w:pPr>
            <w:r>
              <w:rPr>
                <w:rFonts w:hint="eastAsia" w:eastAsia="宋体"/>
                <w:color w:val="000000"/>
                <w:kern w:val="0"/>
                <w:sz w:val="18"/>
                <w:szCs w:val="22"/>
              </w:rPr>
              <w:t>（</w:t>
            </w:r>
            <w:r>
              <w:rPr>
                <w:rFonts w:eastAsia="宋体"/>
                <w:color w:val="000000"/>
                <w:kern w:val="0"/>
                <w:sz w:val="18"/>
                <w:szCs w:val="22"/>
              </w:rPr>
              <w:t>1</w:t>
            </w:r>
            <w:r>
              <w:rPr>
                <w:rFonts w:hint="eastAsia" w:eastAsia="宋体"/>
                <w:color w:val="000000"/>
                <w:kern w:val="0"/>
                <w:sz w:val="18"/>
                <w:szCs w:val="22"/>
              </w:rPr>
              <w:t>）检查申请数据记录在统一管理机制中</w:t>
            </w:r>
          </w:p>
          <w:p>
            <w:pPr>
              <w:widowControl/>
              <w:snapToGrid w:val="0"/>
              <w:rPr>
                <w:rFonts w:eastAsia="宋体"/>
                <w:color w:val="000000"/>
                <w:kern w:val="0"/>
                <w:sz w:val="18"/>
                <w:szCs w:val="18"/>
              </w:rPr>
            </w:pPr>
            <w:r>
              <w:rPr>
                <w:rFonts w:hint="eastAsia" w:eastAsia="宋体"/>
                <w:color w:val="000000"/>
                <w:kern w:val="0"/>
                <w:sz w:val="18"/>
                <w:szCs w:val="18"/>
              </w:rPr>
              <w:t>（</w:t>
            </w:r>
            <w:r>
              <w:rPr>
                <w:rFonts w:eastAsia="宋体"/>
                <w:color w:val="000000"/>
                <w:kern w:val="0"/>
                <w:sz w:val="18"/>
                <w:szCs w:val="18"/>
              </w:rPr>
              <w:t>2</w:t>
            </w:r>
            <w:r>
              <w:rPr>
                <w:rFonts w:hint="eastAsia" w:eastAsia="宋体"/>
                <w:color w:val="000000"/>
                <w:kern w:val="0"/>
                <w:sz w:val="18"/>
                <w:szCs w:val="18"/>
              </w:rPr>
              <w:t>）开写检查申请时，可以浏览病人重要病历信息；</w:t>
            </w:r>
          </w:p>
        </w:tc>
        <w:tc>
          <w:tcPr>
            <w:tcW w:w="63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5</w:t>
            </w:r>
          </w:p>
        </w:tc>
        <w:tc>
          <w:tcPr>
            <w:tcW w:w="3658"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tabs>
                <w:tab w:val="center" w:pos="4153"/>
                <w:tab w:val="right" w:pos="8306"/>
              </w:tabs>
              <w:snapToGrid w:val="0"/>
              <w:rPr>
                <w:rFonts w:eastAsia="宋体"/>
                <w:bCs/>
                <w:kern w:val="0"/>
                <w:sz w:val="18"/>
                <w:szCs w:val="18"/>
              </w:rPr>
            </w:pPr>
            <w:r>
              <w:rPr>
                <w:rFonts w:eastAsia="宋体"/>
                <w:bCs/>
                <w:kern w:val="0"/>
                <w:sz w:val="18"/>
                <w:szCs w:val="18"/>
              </w:rPr>
              <w:t>1</w:t>
            </w:r>
            <w:r>
              <w:rPr>
                <w:rFonts w:hint="eastAsia" w:eastAsia="宋体"/>
                <w:bCs/>
                <w:kern w:val="0"/>
                <w:sz w:val="18"/>
                <w:szCs w:val="18"/>
              </w:rPr>
              <w:t>、病房检查申请必填项、常用项的完整性</w:t>
            </w:r>
          </w:p>
          <w:p>
            <w:pPr>
              <w:widowControl/>
              <w:snapToGrid w:val="0"/>
              <w:rPr>
                <w:rFonts w:eastAsia="宋体"/>
                <w:bCs/>
                <w:kern w:val="0"/>
                <w:sz w:val="18"/>
                <w:szCs w:val="18"/>
              </w:rPr>
            </w:pPr>
            <w:r>
              <w:rPr>
                <w:rFonts w:eastAsia="宋体"/>
                <w:bCs/>
                <w:kern w:val="0"/>
                <w:sz w:val="18"/>
                <w:szCs w:val="18"/>
              </w:rPr>
              <w:t>2</w:t>
            </w:r>
            <w:r>
              <w:rPr>
                <w:rFonts w:hint="eastAsia" w:eastAsia="宋体"/>
                <w:bCs/>
                <w:kern w:val="0"/>
                <w:sz w:val="18"/>
                <w:szCs w:val="18"/>
              </w:rPr>
              <w:t>、医嘱记录与检查申请关键关联项目的对照；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Pr>
        <w:tc>
          <w:tcPr>
            <w:tcW w:w="67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4</w:t>
            </w:r>
          </w:p>
        </w:tc>
        <w:tc>
          <w:tcPr>
            <w:tcW w:w="104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01.04.6</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color w:val="000000"/>
                <w:kern w:val="0"/>
                <w:sz w:val="18"/>
                <w:szCs w:val="18"/>
              </w:rPr>
            </w:pPr>
          </w:p>
        </w:tc>
        <w:tc>
          <w:tcPr>
            <w:tcW w:w="147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color w:val="000000"/>
                <w:kern w:val="0"/>
                <w:sz w:val="18"/>
                <w:szCs w:val="18"/>
              </w:rPr>
            </w:pPr>
          </w:p>
        </w:tc>
        <w:tc>
          <w:tcPr>
            <w:tcW w:w="65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hint="eastAsia" w:eastAsia="宋体"/>
                <w:color w:val="000000"/>
                <w:kern w:val="0"/>
                <w:sz w:val="18"/>
                <w:szCs w:val="18"/>
              </w:rPr>
              <w:t>基本</w:t>
            </w:r>
          </w:p>
        </w:tc>
        <w:tc>
          <w:tcPr>
            <w:tcW w:w="468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22"/>
              </w:rPr>
            </w:pPr>
            <w:r>
              <w:rPr>
                <w:rFonts w:hint="eastAsia" w:eastAsia="宋体"/>
                <w:color w:val="000000"/>
                <w:kern w:val="0"/>
                <w:sz w:val="18"/>
                <w:szCs w:val="22"/>
              </w:rPr>
              <w:t>（</w:t>
            </w:r>
            <w:r>
              <w:rPr>
                <w:rFonts w:eastAsia="宋体"/>
                <w:color w:val="000000"/>
                <w:kern w:val="0"/>
                <w:sz w:val="18"/>
                <w:szCs w:val="22"/>
              </w:rPr>
              <w:t>1</w:t>
            </w:r>
            <w:r>
              <w:rPr>
                <w:rFonts w:hint="eastAsia" w:eastAsia="宋体"/>
                <w:color w:val="000000"/>
                <w:kern w:val="0"/>
                <w:sz w:val="18"/>
                <w:szCs w:val="22"/>
              </w:rPr>
              <w:t>）检查申请可利用全院统一的检查安排表自动预约</w:t>
            </w:r>
          </w:p>
          <w:p>
            <w:pPr>
              <w:widowControl/>
              <w:snapToGrid w:val="0"/>
              <w:rPr>
                <w:rFonts w:eastAsia="宋体"/>
                <w:color w:val="000000"/>
                <w:kern w:val="0"/>
                <w:sz w:val="18"/>
                <w:szCs w:val="22"/>
              </w:rPr>
            </w:pPr>
            <w:r>
              <w:rPr>
                <w:rFonts w:hint="eastAsia" w:eastAsia="宋体"/>
                <w:color w:val="000000"/>
                <w:kern w:val="0"/>
                <w:sz w:val="18"/>
                <w:szCs w:val="22"/>
              </w:rPr>
              <w:t>（</w:t>
            </w:r>
            <w:r>
              <w:rPr>
                <w:rFonts w:eastAsia="宋体"/>
                <w:color w:val="000000"/>
                <w:kern w:val="0"/>
                <w:sz w:val="18"/>
                <w:szCs w:val="22"/>
              </w:rPr>
              <w:t>2</w:t>
            </w:r>
            <w:r>
              <w:rPr>
                <w:rFonts w:hint="eastAsia" w:eastAsia="宋体"/>
                <w:color w:val="000000"/>
                <w:kern w:val="0"/>
                <w:sz w:val="18"/>
                <w:szCs w:val="22"/>
              </w:rPr>
              <w:t>）形成完整的检查闭环，检查执行状态可实时查看</w:t>
            </w:r>
          </w:p>
          <w:p>
            <w:pPr>
              <w:widowControl/>
              <w:snapToGrid w:val="0"/>
              <w:rPr>
                <w:rFonts w:eastAsia="宋体"/>
                <w:color w:val="000000"/>
                <w:kern w:val="0"/>
                <w:sz w:val="18"/>
                <w:szCs w:val="22"/>
              </w:rPr>
            </w:pPr>
            <w:r>
              <w:rPr>
                <w:rFonts w:hint="eastAsia" w:eastAsia="宋体"/>
                <w:color w:val="000000"/>
                <w:kern w:val="0"/>
                <w:sz w:val="18"/>
                <w:szCs w:val="22"/>
              </w:rPr>
              <w:t>（</w:t>
            </w:r>
            <w:r>
              <w:rPr>
                <w:rFonts w:eastAsia="宋体"/>
                <w:color w:val="000000"/>
                <w:kern w:val="0"/>
                <w:sz w:val="18"/>
                <w:szCs w:val="22"/>
              </w:rPr>
              <w:t>3</w:t>
            </w:r>
            <w:r>
              <w:rPr>
                <w:rFonts w:hint="eastAsia" w:eastAsia="宋体"/>
                <w:color w:val="000000"/>
                <w:kern w:val="0"/>
                <w:sz w:val="18"/>
                <w:szCs w:val="22"/>
              </w:rPr>
              <w:t>）下达申请医嘱时，能够针对病人性别、诊断、以往检查结果等对申请合理性进行自动检查并提示</w:t>
            </w:r>
          </w:p>
          <w:p>
            <w:pPr>
              <w:widowControl/>
              <w:snapToGrid w:val="0"/>
              <w:rPr>
                <w:rFonts w:eastAsia="宋体"/>
                <w:color w:val="000000"/>
                <w:kern w:val="0"/>
                <w:sz w:val="18"/>
                <w:szCs w:val="18"/>
              </w:rPr>
            </w:pPr>
            <w:r>
              <w:rPr>
                <w:rFonts w:hint="eastAsia" w:eastAsia="宋体"/>
                <w:color w:val="000000"/>
                <w:kern w:val="0"/>
                <w:sz w:val="18"/>
                <w:szCs w:val="22"/>
              </w:rPr>
              <w:t>（</w:t>
            </w:r>
            <w:r>
              <w:rPr>
                <w:rFonts w:eastAsia="宋体"/>
                <w:color w:val="000000"/>
                <w:kern w:val="0"/>
                <w:sz w:val="18"/>
                <w:szCs w:val="22"/>
              </w:rPr>
              <w:t>4</w:t>
            </w:r>
            <w:r>
              <w:rPr>
                <w:rFonts w:hint="eastAsia" w:eastAsia="宋体"/>
                <w:color w:val="000000"/>
                <w:kern w:val="0"/>
                <w:sz w:val="18"/>
                <w:szCs w:val="22"/>
              </w:rPr>
              <w:t>）下达申请时可根据临床路径和指南列出所需检查项目</w:t>
            </w:r>
          </w:p>
        </w:tc>
        <w:tc>
          <w:tcPr>
            <w:tcW w:w="63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6</w:t>
            </w:r>
          </w:p>
        </w:tc>
        <w:tc>
          <w:tcPr>
            <w:tcW w:w="3658"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tabs>
                <w:tab w:val="center" w:pos="4153"/>
                <w:tab w:val="right" w:pos="8306"/>
              </w:tabs>
              <w:snapToGrid w:val="0"/>
              <w:rPr>
                <w:rFonts w:eastAsia="宋体"/>
                <w:bCs/>
                <w:kern w:val="0"/>
                <w:sz w:val="18"/>
                <w:szCs w:val="18"/>
              </w:rPr>
            </w:pPr>
            <w:r>
              <w:rPr>
                <w:rFonts w:eastAsia="宋体"/>
                <w:bCs/>
                <w:kern w:val="0"/>
                <w:sz w:val="18"/>
                <w:szCs w:val="18"/>
              </w:rPr>
              <w:t>1</w:t>
            </w:r>
            <w:r>
              <w:rPr>
                <w:rFonts w:hint="eastAsia" w:eastAsia="宋体"/>
                <w:bCs/>
                <w:kern w:val="0"/>
                <w:sz w:val="18"/>
                <w:szCs w:val="18"/>
              </w:rPr>
              <w:t>、病房检查申请数据据与检查科室登记记录中相关时间符合逻辑</w:t>
            </w:r>
          </w:p>
          <w:p>
            <w:pPr>
              <w:widowControl/>
              <w:snapToGrid w:val="0"/>
              <w:rPr>
                <w:rFonts w:eastAsia="宋体"/>
                <w:bCs/>
                <w:kern w:val="0"/>
                <w:sz w:val="18"/>
                <w:szCs w:val="18"/>
              </w:rPr>
            </w:pPr>
            <w:r>
              <w:rPr>
                <w:rFonts w:eastAsia="宋体"/>
                <w:bCs/>
                <w:kern w:val="0"/>
                <w:sz w:val="18"/>
                <w:szCs w:val="18"/>
              </w:rPr>
              <w:t>2</w:t>
            </w:r>
            <w:r>
              <w:rPr>
                <w:rFonts w:hint="eastAsia" w:eastAsia="宋体"/>
                <w:bCs/>
                <w:kern w:val="0"/>
                <w:sz w:val="18"/>
                <w:szCs w:val="18"/>
              </w:rPr>
              <w:t>、临床路径中定义的检查项目编码与检查科室的项目编码内容一致性等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Pr>
        <w:tc>
          <w:tcPr>
            <w:tcW w:w="67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4</w:t>
            </w:r>
          </w:p>
        </w:tc>
        <w:tc>
          <w:tcPr>
            <w:tcW w:w="104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01.04.7</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color w:val="000000"/>
                <w:kern w:val="0"/>
                <w:sz w:val="18"/>
                <w:szCs w:val="18"/>
              </w:rPr>
            </w:pPr>
          </w:p>
        </w:tc>
        <w:tc>
          <w:tcPr>
            <w:tcW w:w="147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color w:val="000000"/>
                <w:kern w:val="0"/>
                <w:sz w:val="18"/>
                <w:szCs w:val="18"/>
              </w:rPr>
            </w:pPr>
          </w:p>
        </w:tc>
        <w:tc>
          <w:tcPr>
            <w:tcW w:w="65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hint="eastAsia" w:eastAsia="宋体"/>
                <w:color w:val="000000"/>
                <w:kern w:val="0"/>
                <w:sz w:val="18"/>
                <w:szCs w:val="18"/>
              </w:rPr>
              <w:t>基本</w:t>
            </w:r>
          </w:p>
        </w:tc>
        <w:tc>
          <w:tcPr>
            <w:tcW w:w="468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hint="eastAsia" w:eastAsia="宋体"/>
                <w:color w:val="000000"/>
                <w:kern w:val="0"/>
                <w:sz w:val="18"/>
                <w:szCs w:val="18"/>
              </w:rPr>
              <w:t>（</w:t>
            </w:r>
            <w:r>
              <w:rPr>
                <w:rFonts w:eastAsia="宋体"/>
                <w:color w:val="000000"/>
                <w:kern w:val="0"/>
                <w:sz w:val="18"/>
                <w:szCs w:val="18"/>
              </w:rPr>
              <w:t>1</w:t>
            </w:r>
            <w:r>
              <w:rPr>
                <w:rFonts w:hint="eastAsia" w:eastAsia="宋体"/>
                <w:color w:val="000000"/>
                <w:kern w:val="0"/>
                <w:sz w:val="18"/>
                <w:szCs w:val="18"/>
              </w:rPr>
              <w:t>）能够查询历史检查结果、其他医疗机构检查结果和报告</w:t>
            </w:r>
          </w:p>
          <w:p>
            <w:pPr>
              <w:widowControl/>
              <w:snapToGrid w:val="0"/>
              <w:rPr>
                <w:rFonts w:eastAsia="宋体"/>
                <w:color w:val="000000"/>
                <w:kern w:val="0"/>
                <w:sz w:val="18"/>
                <w:szCs w:val="22"/>
              </w:rPr>
            </w:pPr>
            <w:r>
              <w:rPr>
                <w:rFonts w:hint="eastAsia" w:eastAsia="宋体"/>
                <w:color w:val="000000"/>
                <w:kern w:val="0"/>
                <w:sz w:val="18"/>
                <w:szCs w:val="22"/>
              </w:rPr>
              <w:t>（</w:t>
            </w:r>
            <w:r>
              <w:rPr>
                <w:rFonts w:eastAsia="宋体"/>
                <w:color w:val="000000"/>
                <w:kern w:val="0"/>
                <w:sz w:val="18"/>
                <w:szCs w:val="22"/>
              </w:rPr>
              <w:t>2</w:t>
            </w:r>
            <w:r>
              <w:rPr>
                <w:rFonts w:hint="eastAsia" w:eastAsia="宋体"/>
                <w:color w:val="000000"/>
                <w:kern w:val="0"/>
                <w:sz w:val="18"/>
                <w:szCs w:val="22"/>
              </w:rPr>
              <w:t>）下达申请时可根据诊断、其他检查检验结果等提出所需检查项目建议</w:t>
            </w:r>
          </w:p>
        </w:tc>
        <w:tc>
          <w:tcPr>
            <w:tcW w:w="63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7</w:t>
            </w:r>
          </w:p>
        </w:tc>
        <w:tc>
          <w:tcPr>
            <w:tcW w:w="3658"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bCs/>
                <w:kern w:val="0"/>
                <w:sz w:val="18"/>
                <w:szCs w:val="18"/>
              </w:rPr>
            </w:pPr>
            <w:r>
              <w:rPr>
                <w:rFonts w:hint="eastAsia" w:eastAsia="宋体"/>
                <w:bCs/>
                <w:kern w:val="0"/>
                <w:sz w:val="18"/>
                <w:szCs w:val="18"/>
              </w:rPr>
              <w:t>区域医疗协同有关检查申请数据记录的可对照性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Pr>
        <w:tc>
          <w:tcPr>
            <w:tcW w:w="67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4</w:t>
            </w:r>
          </w:p>
        </w:tc>
        <w:tc>
          <w:tcPr>
            <w:tcW w:w="104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01.04.8</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color w:val="000000"/>
                <w:kern w:val="0"/>
                <w:sz w:val="18"/>
                <w:szCs w:val="18"/>
              </w:rPr>
            </w:pPr>
          </w:p>
        </w:tc>
        <w:tc>
          <w:tcPr>
            <w:tcW w:w="147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color w:val="000000"/>
                <w:kern w:val="0"/>
                <w:sz w:val="18"/>
                <w:szCs w:val="18"/>
              </w:rPr>
            </w:pPr>
          </w:p>
        </w:tc>
        <w:tc>
          <w:tcPr>
            <w:tcW w:w="65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hint="eastAsia" w:eastAsia="宋体"/>
                <w:color w:val="000000"/>
                <w:kern w:val="0"/>
                <w:sz w:val="18"/>
                <w:szCs w:val="18"/>
              </w:rPr>
              <w:t>基本</w:t>
            </w:r>
          </w:p>
        </w:tc>
        <w:tc>
          <w:tcPr>
            <w:tcW w:w="468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hint="eastAsia" w:eastAsia="宋体"/>
                <w:color w:val="000000"/>
                <w:kern w:val="0"/>
                <w:sz w:val="18"/>
                <w:szCs w:val="18"/>
              </w:rPr>
              <w:t>（</w:t>
            </w:r>
            <w:r>
              <w:rPr>
                <w:rFonts w:eastAsia="宋体"/>
                <w:color w:val="000000"/>
                <w:kern w:val="0"/>
                <w:sz w:val="18"/>
                <w:szCs w:val="18"/>
              </w:rPr>
              <w:t>1</w:t>
            </w:r>
            <w:r>
              <w:rPr>
                <w:rFonts w:hint="eastAsia" w:eastAsia="宋体"/>
                <w:color w:val="000000"/>
                <w:kern w:val="0"/>
                <w:sz w:val="18"/>
                <w:szCs w:val="18"/>
              </w:rPr>
              <w:t>）可查看其他医疗机构检查情况、病人自采健康记录内容</w:t>
            </w:r>
          </w:p>
          <w:p>
            <w:pPr>
              <w:widowControl/>
              <w:snapToGrid w:val="0"/>
              <w:rPr>
                <w:rFonts w:eastAsia="宋体"/>
                <w:color w:val="000000"/>
                <w:kern w:val="0"/>
                <w:sz w:val="18"/>
                <w:szCs w:val="18"/>
              </w:rPr>
            </w:pPr>
            <w:r>
              <w:rPr>
                <w:rFonts w:hint="eastAsia" w:eastAsia="宋体"/>
                <w:color w:val="000000"/>
                <w:kern w:val="0"/>
                <w:sz w:val="18"/>
                <w:szCs w:val="18"/>
              </w:rPr>
              <w:t>（</w:t>
            </w:r>
            <w:r>
              <w:rPr>
                <w:rFonts w:eastAsia="宋体"/>
                <w:color w:val="000000"/>
                <w:kern w:val="0"/>
                <w:sz w:val="18"/>
                <w:szCs w:val="18"/>
              </w:rPr>
              <w:t>2</w:t>
            </w:r>
            <w:r>
              <w:rPr>
                <w:rFonts w:hint="eastAsia" w:eastAsia="宋体"/>
                <w:color w:val="000000"/>
                <w:kern w:val="0"/>
                <w:sz w:val="18"/>
                <w:szCs w:val="18"/>
              </w:rPr>
              <w:t>）可以利用病人医疗及健康数据，为病人制定持续的检查计划</w:t>
            </w:r>
          </w:p>
        </w:tc>
        <w:tc>
          <w:tcPr>
            <w:tcW w:w="63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8</w:t>
            </w:r>
          </w:p>
        </w:tc>
        <w:tc>
          <w:tcPr>
            <w:tcW w:w="3658"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bCs/>
                <w:color w:val="FF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Pr>
        <w:tc>
          <w:tcPr>
            <w:tcW w:w="67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5</w:t>
            </w:r>
          </w:p>
        </w:tc>
        <w:tc>
          <w:tcPr>
            <w:tcW w:w="104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01.05.0</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color w:val="000000"/>
                <w:kern w:val="0"/>
                <w:sz w:val="18"/>
                <w:szCs w:val="18"/>
              </w:rPr>
            </w:pPr>
          </w:p>
        </w:tc>
        <w:tc>
          <w:tcPr>
            <w:tcW w:w="1471" w:type="dxa"/>
            <w:vMerge w:val="restart"/>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hint="eastAsia" w:eastAsia="宋体"/>
                <w:color w:val="000000"/>
                <w:kern w:val="0"/>
                <w:sz w:val="18"/>
                <w:szCs w:val="18"/>
              </w:rPr>
              <w:t>病房检查报告</w:t>
            </w:r>
          </w:p>
          <w:p>
            <w:pPr>
              <w:widowControl/>
              <w:snapToGrid w:val="0"/>
              <w:rPr>
                <w:rFonts w:eastAsia="宋体"/>
                <w:color w:val="000000"/>
                <w:kern w:val="0"/>
                <w:sz w:val="18"/>
                <w:szCs w:val="18"/>
              </w:rPr>
            </w:pPr>
            <w:r>
              <w:rPr>
                <w:rFonts w:hint="eastAsia" w:eastAsia="宋体"/>
                <w:color w:val="000000"/>
                <w:kern w:val="0"/>
                <w:sz w:val="18"/>
                <w:szCs w:val="18"/>
              </w:rPr>
              <w:t>（有效应用按住院检查项目人次比例计算）统计出近</w:t>
            </w:r>
            <w:r>
              <w:rPr>
                <w:rFonts w:eastAsia="宋体"/>
                <w:color w:val="000000"/>
                <w:kern w:val="0"/>
                <w:sz w:val="18"/>
                <w:szCs w:val="18"/>
              </w:rPr>
              <w:t>3</w:t>
            </w:r>
            <w:r>
              <w:rPr>
                <w:rFonts w:hint="eastAsia" w:eastAsia="宋体"/>
                <w:color w:val="000000"/>
                <w:kern w:val="0"/>
                <w:sz w:val="18"/>
                <w:szCs w:val="18"/>
              </w:rPr>
              <w:t>个月达到各科各个级别要求检查项目的人次数。计算各级别人次数与全部检查人次数比例。</w:t>
            </w:r>
          </w:p>
        </w:tc>
        <w:tc>
          <w:tcPr>
            <w:tcW w:w="65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p>
        </w:tc>
        <w:tc>
          <w:tcPr>
            <w:tcW w:w="468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hint="eastAsia" w:eastAsia="宋体"/>
                <w:color w:val="000000"/>
                <w:kern w:val="0"/>
                <w:sz w:val="18"/>
                <w:szCs w:val="18"/>
              </w:rPr>
              <w:t>手工传送检查报告</w:t>
            </w:r>
          </w:p>
        </w:tc>
        <w:tc>
          <w:tcPr>
            <w:tcW w:w="63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0</w:t>
            </w:r>
          </w:p>
        </w:tc>
        <w:tc>
          <w:tcPr>
            <w:tcW w:w="3658"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bCs/>
                <w:color w:val="FF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Pr>
        <w:tc>
          <w:tcPr>
            <w:tcW w:w="67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5</w:t>
            </w:r>
          </w:p>
        </w:tc>
        <w:tc>
          <w:tcPr>
            <w:tcW w:w="104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01.05.1</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color w:val="000000"/>
                <w:kern w:val="0"/>
                <w:sz w:val="18"/>
                <w:szCs w:val="18"/>
              </w:rPr>
            </w:pPr>
          </w:p>
        </w:tc>
        <w:tc>
          <w:tcPr>
            <w:tcW w:w="147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color w:val="000000"/>
                <w:kern w:val="0"/>
                <w:sz w:val="18"/>
                <w:szCs w:val="18"/>
              </w:rPr>
            </w:pPr>
          </w:p>
        </w:tc>
        <w:tc>
          <w:tcPr>
            <w:tcW w:w="65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p>
        </w:tc>
        <w:tc>
          <w:tcPr>
            <w:tcW w:w="468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hint="eastAsia" w:eastAsia="宋体"/>
                <w:color w:val="000000"/>
                <w:kern w:val="0"/>
                <w:sz w:val="18"/>
                <w:szCs w:val="18"/>
              </w:rPr>
              <w:t>能通过磁盘或文件导入或查看检查报告或检查图像</w:t>
            </w:r>
          </w:p>
        </w:tc>
        <w:tc>
          <w:tcPr>
            <w:tcW w:w="63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1</w:t>
            </w:r>
          </w:p>
        </w:tc>
        <w:tc>
          <w:tcPr>
            <w:tcW w:w="3658"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bCs/>
                <w:color w:val="FF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Pr>
        <w:tc>
          <w:tcPr>
            <w:tcW w:w="67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5</w:t>
            </w:r>
          </w:p>
        </w:tc>
        <w:tc>
          <w:tcPr>
            <w:tcW w:w="104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01.05.3</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color w:val="000000"/>
                <w:kern w:val="0"/>
                <w:sz w:val="18"/>
                <w:szCs w:val="18"/>
              </w:rPr>
            </w:pPr>
          </w:p>
        </w:tc>
        <w:tc>
          <w:tcPr>
            <w:tcW w:w="147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color w:val="000000"/>
                <w:kern w:val="0"/>
                <w:sz w:val="18"/>
                <w:szCs w:val="18"/>
              </w:rPr>
            </w:pPr>
          </w:p>
        </w:tc>
        <w:tc>
          <w:tcPr>
            <w:tcW w:w="65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hint="eastAsia" w:eastAsia="宋体"/>
                <w:color w:val="000000"/>
                <w:kern w:val="0"/>
                <w:sz w:val="18"/>
                <w:szCs w:val="18"/>
              </w:rPr>
              <w:t>基本</w:t>
            </w:r>
          </w:p>
        </w:tc>
        <w:tc>
          <w:tcPr>
            <w:tcW w:w="468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hint="eastAsia" w:eastAsia="宋体"/>
                <w:color w:val="000000"/>
                <w:kern w:val="0"/>
                <w:sz w:val="18"/>
                <w:szCs w:val="18"/>
              </w:rPr>
              <w:t>能通过调用检查科室系统或界面集成方式查阅医技科室的检查报告和图像</w:t>
            </w:r>
          </w:p>
        </w:tc>
        <w:tc>
          <w:tcPr>
            <w:tcW w:w="63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3</w:t>
            </w:r>
          </w:p>
        </w:tc>
        <w:tc>
          <w:tcPr>
            <w:tcW w:w="3658"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bCs/>
                <w:kern w:val="0"/>
                <w:sz w:val="18"/>
                <w:szCs w:val="18"/>
              </w:rPr>
            </w:pPr>
            <w:r>
              <w:rPr>
                <w:rFonts w:hint="eastAsia" w:eastAsia="宋体"/>
                <w:bCs/>
                <w:kern w:val="0"/>
                <w:sz w:val="18"/>
                <w:szCs w:val="18"/>
              </w:rPr>
              <w:t>病房检查报告</w:t>
            </w:r>
            <w:r>
              <w:rPr>
                <w:rFonts w:hint="eastAsia" w:eastAsia="宋体"/>
                <w:kern w:val="0"/>
                <w:sz w:val="18"/>
                <w:szCs w:val="18"/>
              </w:rPr>
              <w:t>关键数据项与字典的一致性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Pr>
        <w:tc>
          <w:tcPr>
            <w:tcW w:w="67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5</w:t>
            </w:r>
          </w:p>
        </w:tc>
        <w:tc>
          <w:tcPr>
            <w:tcW w:w="104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01.05.4</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color w:val="000000"/>
                <w:kern w:val="0"/>
                <w:sz w:val="18"/>
                <w:szCs w:val="18"/>
              </w:rPr>
            </w:pPr>
          </w:p>
        </w:tc>
        <w:tc>
          <w:tcPr>
            <w:tcW w:w="147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color w:val="000000"/>
                <w:kern w:val="0"/>
                <w:sz w:val="18"/>
                <w:szCs w:val="18"/>
              </w:rPr>
            </w:pPr>
          </w:p>
        </w:tc>
        <w:tc>
          <w:tcPr>
            <w:tcW w:w="65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hint="eastAsia" w:eastAsia="宋体"/>
                <w:color w:val="000000"/>
                <w:kern w:val="0"/>
                <w:sz w:val="18"/>
                <w:szCs w:val="18"/>
              </w:rPr>
              <w:t>基本</w:t>
            </w:r>
          </w:p>
        </w:tc>
        <w:tc>
          <w:tcPr>
            <w:tcW w:w="468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hint="eastAsia" w:eastAsia="宋体"/>
                <w:color w:val="000000"/>
                <w:kern w:val="0"/>
                <w:sz w:val="18"/>
                <w:szCs w:val="18"/>
              </w:rPr>
              <w:t>（</w:t>
            </w:r>
            <w:r>
              <w:rPr>
                <w:rFonts w:eastAsia="宋体"/>
                <w:color w:val="000000"/>
                <w:kern w:val="0"/>
                <w:sz w:val="18"/>
                <w:szCs w:val="18"/>
              </w:rPr>
              <w:t>1</w:t>
            </w:r>
            <w:r>
              <w:rPr>
                <w:rFonts w:hint="eastAsia" w:eastAsia="宋体"/>
                <w:color w:val="000000"/>
                <w:kern w:val="0"/>
                <w:sz w:val="18"/>
                <w:szCs w:val="18"/>
              </w:rPr>
              <w:t>）能在医师工作站查阅检查报告和图像</w:t>
            </w:r>
          </w:p>
          <w:p>
            <w:pPr>
              <w:widowControl/>
              <w:snapToGrid w:val="0"/>
              <w:rPr>
                <w:rFonts w:eastAsia="宋体"/>
                <w:color w:val="000000"/>
                <w:kern w:val="0"/>
                <w:sz w:val="18"/>
                <w:szCs w:val="18"/>
              </w:rPr>
            </w:pPr>
            <w:r>
              <w:rPr>
                <w:rFonts w:hint="eastAsia" w:eastAsia="宋体"/>
                <w:color w:val="000000"/>
                <w:kern w:val="0"/>
                <w:sz w:val="18"/>
                <w:szCs w:val="18"/>
              </w:rPr>
              <w:t>（</w:t>
            </w:r>
            <w:r>
              <w:rPr>
                <w:rFonts w:eastAsia="宋体"/>
                <w:color w:val="000000"/>
                <w:kern w:val="0"/>
                <w:sz w:val="18"/>
                <w:szCs w:val="18"/>
              </w:rPr>
              <w:t>2</w:t>
            </w:r>
            <w:r>
              <w:rPr>
                <w:rFonts w:hint="eastAsia" w:eastAsia="宋体"/>
                <w:color w:val="000000"/>
                <w:kern w:val="0"/>
                <w:sz w:val="18"/>
                <w:szCs w:val="18"/>
              </w:rPr>
              <w:t>）查看检查报告时，能够按照项目查看说明等</w:t>
            </w:r>
          </w:p>
          <w:p>
            <w:pPr>
              <w:widowControl/>
              <w:snapToGrid w:val="0"/>
              <w:rPr>
                <w:rFonts w:eastAsia="宋体"/>
                <w:color w:val="000000"/>
                <w:kern w:val="0"/>
                <w:sz w:val="18"/>
                <w:szCs w:val="18"/>
              </w:rPr>
            </w:pPr>
            <w:r>
              <w:rPr>
                <w:rFonts w:hint="eastAsia" w:eastAsia="宋体"/>
                <w:color w:val="000000"/>
                <w:kern w:val="0"/>
                <w:sz w:val="18"/>
                <w:szCs w:val="18"/>
              </w:rPr>
              <w:t>（</w:t>
            </w:r>
            <w:r>
              <w:rPr>
                <w:rFonts w:eastAsia="宋体"/>
                <w:color w:val="000000"/>
                <w:kern w:val="0"/>
                <w:sz w:val="18"/>
                <w:szCs w:val="18"/>
              </w:rPr>
              <w:t>3</w:t>
            </w:r>
            <w:r>
              <w:rPr>
                <w:rFonts w:hint="eastAsia" w:eastAsia="宋体"/>
                <w:color w:val="000000"/>
                <w:kern w:val="0"/>
                <w:sz w:val="18"/>
                <w:szCs w:val="18"/>
              </w:rPr>
              <w:t>）检查报告与申请单可进行关联对应</w:t>
            </w:r>
          </w:p>
        </w:tc>
        <w:tc>
          <w:tcPr>
            <w:tcW w:w="63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4</w:t>
            </w:r>
          </w:p>
        </w:tc>
        <w:tc>
          <w:tcPr>
            <w:tcW w:w="3658"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bCs/>
                <w:kern w:val="0"/>
                <w:sz w:val="18"/>
                <w:szCs w:val="18"/>
              </w:rPr>
            </w:pPr>
            <w:r>
              <w:rPr>
                <w:rFonts w:hint="eastAsia" w:eastAsia="宋体"/>
                <w:bCs/>
                <w:kern w:val="0"/>
                <w:sz w:val="18"/>
                <w:szCs w:val="18"/>
              </w:rPr>
              <w:t>病房所看到检查报告必填项的完整性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Pr>
        <w:tc>
          <w:tcPr>
            <w:tcW w:w="67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5</w:t>
            </w:r>
          </w:p>
        </w:tc>
        <w:tc>
          <w:tcPr>
            <w:tcW w:w="104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01.05.5</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color w:val="000000"/>
                <w:kern w:val="0"/>
                <w:sz w:val="18"/>
                <w:szCs w:val="18"/>
              </w:rPr>
            </w:pPr>
          </w:p>
        </w:tc>
        <w:tc>
          <w:tcPr>
            <w:tcW w:w="147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color w:val="000000"/>
                <w:kern w:val="0"/>
                <w:sz w:val="18"/>
                <w:szCs w:val="18"/>
              </w:rPr>
            </w:pPr>
          </w:p>
        </w:tc>
        <w:tc>
          <w:tcPr>
            <w:tcW w:w="65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hint="eastAsia" w:eastAsia="宋体"/>
                <w:color w:val="000000"/>
                <w:kern w:val="0"/>
                <w:sz w:val="18"/>
                <w:szCs w:val="18"/>
              </w:rPr>
              <w:t>基本</w:t>
            </w:r>
          </w:p>
        </w:tc>
        <w:tc>
          <w:tcPr>
            <w:tcW w:w="468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）检查报告来自全院统一医疗数据管理体系</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）查阅报告时，能够显示测量结果，对于有正常参考值的项目能显示参考范围及自动产生异常标记</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3</w:t>
            </w:r>
            <w:r>
              <w:rPr>
                <w:rFonts w:hint="eastAsia" w:eastAsia="宋体"/>
                <w:kern w:val="0"/>
                <w:sz w:val="18"/>
                <w:szCs w:val="18"/>
              </w:rPr>
              <w:t>）对于检查危急值，医师、护士在能够系统中看到</w:t>
            </w:r>
          </w:p>
          <w:p>
            <w:pPr>
              <w:widowControl/>
              <w:snapToGrid w:val="0"/>
              <w:rPr>
                <w:rFonts w:eastAsia="宋体"/>
                <w:color w:val="FF0000"/>
                <w:kern w:val="0"/>
                <w:sz w:val="18"/>
                <w:szCs w:val="18"/>
              </w:rPr>
            </w:pPr>
          </w:p>
        </w:tc>
        <w:tc>
          <w:tcPr>
            <w:tcW w:w="63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5</w:t>
            </w:r>
          </w:p>
        </w:tc>
        <w:tc>
          <w:tcPr>
            <w:tcW w:w="3658"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bCs/>
                <w:kern w:val="0"/>
                <w:sz w:val="18"/>
                <w:szCs w:val="18"/>
              </w:rPr>
            </w:pPr>
            <w:r>
              <w:rPr>
                <w:rFonts w:eastAsia="宋体"/>
                <w:bCs/>
                <w:kern w:val="0"/>
                <w:sz w:val="18"/>
                <w:szCs w:val="18"/>
              </w:rPr>
              <w:t>1</w:t>
            </w:r>
            <w:r>
              <w:rPr>
                <w:rFonts w:hint="eastAsia" w:eastAsia="宋体"/>
                <w:bCs/>
                <w:kern w:val="0"/>
                <w:sz w:val="18"/>
                <w:szCs w:val="18"/>
              </w:rPr>
              <w:t>、病房检查报告必填项、常用项的完整性</w:t>
            </w:r>
          </w:p>
          <w:p>
            <w:pPr>
              <w:widowControl/>
              <w:snapToGrid w:val="0"/>
              <w:rPr>
                <w:rFonts w:eastAsia="宋体"/>
                <w:bCs/>
                <w:kern w:val="0"/>
                <w:sz w:val="18"/>
                <w:szCs w:val="18"/>
              </w:rPr>
            </w:pPr>
            <w:r>
              <w:rPr>
                <w:rFonts w:eastAsia="宋体"/>
                <w:bCs/>
                <w:kern w:val="0"/>
                <w:sz w:val="18"/>
                <w:szCs w:val="18"/>
              </w:rPr>
              <w:t>2</w:t>
            </w:r>
            <w:r>
              <w:rPr>
                <w:rFonts w:hint="eastAsia" w:eastAsia="宋体"/>
                <w:bCs/>
                <w:kern w:val="0"/>
                <w:sz w:val="18"/>
                <w:szCs w:val="18"/>
              </w:rPr>
              <w:t>、检查危急值记录中重要的完整率等</w:t>
            </w:r>
          </w:p>
          <w:p>
            <w:pPr>
              <w:widowControl/>
              <w:snapToGrid w:val="0"/>
              <w:rPr>
                <w:rFonts w:eastAsia="宋体"/>
                <w:bCs/>
                <w:kern w:val="0"/>
                <w:sz w:val="18"/>
                <w:szCs w:val="18"/>
              </w:rPr>
            </w:pPr>
            <w:r>
              <w:rPr>
                <w:rFonts w:eastAsia="宋体"/>
                <w:bCs/>
                <w:kern w:val="0"/>
                <w:sz w:val="18"/>
                <w:szCs w:val="18"/>
              </w:rPr>
              <w:t>3</w:t>
            </w:r>
            <w:r>
              <w:rPr>
                <w:rFonts w:hint="eastAsia" w:eastAsia="宋体"/>
                <w:bCs/>
                <w:kern w:val="0"/>
                <w:sz w:val="18"/>
                <w:szCs w:val="18"/>
              </w:rPr>
              <w:t>检查科室报告与病房申请中重要项目具备完善的数据对照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Pr>
        <w:tc>
          <w:tcPr>
            <w:tcW w:w="67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5</w:t>
            </w:r>
          </w:p>
        </w:tc>
        <w:tc>
          <w:tcPr>
            <w:tcW w:w="104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01.05.6</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color w:val="000000"/>
                <w:kern w:val="0"/>
                <w:sz w:val="18"/>
                <w:szCs w:val="18"/>
              </w:rPr>
            </w:pPr>
          </w:p>
        </w:tc>
        <w:tc>
          <w:tcPr>
            <w:tcW w:w="147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color w:val="000000"/>
                <w:kern w:val="0"/>
                <w:sz w:val="18"/>
                <w:szCs w:val="18"/>
              </w:rPr>
            </w:pPr>
          </w:p>
        </w:tc>
        <w:tc>
          <w:tcPr>
            <w:tcW w:w="65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p>
        </w:tc>
        <w:tc>
          <w:tcPr>
            <w:tcW w:w="468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hint="eastAsia" w:eastAsia="宋体"/>
                <w:color w:val="000000"/>
                <w:kern w:val="0"/>
                <w:sz w:val="18"/>
                <w:szCs w:val="18"/>
              </w:rPr>
              <w:t>（</w:t>
            </w:r>
            <w:r>
              <w:rPr>
                <w:rFonts w:eastAsia="宋体"/>
                <w:color w:val="000000"/>
                <w:kern w:val="0"/>
                <w:sz w:val="18"/>
                <w:szCs w:val="18"/>
              </w:rPr>
              <w:t>1</w:t>
            </w:r>
            <w:r>
              <w:rPr>
                <w:rFonts w:hint="eastAsia" w:eastAsia="宋体"/>
                <w:color w:val="000000"/>
                <w:kern w:val="0"/>
                <w:sz w:val="18"/>
                <w:szCs w:val="18"/>
              </w:rPr>
              <w:t>）检查结果和报告各阶段的状态可实时获得</w:t>
            </w:r>
          </w:p>
          <w:p>
            <w:pPr>
              <w:widowControl/>
              <w:snapToGrid w:val="0"/>
              <w:rPr>
                <w:rFonts w:eastAsia="宋体"/>
                <w:color w:val="000000"/>
                <w:kern w:val="0"/>
                <w:sz w:val="18"/>
                <w:szCs w:val="18"/>
              </w:rPr>
            </w:pPr>
            <w:r>
              <w:rPr>
                <w:rFonts w:hint="eastAsia" w:eastAsia="宋体"/>
                <w:color w:val="000000"/>
                <w:kern w:val="0"/>
                <w:sz w:val="18"/>
                <w:szCs w:val="18"/>
              </w:rPr>
              <w:t>（</w:t>
            </w:r>
            <w:r>
              <w:rPr>
                <w:rFonts w:eastAsia="宋体"/>
                <w:color w:val="000000"/>
                <w:kern w:val="0"/>
                <w:sz w:val="18"/>
                <w:szCs w:val="18"/>
              </w:rPr>
              <w:t>2</w:t>
            </w:r>
            <w:r>
              <w:rPr>
                <w:rFonts w:hint="eastAsia" w:eastAsia="宋体"/>
                <w:color w:val="000000"/>
                <w:kern w:val="0"/>
                <w:sz w:val="18"/>
                <w:szCs w:val="18"/>
              </w:rPr>
              <w:t>）查阅报告时，对于有多正常参考值的测量项目能够根据测量结果和病人年龄、性别、诊断、生理指标等，自动给出正常结果的判断与提示</w:t>
            </w:r>
          </w:p>
          <w:p>
            <w:pPr>
              <w:widowControl/>
              <w:snapToGrid w:val="0"/>
              <w:rPr>
                <w:rFonts w:eastAsia="宋体"/>
                <w:color w:val="000000"/>
                <w:kern w:val="0"/>
                <w:sz w:val="18"/>
                <w:szCs w:val="18"/>
              </w:rPr>
            </w:pPr>
            <w:r>
              <w:rPr>
                <w:rFonts w:hint="eastAsia" w:eastAsia="宋体"/>
                <w:color w:val="000000"/>
                <w:kern w:val="0"/>
                <w:sz w:val="18"/>
                <w:szCs w:val="18"/>
              </w:rPr>
              <w:t>（</w:t>
            </w:r>
            <w:r>
              <w:rPr>
                <w:rFonts w:eastAsia="宋体"/>
                <w:color w:val="000000"/>
                <w:kern w:val="0"/>
                <w:sz w:val="18"/>
                <w:szCs w:val="18"/>
              </w:rPr>
              <w:t>3</w:t>
            </w:r>
            <w:r>
              <w:rPr>
                <w:rFonts w:hint="eastAsia" w:eastAsia="宋体"/>
                <w:color w:val="000000"/>
                <w:kern w:val="0"/>
                <w:sz w:val="18"/>
                <w:szCs w:val="18"/>
              </w:rPr>
              <w:t>）对于检查危急值，能够主动通知（如系统弹窗）医师、护士</w:t>
            </w:r>
          </w:p>
        </w:tc>
        <w:tc>
          <w:tcPr>
            <w:tcW w:w="63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6</w:t>
            </w:r>
          </w:p>
        </w:tc>
        <w:tc>
          <w:tcPr>
            <w:tcW w:w="3658"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bCs/>
                <w:kern w:val="0"/>
                <w:sz w:val="18"/>
                <w:szCs w:val="18"/>
              </w:rPr>
            </w:pPr>
            <w:r>
              <w:rPr>
                <w:rFonts w:hint="eastAsia" w:eastAsia="宋体"/>
                <w:bCs/>
                <w:kern w:val="0"/>
                <w:sz w:val="18"/>
                <w:szCs w:val="18"/>
              </w:rPr>
              <w:t>病房看到检查报告记录的数据完整性。检查报告记录与上下游数据的及时性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Pr>
        <w:tc>
          <w:tcPr>
            <w:tcW w:w="67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5</w:t>
            </w:r>
          </w:p>
        </w:tc>
        <w:tc>
          <w:tcPr>
            <w:tcW w:w="104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01.05.7</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color w:val="000000"/>
                <w:kern w:val="0"/>
                <w:sz w:val="18"/>
                <w:szCs w:val="18"/>
              </w:rPr>
            </w:pPr>
          </w:p>
        </w:tc>
        <w:tc>
          <w:tcPr>
            <w:tcW w:w="147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color w:val="000000"/>
                <w:kern w:val="0"/>
                <w:sz w:val="18"/>
                <w:szCs w:val="18"/>
              </w:rPr>
            </w:pPr>
          </w:p>
        </w:tc>
        <w:tc>
          <w:tcPr>
            <w:tcW w:w="65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p>
        </w:tc>
        <w:tc>
          <w:tcPr>
            <w:tcW w:w="468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hint="eastAsia" w:eastAsia="宋体"/>
                <w:color w:val="000000"/>
                <w:kern w:val="0"/>
                <w:sz w:val="18"/>
                <w:szCs w:val="18"/>
              </w:rPr>
              <w:t>（</w:t>
            </w:r>
            <w:r>
              <w:rPr>
                <w:rFonts w:eastAsia="宋体"/>
                <w:color w:val="000000"/>
                <w:kern w:val="0"/>
                <w:sz w:val="18"/>
                <w:szCs w:val="18"/>
              </w:rPr>
              <w:t>1</w:t>
            </w:r>
            <w:r>
              <w:rPr>
                <w:rFonts w:hint="eastAsia" w:eastAsia="宋体"/>
                <w:color w:val="000000"/>
                <w:kern w:val="0"/>
                <w:sz w:val="18"/>
                <w:szCs w:val="18"/>
              </w:rPr>
              <w:t>）对于危急值通知具有按时效管控、分级通知、反馈功能</w:t>
            </w:r>
          </w:p>
          <w:p>
            <w:pPr>
              <w:widowControl/>
              <w:snapToGrid w:val="0"/>
              <w:rPr>
                <w:rFonts w:eastAsia="宋体"/>
                <w:color w:val="000000"/>
                <w:kern w:val="0"/>
                <w:sz w:val="18"/>
                <w:szCs w:val="18"/>
              </w:rPr>
            </w:pPr>
            <w:r>
              <w:rPr>
                <w:rFonts w:hint="eastAsia" w:eastAsia="宋体"/>
                <w:color w:val="000000"/>
                <w:kern w:val="0"/>
                <w:sz w:val="18"/>
                <w:szCs w:val="18"/>
              </w:rPr>
              <w:t>（</w:t>
            </w:r>
            <w:r>
              <w:rPr>
                <w:rFonts w:eastAsia="宋体"/>
                <w:color w:val="000000"/>
                <w:kern w:val="0"/>
                <w:sz w:val="18"/>
                <w:szCs w:val="18"/>
              </w:rPr>
              <w:t>2</w:t>
            </w:r>
            <w:r>
              <w:rPr>
                <w:rFonts w:hint="eastAsia" w:eastAsia="宋体"/>
                <w:color w:val="000000"/>
                <w:kern w:val="0"/>
                <w:sz w:val="18"/>
                <w:szCs w:val="18"/>
              </w:rPr>
              <w:t>）能够获得、显示其他医疗机构的检查结果、图像等</w:t>
            </w:r>
          </w:p>
          <w:p>
            <w:pPr>
              <w:widowControl/>
              <w:snapToGrid w:val="0"/>
              <w:rPr>
                <w:rFonts w:eastAsia="宋体"/>
                <w:color w:val="000000"/>
                <w:kern w:val="0"/>
                <w:sz w:val="18"/>
                <w:szCs w:val="18"/>
              </w:rPr>
            </w:pPr>
            <w:r>
              <w:rPr>
                <w:rFonts w:hint="eastAsia" w:eastAsia="宋体"/>
                <w:color w:val="000000"/>
                <w:kern w:val="0"/>
                <w:sz w:val="18"/>
                <w:szCs w:val="18"/>
              </w:rPr>
              <w:t>（</w:t>
            </w:r>
            <w:r>
              <w:rPr>
                <w:rFonts w:eastAsia="宋体"/>
                <w:color w:val="000000"/>
                <w:kern w:val="0"/>
                <w:sz w:val="18"/>
                <w:szCs w:val="18"/>
              </w:rPr>
              <w:t>3</w:t>
            </w:r>
            <w:r>
              <w:rPr>
                <w:rFonts w:hint="eastAsia" w:eastAsia="宋体"/>
                <w:color w:val="000000"/>
                <w:kern w:val="0"/>
                <w:sz w:val="18"/>
                <w:szCs w:val="18"/>
              </w:rPr>
              <w:t>）可根据检查报告，提示选择临床路径（指南）的后续诊治方案的制定</w:t>
            </w:r>
          </w:p>
        </w:tc>
        <w:tc>
          <w:tcPr>
            <w:tcW w:w="63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7</w:t>
            </w:r>
          </w:p>
        </w:tc>
        <w:tc>
          <w:tcPr>
            <w:tcW w:w="3658"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bCs/>
                <w:kern w:val="0"/>
                <w:sz w:val="18"/>
                <w:szCs w:val="18"/>
              </w:rPr>
            </w:pPr>
            <w:r>
              <w:rPr>
                <w:rFonts w:hint="eastAsia" w:eastAsia="宋体"/>
                <w:bCs/>
                <w:kern w:val="0"/>
                <w:sz w:val="18"/>
                <w:szCs w:val="18"/>
              </w:rPr>
              <w:t>区域协同有关检查报告数据可对照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Pr>
        <w:tc>
          <w:tcPr>
            <w:tcW w:w="67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5</w:t>
            </w:r>
          </w:p>
        </w:tc>
        <w:tc>
          <w:tcPr>
            <w:tcW w:w="104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01.05.8</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color w:val="000000"/>
                <w:kern w:val="0"/>
                <w:sz w:val="18"/>
                <w:szCs w:val="18"/>
              </w:rPr>
            </w:pPr>
          </w:p>
        </w:tc>
        <w:tc>
          <w:tcPr>
            <w:tcW w:w="147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color w:val="000000"/>
                <w:kern w:val="0"/>
                <w:sz w:val="18"/>
                <w:szCs w:val="18"/>
              </w:rPr>
            </w:pPr>
          </w:p>
        </w:tc>
        <w:tc>
          <w:tcPr>
            <w:tcW w:w="65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p>
        </w:tc>
        <w:tc>
          <w:tcPr>
            <w:tcW w:w="468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jc w:val="left"/>
              <w:rPr>
                <w:rFonts w:eastAsia="宋体"/>
                <w:color w:val="000000"/>
                <w:kern w:val="0"/>
                <w:sz w:val="18"/>
                <w:szCs w:val="18"/>
              </w:rPr>
            </w:pPr>
            <w:r>
              <w:rPr>
                <w:rFonts w:hint="eastAsia" w:eastAsia="宋体"/>
                <w:color w:val="000000"/>
                <w:kern w:val="0"/>
                <w:sz w:val="18"/>
                <w:szCs w:val="18"/>
              </w:rPr>
              <w:t>（</w:t>
            </w:r>
            <w:r>
              <w:rPr>
                <w:rFonts w:eastAsia="宋体"/>
                <w:color w:val="000000"/>
                <w:kern w:val="0"/>
                <w:sz w:val="18"/>
                <w:szCs w:val="18"/>
              </w:rPr>
              <w:t>1</w:t>
            </w:r>
            <w:r>
              <w:rPr>
                <w:rFonts w:hint="eastAsia" w:eastAsia="宋体"/>
                <w:color w:val="000000"/>
                <w:kern w:val="0"/>
                <w:sz w:val="18"/>
                <w:szCs w:val="18"/>
              </w:rPr>
              <w:t>）可利用病人医疗机构内外的检查结果及健康信息提出处理建议</w:t>
            </w:r>
          </w:p>
          <w:p>
            <w:pPr>
              <w:widowControl/>
              <w:snapToGrid w:val="0"/>
              <w:rPr>
                <w:rFonts w:eastAsia="宋体"/>
                <w:color w:val="000000"/>
                <w:kern w:val="0"/>
                <w:sz w:val="18"/>
                <w:szCs w:val="18"/>
              </w:rPr>
            </w:pPr>
            <w:r>
              <w:rPr>
                <w:rFonts w:hint="eastAsia" w:eastAsia="宋体"/>
                <w:color w:val="000000"/>
                <w:kern w:val="0"/>
                <w:sz w:val="18"/>
                <w:szCs w:val="18"/>
              </w:rPr>
              <w:t>（</w:t>
            </w:r>
            <w:r>
              <w:rPr>
                <w:rFonts w:eastAsia="宋体"/>
                <w:color w:val="000000"/>
                <w:kern w:val="0"/>
                <w:sz w:val="18"/>
                <w:szCs w:val="18"/>
              </w:rPr>
              <w:t>2</w:t>
            </w:r>
            <w:r>
              <w:rPr>
                <w:rFonts w:hint="eastAsia" w:eastAsia="宋体"/>
                <w:color w:val="000000"/>
                <w:kern w:val="0"/>
                <w:sz w:val="18"/>
                <w:szCs w:val="18"/>
              </w:rPr>
              <w:t>）病人自采健康记录数据有明显标示</w:t>
            </w:r>
          </w:p>
        </w:tc>
        <w:tc>
          <w:tcPr>
            <w:tcW w:w="63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8</w:t>
            </w:r>
          </w:p>
        </w:tc>
        <w:tc>
          <w:tcPr>
            <w:tcW w:w="3658"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bCs/>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Pr>
        <w:tc>
          <w:tcPr>
            <w:tcW w:w="67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6</w:t>
            </w:r>
          </w:p>
        </w:tc>
        <w:tc>
          <w:tcPr>
            <w:tcW w:w="104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01.06.0</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color w:val="000000"/>
                <w:kern w:val="0"/>
                <w:sz w:val="18"/>
                <w:szCs w:val="18"/>
              </w:rPr>
            </w:pPr>
          </w:p>
        </w:tc>
        <w:tc>
          <w:tcPr>
            <w:tcW w:w="1471" w:type="dxa"/>
            <w:vMerge w:val="restart"/>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hint="eastAsia" w:eastAsia="宋体"/>
                <w:color w:val="000000"/>
                <w:kern w:val="0"/>
                <w:sz w:val="18"/>
                <w:szCs w:val="18"/>
              </w:rPr>
              <w:t>病房病历记录</w:t>
            </w:r>
          </w:p>
          <w:p>
            <w:pPr>
              <w:widowControl/>
              <w:snapToGrid w:val="0"/>
              <w:rPr>
                <w:rFonts w:eastAsia="宋体"/>
                <w:color w:val="000000"/>
                <w:kern w:val="0"/>
                <w:sz w:val="18"/>
                <w:szCs w:val="18"/>
              </w:rPr>
            </w:pPr>
            <w:r>
              <w:rPr>
                <w:rFonts w:hint="eastAsia" w:eastAsia="宋体"/>
                <w:color w:val="000000"/>
                <w:kern w:val="0"/>
                <w:sz w:val="18"/>
                <w:szCs w:val="18"/>
              </w:rPr>
              <w:t>（有效应用按出院病人人次比例计算）统计近</w:t>
            </w:r>
            <w:r>
              <w:rPr>
                <w:rFonts w:eastAsia="宋体"/>
                <w:color w:val="000000"/>
                <w:kern w:val="0"/>
                <w:sz w:val="18"/>
                <w:szCs w:val="18"/>
              </w:rPr>
              <w:t>3</w:t>
            </w:r>
            <w:r>
              <w:rPr>
                <w:rFonts w:hint="eastAsia" w:eastAsia="宋体"/>
                <w:color w:val="000000"/>
                <w:kern w:val="0"/>
                <w:sz w:val="18"/>
                <w:szCs w:val="18"/>
              </w:rPr>
              <w:t>个月书写病历功能达到各个级别的病历数。计算各级别病历数与全部出院人次数比例。</w:t>
            </w:r>
          </w:p>
        </w:tc>
        <w:tc>
          <w:tcPr>
            <w:tcW w:w="65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p>
        </w:tc>
        <w:tc>
          <w:tcPr>
            <w:tcW w:w="468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hint="eastAsia" w:eastAsia="宋体"/>
                <w:color w:val="000000"/>
                <w:kern w:val="0"/>
                <w:sz w:val="18"/>
                <w:szCs w:val="18"/>
              </w:rPr>
              <w:t>医师手工书写病历</w:t>
            </w:r>
          </w:p>
        </w:tc>
        <w:tc>
          <w:tcPr>
            <w:tcW w:w="63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0</w:t>
            </w:r>
          </w:p>
        </w:tc>
        <w:tc>
          <w:tcPr>
            <w:tcW w:w="3658"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bCs/>
                <w:color w:val="FF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Pr>
        <w:tc>
          <w:tcPr>
            <w:tcW w:w="67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6</w:t>
            </w:r>
          </w:p>
        </w:tc>
        <w:tc>
          <w:tcPr>
            <w:tcW w:w="104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01.06.1</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color w:val="000000"/>
                <w:kern w:val="0"/>
                <w:sz w:val="18"/>
                <w:szCs w:val="18"/>
              </w:rPr>
            </w:pPr>
          </w:p>
        </w:tc>
        <w:tc>
          <w:tcPr>
            <w:tcW w:w="147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color w:val="000000"/>
                <w:kern w:val="0"/>
                <w:sz w:val="18"/>
                <w:szCs w:val="18"/>
              </w:rPr>
            </w:pPr>
          </w:p>
        </w:tc>
        <w:tc>
          <w:tcPr>
            <w:tcW w:w="65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p>
        </w:tc>
        <w:tc>
          <w:tcPr>
            <w:tcW w:w="468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22"/>
              </w:rPr>
            </w:pPr>
            <w:r>
              <w:rPr>
                <w:rFonts w:hint="eastAsia" w:eastAsia="宋体"/>
                <w:color w:val="000000"/>
                <w:kern w:val="0"/>
                <w:sz w:val="18"/>
                <w:szCs w:val="22"/>
              </w:rPr>
              <w:t>（</w:t>
            </w:r>
            <w:r>
              <w:rPr>
                <w:rFonts w:eastAsia="宋体"/>
                <w:color w:val="000000"/>
                <w:kern w:val="0"/>
                <w:sz w:val="18"/>
                <w:szCs w:val="22"/>
              </w:rPr>
              <w:t>1</w:t>
            </w:r>
            <w:r>
              <w:rPr>
                <w:rFonts w:hint="eastAsia" w:eastAsia="宋体"/>
                <w:color w:val="000000"/>
                <w:kern w:val="0"/>
                <w:sz w:val="18"/>
                <w:szCs w:val="22"/>
              </w:rPr>
              <w:t>）有用计算机书写的病历</w:t>
            </w:r>
          </w:p>
          <w:p>
            <w:pPr>
              <w:widowControl/>
              <w:snapToGrid w:val="0"/>
              <w:rPr>
                <w:rFonts w:eastAsia="宋体"/>
                <w:color w:val="000000"/>
                <w:kern w:val="0"/>
                <w:sz w:val="18"/>
                <w:szCs w:val="18"/>
              </w:rPr>
            </w:pPr>
            <w:r>
              <w:rPr>
                <w:rFonts w:hint="eastAsia" w:eastAsia="宋体"/>
                <w:color w:val="000000"/>
                <w:kern w:val="0"/>
                <w:sz w:val="18"/>
                <w:szCs w:val="22"/>
              </w:rPr>
              <w:t>（</w:t>
            </w:r>
            <w:r>
              <w:rPr>
                <w:rFonts w:eastAsia="宋体"/>
                <w:color w:val="000000"/>
                <w:kern w:val="0"/>
                <w:sz w:val="18"/>
                <w:szCs w:val="22"/>
              </w:rPr>
              <w:t>2</w:t>
            </w:r>
            <w:r>
              <w:rPr>
                <w:rFonts w:hint="eastAsia" w:eastAsia="宋体"/>
                <w:color w:val="000000"/>
                <w:kern w:val="0"/>
                <w:sz w:val="18"/>
                <w:szCs w:val="22"/>
              </w:rPr>
              <w:t>）病历记录在本病房内能够检索与共享</w:t>
            </w:r>
          </w:p>
        </w:tc>
        <w:tc>
          <w:tcPr>
            <w:tcW w:w="63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1</w:t>
            </w:r>
          </w:p>
        </w:tc>
        <w:tc>
          <w:tcPr>
            <w:tcW w:w="3658"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bCs/>
                <w:color w:val="FF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Pr>
        <w:tc>
          <w:tcPr>
            <w:tcW w:w="67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6</w:t>
            </w:r>
          </w:p>
        </w:tc>
        <w:tc>
          <w:tcPr>
            <w:tcW w:w="104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01.06.2</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color w:val="000000"/>
                <w:kern w:val="0"/>
                <w:sz w:val="18"/>
                <w:szCs w:val="18"/>
              </w:rPr>
            </w:pPr>
          </w:p>
        </w:tc>
        <w:tc>
          <w:tcPr>
            <w:tcW w:w="147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color w:val="000000"/>
                <w:kern w:val="0"/>
                <w:sz w:val="18"/>
                <w:szCs w:val="18"/>
              </w:rPr>
            </w:pPr>
          </w:p>
        </w:tc>
        <w:tc>
          <w:tcPr>
            <w:tcW w:w="65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p>
        </w:tc>
        <w:tc>
          <w:tcPr>
            <w:tcW w:w="468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22"/>
              </w:rPr>
            </w:pPr>
            <w:r>
              <w:rPr>
                <w:rFonts w:hint="eastAsia" w:eastAsia="宋体"/>
                <w:color w:val="000000"/>
                <w:kern w:val="0"/>
                <w:sz w:val="18"/>
                <w:szCs w:val="22"/>
              </w:rPr>
              <w:t>（</w:t>
            </w:r>
            <w:r>
              <w:rPr>
                <w:rFonts w:eastAsia="宋体"/>
                <w:color w:val="000000"/>
                <w:kern w:val="0"/>
                <w:sz w:val="18"/>
                <w:szCs w:val="22"/>
              </w:rPr>
              <w:t>1</w:t>
            </w:r>
            <w:r>
              <w:rPr>
                <w:rFonts w:hint="eastAsia" w:eastAsia="宋体"/>
                <w:color w:val="000000"/>
                <w:kern w:val="0"/>
                <w:sz w:val="18"/>
                <w:szCs w:val="22"/>
              </w:rPr>
              <w:t>）能够有专用软件书写入院、查体、病程记录、出院记录等病历记录</w:t>
            </w:r>
          </w:p>
          <w:p>
            <w:pPr>
              <w:widowControl/>
              <w:snapToGrid w:val="0"/>
              <w:rPr>
                <w:rFonts w:eastAsia="宋体"/>
                <w:color w:val="000000"/>
                <w:kern w:val="0"/>
                <w:sz w:val="18"/>
                <w:szCs w:val="18"/>
              </w:rPr>
            </w:pPr>
            <w:r>
              <w:rPr>
                <w:rFonts w:hint="eastAsia" w:eastAsia="宋体"/>
                <w:color w:val="000000"/>
                <w:kern w:val="0"/>
                <w:sz w:val="18"/>
                <w:szCs w:val="22"/>
              </w:rPr>
              <w:t>（</w:t>
            </w:r>
            <w:r>
              <w:rPr>
                <w:rFonts w:eastAsia="宋体"/>
                <w:color w:val="000000"/>
                <w:kern w:val="0"/>
                <w:sz w:val="18"/>
                <w:szCs w:val="22"/>
              </w:rPr>
              <w:t>2</w:t>
            </w:r>
            <w:r>
              <w:rPr>
                <w:rFonts w:hint="eastAsia" w:eastAsia="宋体"/>
                <w:color w:val="000000"/>
                <w:kern w:val="0"/>
                <w:sz w:val="18"/>
                <w:szCs w:val="22"/>
              </w:rPr>
              <w:t>）能够获得护士生成的病人入出转记录</w:t>
            </w:r>
          </w:p>
        </w:tc>
        <w:tc>
          <w:tcPr>
            <w:tcW w:w="63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2</w:t>
            </w:r>
          </w:p>
        </w:tc>
        <w:tc>
          <w:tcPr>
            <w:tcW w:w="3658"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bCs/>
                <w:color w:val="FF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Pr>
        <w:tc>
          <w:tcPr>
            <w:tcW w:w="67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6</w:t>
            </w:r>
          </w:p>
        </w:tc>
        <w:tc>
          <w:tcPr>
            <w:tcW w:w="104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01.06.3</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color w:val="000000"/>
                <w:kern w:val="0"/>
                <w:sz w:val="18"/>
                <w:szCs w:val="18"/>
              </w:rPr>
            </w:pPr>
          </w:p>
        </w:tc>
        <w:tc>
          <w:tcPr>
            <w:tcW w:w="147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color w:val="000000"/>
                <w:kern w:val="0"/>
                <w:sz w:val="18"/>
                <w:szCs w:val="18"/>
              </w:rPr>
            </w:pPr>
          </w:p>
        </w:tc>
        <w:tc>
          <w:tcPr>
            <w:tcW w:w="65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p>
        </w:tc>
        <w:tc>
          <w:tcPr>
            <w:tcW w:w="468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hint="eastAsia" w:eastAsia="宋体"/>
                <w:color w:val="000000"/>
                <w:kern w:val="0"/>
                <w:sz w:val="18"/>
                <w:szCs w:val="22"/>
              </w:rPr>
              <w:t>用计算机书写的病历记录能被其他科室共享</w:t>
            </w:r>
          </w:p>
        </w:tc>
        <w:tc>
          <w:tcPr>
            <w:tcW w:w="63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3</w:t>
            </w:r>
          </w:p>
        </w:tc>
        <w:tc>
          <w:tcPr>
            <w:tcW w:w="3658"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bCs/>
                <w:kern w:val="0"/>
                <w:sz w:val="18"/>
                <w:szCs w:val="18"/>
              </w:rPr>
            </w:pPr>
            <w:r>
              <w:rPr>
                <w:rFonts w:hint="eastAsia" w:eastAsia="宋体"/>
                <w:bCs/>
                <w:kern w:val="0"/>
                <w:sz w:val="18"/>
                <w:szCs w:val="18"/>
              </w:rPr>
              <w:t>病房病历记录</w:t>
            </w:r>
            <w:r>
              <w:rPr>
                <w:rFonts w:hint="eastAsia" w:eastAsia="宋体"/>
                <w:kern w:val="0"/>
                <w:sz w:val="18"/>
                <w:szCs w:val="18"/>
              </w:rPr>
              <w:t>关键数据项与字典的一致性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Pr>
        <w:tc>
          <w:tcPr>
            <w:tcW w:w="67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6</w:t>
            </w:r>
          </w:p>
        </w:tc>
        <w:tc>
          <w:tcPr>
            <w:tcW w:w="104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01.06.4</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color w:val="000000"/>
                <w:kern w:val="0"/>
                <w:sz w:val="18"/>
                <w:szCs w:val="18"/>
              </w:rPr>
            </w:pPr>
          </w:p>
        </w:tc>
        <w:tc>
          <w:tcPr>
            <w:tcW w:w="147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color w:val="000000"/>
                <w:kern w:val="0"/>
                <w:sz w:val="18"/>
                <w:szCs w:val="18"/>
              </w:rPr>
            </w:pPr>
          </w:p>
        </w:tc>
        <w:tc>
          <w:tcPr>
            <w:tcW w:w="65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hint="eastAsia" w:eastAsia="宋体"/>
                <w:color w:val="000000"/>
                <w:kern w:val="0"/>
                <w:sz w:val="18"/>
                <w:szCs w:val="18"/>
              </w:rPr>
              <w:t>基本</w:t>
            </w:r>
          </w:p>
        </w:tc>
        <w:tc>
          <w:tcPr>
            <w:tcW w:w="468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22"/>
              </w:rPr>
            </w:pPr>
            <w:r>
              <w:rPr>
                <w:rFonts w:hint="eastAsia" w:eastAsia="宋体"/>
                <w:color w:val="000000"/>
                <w:kern w:val="0"/>
                <w:sz w:val="18"/>
                <w:szCs w:val="22"/>
              </w:rPr>
              <w:t>（</w:t>
            </w:r>
            <w:r>
              <w:rPr>
                <w:rFonts w:eastAsia="宋体"/>
                <w:color w:val="000000"/>
                <w:kern w:val="0"/>
                <w:sz w:val="18"/>
                <w:szCs w:val="22"/>
              </w:rPr>
              <w:t>1</w:t>
            </w:r>
            <w:r>
              <w:rPr>
                <w:rFonts w:hint="eastAsia" w:eastAsia="宋体"/>
                <w:color w:val="000000"/>
                <w:kern w:val="0"/>
                <w:sz w:val="18"/>
                <w:szCs w:val="22"/>
              </w:rPr>
              <w:t>）病历记录可按照病历书写基本规范列出的基本内容项目进行结构化存储、有可定义的病历格式和选项</w:t>
            </w:r>
          </w:p>
          <w:p>
            <w:pPr>
              <w:widowControl/>
              <w:snapToGrid w:val="0"/>
              <w:rPr>
                <w:rFonts w:eastAsia="宋体"/>
                <w:color w:val="000000"/>
                <w:kern w:val="0"/>
                <w:sz w:val="18"/>
                <w:szCs w:val="18"/>
              </w:rPr>
            </w:pPr>
            <w:r>
              <w:rPr>
                <w:rFonts w:hint="eastAsia" w:eastAsia="宋体"/>
                <w:color w:val="000000"/>
                <w:kern w:val="0"/>
                <w:sz w:val="18"/>
                <w:szCs w:val="22"/>
              </w:rPr>
              <w:t>（</w:t>
            </w:r>
            <w:r>
              <w:rPr>
                <w:rFonts w:eastAsia="宋体"/>
                <w:color w:val="000000"/>
                <w:kern w:val="0"/>
                <w:sz w:val="18"/>
                <w:szCs w:val="22"/>
              </w:rPr>
              <w:t>2</w:t>
            </w:r>
            <w:r>
              <w:rPr>
                <w:rFonts w:hint="eastAsia" w:eastAsia="宋体"/>
                <w:color w:val="000000"/>
                <w:kern w:val="0"/>
                <w:sz w:val="18"/>
                <w:szCs w:val="22"/>
              </w:rPr>
              <w:t>）病历记录能够全院共享</w:t>
            </w:r>
          </w:p>
        </w:tc>
        <w:tc>
          <w:tcPr>
            <w:tcW w:w="63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4</w:t>
            </w:r>
          </w:p>
        </w:tc>
        <w:tc>
          <w:tcPr>
            <w:tcW w:w="3658"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bCs/>
                <w:kern w:val="0"/>
                <w:sz w:val="18"/>
                <w:szCs w:val="18"/>
              </w:rPr>
            </w:pPr>
            <w:r>
              <w:rPr>
                <w:rFonts w:eastAsia="宋体"/>
                <w:bCs/>
                <w:kern w:val="0"/>
                <w:sz w:val="18"/>
                <w:szCs w:val="18"/>
              </w:rPr>
              <w:t>1</w:t>
            </w:r>
            <w:r>
              <w:rPr>
                <w:rFonts w:hint="eastAsia" w:eastAsia="宋体"/>
                <w:bCs/>
                <w:kern w:val="0"/>
                <w:sz w:val="18"/>
                <w:szCs w:val="18"/>
              </w:rPr>
              <w:t>、病房病历记录必填项的完整性</w:t>
            </w:r>
          </w:p>
          <w:p>
            <w:pPr>
              <w:widowControl/>
              <w:snapToGrid w:val="0"/>
              <w:rPr>
                <w:rFonts w:eastAsia="宋体"/>
                <w:bCs/>
                <w:kern w:val="0"/>
                <w:sz w:val="18"/>
                <w:szCs w:val="18"/>
              </w:rPr>
            </w:pPr>
            <w:r>
              <w:rPr>
                <w:rFonts w:eastAsia="宋体"/>
                <w:bCs/>
                <w:kern w:val="0"/>
                <w:sz w:val="18"/>
                <w:szCs w:val="18"/>
              </w:rPr>
              <w:t>2</w:t>
            </w:r>
            <w:r>
              <w:rPr>
                <w:rFonts w:hint="eastAsia" w:eastAsia="宋体"/>
                <w:bCs/>
                <w:kern w:val="0"/>
                <w:sz w:val="18"/>
                <w:szCs w:val="18"/>
              </w:rPr>
              <w:t>、描述性病历书中的主诉、现病史、体格检查等内容有合理的数据量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Pr>
        <w:tc>
          <w:tcPr>
            <w:tcW w:w="67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6</w:t>
            </w:r>
          </w:p>
        </w:tc>
        <w:tc>
          <w:tcPr>
            <w:tcW w:w="104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01.06.5</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color w:val="000000"/>
                <w:kern w:val="0"/>
                <w:sz w:val="18"/>
                <w:szCs w:val="18"/>
              </w:rPr>
            </w:pPr>
          </w:p>
        </w:tc>
        <w:tc>
          <w:tcPr>
            <w:tcW w:w="147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color w:val="000000"/>
                <w:kern w:val="0"/>
                <w:sz w:val="18"/>
                <w:szCs w:val="18"/>
              </w:rPr>
            </w:pPr>
          </w:p>
        </w:tc>
        <w:tc>
          <w:tcPr>
            <w:tcW w:w="65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hint="eastAsia" w:eastAsia="宋体"/>
                <w:color w:val="000000"/>
                <w:kern w:val="0"/>
                <w:sz w:val="18"/>
                <w:szCs w:val="18"/>
              </w:rPr>
              <w:t>基本</w:t>
            </w:r>
          </w:p>
        </w:tc>
        <w:tc>
          <w:tcPr>
            <w:tcW w:w="468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hint="eastAsia" w:eastAsia="宋体"/>
                <w:color w:val="000000"/>
                <w:kern w:val="0"/>
                <w:sz w:val="18"/>
                <w:szCs w:val="18"/>
              </w:rPr>
              <w:t>（</w:t>
            </w:r>
            <w:r>
              <w:rPr>
                <w:rFonts w:eastAsia="宋体"/>
                <w:color w:val="000000"/>
                <w:kern w:val="0"/>
                <w:sz w:val="18"/>
                <w:szCs w:val="18"/>
              </w:rPr>
              <w:t>1</w:t>
            </w:r>
            <w:r>
              <w:rPr>
                <w:rFonts w:hint="eastAsia" w:eastAsia="宋体"/>
                <w:color w:val="000000"/>
                <w:kern w:val="0"/>
                <w:sz w:val="18"/>
                <w:szCs w:val="18"/>
              </w:rPr>
              <w:t>）可自定义病历结构与格式，支持结构化病历的书写</w:t>
            </w:r>
          </w:p>
          <w:p>
            <w:pPr>
              <w:widowControl/>
              <w:snapToGrid w:val="0"/>
              <w:rPr>
                <w:rFonts w:eastAsia="宋体"/>
                <w:color w:val="000000"/>
                <w:kern w:val="0"/>
                <w:sz w:val="18"/>
                <w:szCs w:val="18"/>
              </w:rPr>
            </w:pPr>
            <w:r>
              <w:rPr>
                <w:rFonts w:hint="eastAsia" w:eastAsia="宋体"/>
                <w:color w:val="000000"/>
                <w:kern w:val="0"/>
                <w:sz w:val="18"/>
                <w:szCs w:val="18"/>
              </w:rPr>
              <w:t>（</w:t>
            </w:r>
            <w:r>
              <w:rPr>
                <w:rFonts w:eastAsia="宋体"/>
                <w:color w:val="000000"/>
                <w:kern w:val="0"/>
                <w:sz w:val="18"/>
                <w:szCs w:val="18"/>
              </w:rPr>
              <w:t>2</w:t>
            </w:r>
            <w:r>
              <w:rPr>
                <w:rFonts w:hint="eastAsia" w:eastAsia="宋体"/>
                <w:color w:val="000000"/>
                <w:kern w:val="0"/>
                <w:sz w:val="18"/>
                <w:szCs w:val="18"/>
              </w:rPr>
              <w:t>）提供插入检查检验结果功能</w:t>
            </w:r>
          </w:p>
          <w:p>
            <w:pPr>
              <w:widowControl/>
              <w:snapToGrid w:val="0"/>
              <w:rPr>
                <w:rFonts w:eastAsia="宋体"/>
                <w:color w:val="000000"/>
                <w:kern w:val="0"/>
                <w:sz w:val="18"/>
                <w:szCs w:val="18"/>
              </w:rPr>
            </w:pPr>
            <w:r>
              <w:rPr>
                <w:rFonts w:hint="eastAsia" w:eastAsia="宋体"/>
                <w:color w:val="000000"/>
                <w:kern w:val="0"/>
                <w:sz w:val="18"/>
                <w:szCs w:val="18"/>
              </w:rPr>
              <w:t>（</w:t>
            </w:r>
            <w:r>
              <w:rPr>
                <w:rFonts w:eastAsia="宋体"/>
                <w:color w:val="000000"/>
                <w:kern w:val="0"/>
                <w:sz w:val="18"/>
                <w:szCs w:val="18"/>
              </w:rPr>
              <w:t>3</w:t>
            </w:r>
            <w:r>
              <w:rPr>
                <w:rFonts w:hint="eastAsia" w:eastAsia="宋体"/>
                <w:color w:val="000000"/>
                <w:kern w:val="0"/>
                <w:sz w:val="18"/>
                <w:szCs w:val="18"/>
              </w:rPr>
              <w:t>）可按照任意病历结构化项目进行检索</w:t>
            </w:r>
          </w:p>
          <w:p>
            <w:pPr>
              <w:widowControl/>
              <w:snapToGrid w:val="0"/>
              <w:rPr>
                <w:rFonts w:eastAsia="宋体"/>
                <w:color w:val="000000"/>
                <w:kern w:val="0"/>
                <w:sz w:val="18"/>
                <w:szCs w:val="18"/>
              </w:rPr>
            </w:pPr>
            <w:r>
              <w:rPr>
                <w:rFonts w:hint="eastAsia" w:eastAsia="宋体"/>
                <w:color w:val="000000"/>
                <w:kern w:val="0"/>
                <w:sz w:val="18"/>
                <w:szCs w:val="18"/>
              </w:rPr>
              <w:t>（</w:t>
            </w:r>
            <w:r>
              <w:rPr>
                <w:rFonts w:eastAsia="宋体"/>
                <w:color w:val="000000"/>
                <w:kern w:val="0"/>
                <w:sz w:val="18"/>
                <w:szCs w:val="18"/>
              </w:rPr>
              <w:t>4</w:t>
            </w:r>
            <w:r>
              <w:rPr>
                <w:rFonts w:hint="eastAsia" w:eastAsia="宋体"/>
                <w:color w:val="000000"/>
                <w:kern w:val="0"/>
                <w:sz w:val="18"/>
                <w:szCs w:val="18"/>
              </w:rPr>
              <w:t>）病历数据与医嘱等数据全院一体化管理</w:t>
            </w:r>
          </w:p>
          <w:p>
            <w:pPr>
              <w:widowControl/>
              <w:snapToGrid w:val="0"/>
              <w:rPr>
                <w:rFonts w:eastAsia="宋体"/>
                <w:color w:val="000000"/>
                <w:kern w:val="0"/>
                <w:sz w:val="18"/>
                <w:szCs w:val="18"/>
              </w:rPr>
            </w:pPr>
            <w:r>
              <w:rPr>
                <w:rFonts w:hint="eastAsia" w:eastAsia="宋体"/>
                <w:color w:val="000000"/>
                <w:kern w:val="0"/>
                <w:sz w:val="18"/>
                <w:szCs w:val="22"/>
              </w:rPr>
              <w:t>（</w:t>
            </w:r>
            <w:r>
              <w:rPr>
                <w:rFonts w:eastAsia="宋体"/>
                <w:color w:val="000000"/>
                <w:kern w:val="0"/>
                <w:sz w:val="18"/>
                <w:szCs w:val="22"/>
              </w:rPr>
              <w:t>5</w:t>
            </w:r>
            <w:r>
              <w:rPr>
                <w:rFonts w:hint="eastAsia" w:eastAsia="宋体"/>
                <w:color w:val="000000"/>
                <w:kern w:val="0"/>
                <w:sz w:val="18"/>
                <w:szCs w:val="22"/>
              </w:rPr>
              <w:t>）对于已由医师确认病历的所有修改，有完整的痕迹记录</w:t>
            </w:r>
          </w:p>
          <w:p>
            <w:pPr>
              <w:widowControl/>
              <w:snapToGrid w:val="0"/>
              <w:rPr>
                <w:rFonts w:eastAsia="宋体"/>
                <w:color w:val="000000"/>
                <w:kern w:val="0"/>
                <w:sz w:val="18"/>
                <w:szCs w:val="22"/>
              </w:rPr>
            </w:pPr>
            <w:r>
              <w:rPr>
                <w:rFonts w:hint="eastAsia" w:eastAsia="宋体"/>
                <w:color w:val="000000"/>
                <w:kern w:val="0"/>
                <w:sz w:val="18"/>
                <w:szCs w:val="22"/>
              </w:rPr>
              <w:t>（</w:t>
            </w:r>
            <w:r>
              <w:rPr>
                <w:rFonts w:eastAsia="宋体"/>
                <w:color w:val="000000"/>
                <w:kern w:val="0"/>
                <w:sz w:val="18"/>
                <w:szCs w:val="22"/>
              </w:rPr>
              <w:t>6</w:t>
            </w:r>
            <w:r>
              <w:rPr>
                <w:rFonts w:hint="eastAsia" w:eastAsia="宋体"/>
                <w:color w:val="000000"/>
                <w:kern w:val="0"/>
                <w:sz w:val="18"/>
                <w:szCs w:val="22"/>
              </w:rPr>
              <w:t>）书写病历的时限可设置并能提示</w:t>
            </w:r>
          </w:p>
          <w:p>
            <w:pPr>
              <w:widowControl/>
              <w:snapToGrid w:val="0"/>
              <w:rPr>
                <w:rFonts w:eastAsia="宋体"/>
                <w:color w:val="000000"/>
                <w:kern w:val="0"/>
                <w:sz w:val="18"/>
                <w:szCs w:val="18"/>
              </w:rPr>
            </w:pPr>
            <w:r>
              <w:rPr>
                <w:rFonts w:hint="eastAsia" w:eastAsia="宋体"/>
                <w:color w:val="000000"/>
                <w:kern w:val="0"/>
                <w:sz w:val="18"/>
                <w:szCs w:val="18"/>
              </w:rPr>
              <w:t>（</w:t>
            </w:r>
            <w:r>
              <w:rPr>
                <w:rFonts w:eastAsia="宋体"/>
                <w:color w:val="000000"/>
                <w:kern w:val="0"/>
                <w:sz w:val="18"/>
                <w:szCs w:val="18"/>
              </w:rPr>
              <w:t>7</w:t>
            </w:r>
            <w:r>
              <w:rPr>
                <w:rFonts w:hint="eastAsia" w:eastAsia="宋体"/>
                <w:color w:val="000000"/>
                <w:kern w:val="0"/>
                <w:sz w:val="18"/>
                <w:szCs w:val="18"/>
              </w:rPr>
              <w:t>）电子病历内容应存储为通用格式，可被经过医院方授权的第三方调用；</w:t>
            </w:r>
          </w:p>
          <w:p>
            <w:pPr>
              <w:widowControl/>
              <w:snapToGrid w:val="0"/>
              <w:rPr>
                <w:rFonts w:eastAsia="宋体"/>
                <w:color w:val="000000"/>
                <w:kern w:val="0"/>
                <w:sz w:val="18"/>
                <w:szCs w:val="18"/>
              </w:rPr>
            </w:pPr>
            <w:r>
              <w:rPr>
                <w:rFonts w:hint="eastAsia" w:eastAsia="宋体"/>
                <w:color w:val="000000"/>
                <w:kern w:val="0"/>
                <w:sz w:val="18"/>
                <w:szCs w:val="18"/>
              </w:rPr>
              <w:t>（</w:t>
            </w:r>
            <w:r>
              <w:rPr>
                <w:rFonts w:eastAsia="宋体"/>
                <w:color w:val="000000"/>
                <w:kern w:val="0"/>
                <w:sz w:val="18"/>
                <w:szCs w:val="18"/>
              </w:rPr>
              <w:t>8</w:t>
            </w:r>
            <w:r>
              <w:rPr>
                <w:rFonts w:hint="eastAsia" w:eastAsia="宋体"/>
                <w:color w:val="000000"/>
                <w:kern w:val="0"/>
                <w:sz w:val="18"/>
                <w:szCs w:val="18"/>
              </w:rPr>
              <w:t>）历史病历完成数字化处理并可查阅，并可与其他病历整合</w:t>
            </w:r>
          </w:p>
        </w:tc>
        <w:tc>
          <w:tcPr>
            <w:tcW w:w="63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5</w:t>
            </w:r>
          </w:p>
        </w:tc>
        <w:tc>
          <w:tcPr>
            <w:tcW w:w="3658"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bCs/>
                <w:kern w:val="0"/>
                <w:sz w:val="18"/>
                <w:szCs w:val="18"/>
              </w:rPr>
            </w:pPr>
            <w:r>
              <w:rPr>
                <w:rFonts w:eastAsia="宋体"/>
                <w:bCs/>
                <w:kern w:val="0"/>
                <w:sz w:val="18"/>
                <w:szCs w:val="18"/>
              </w:rPr>
              <w:t>1</w:t>
            </w:r>
            <w:r>
              <w:rPr>
                <w:rFonts w:hint="eastAsia" w:eastAsia="宋体"/>
                <w:bCs/>
                <w:kern w:val="0"/>
                <w:sz w:val="18"/>
                <w:szCs w:val="18"/>
              </w:rPr>
              <w:t>、病历修改记录的完整性</w:t>
            </w:r>
          </w:p>
          <w:p>
            <w:pPr>
              <w:widowControl/>
              <w:snapToGrid w:val="0"/>
              <w:rPr>
                <w:rFonts w:eastAsia="宋体"/>
                <w:bCs/>
                <w:kern w:val="0"/>
                <w:sz w:val="18"/>
                <w:szCs w:val="18"/>
              </w:rPr>
            </w:pPr>
            <w:r>
              <w:rPr>
                <w:rFonts w:eastAsia="宋体"/>
                <w:bCs/>
                <w:kern w:val="0"/>
                <w:sz w:val="18"/>
                <w:szCs w:val="18"/>
              </w:rPr>
              <w:t>2</w:t>
            </w:r>
            <w:r>
              <w:rPr>
                <w:rFonts w:hint="eastAsia" w:eastAsia="宋体"/>
                <w:bCs/>
                <w:kern w:val="0"/>
                <w:sz w:val="18"/>
                <w:szCs w:val="18"/>
              </w:rPr>
              <w:t>、病历记录与质控记录具备完善的数据对照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Pr>
        <w:tc>
          <w:tcPr>
            <w:tcW w:w="67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6</w:t>
            </w:r>
          </w:p>
        </w:tc>
        <w:tc>
          <w:tcPr>
            <w:tcW w:w="104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01.06.6</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color w:val="000000"/>
                <w:kern w:val="0"/>
                <w:sz w:val="18"/>
                <w:szCs w:val="18"/>
              </w:rPr>
            </w:pPr>
          </w:p>
        </w:tc>
        <w:tc>
          <w:tcPr>
            <w:tcW w:w="147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color w:val="000000"/>
                <w:kern w:val="0"/>
                <w:sz w:val="18"/>
                <w:szCs w:val="18"/>
              </w:rPr>
            </w:pPr>
          </w:p>
        </w:tc>
        <w:tc>
          <w:tcPr>
            <w:tcW w:w="65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p>
        </w:tc>
        <w:tc>
          <w:tcPr>
            <w:tcW w:w="468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hint="eastAsia" w:eastAsia="宋体"/>
                <w:color w:val="000000"/>
                <w:kern w:val="0"/>
                <w:sz w:val="18"/>
                <w:szCs w:val="18"/>
              </w:rPr>
              <w:t>（</w:t>
            </w:r>
            <w:r>
              <w:rPr>
                <w:rFonts w:eastAsia="宋体"/>
                <w:color w:val="000000"/>
                <w:kern w:val="0"/>
                <w:sz w:val="18"/>
                <w:szCs w:val="18"/>
              </w:rPr>
              <w:t>1</w:t>
            </w:r>
            <w:r>
              <w:rPr>
                <w:rFonts w:hint="eastAsia" w:eastAsia="宋体"/>
                <w:color w:val="000000"/>
                <w:kern w:val="0"/>
                <w:sz w:val="18"/>
                <w:szCs w:val="18"/>
              </w:rPr>
              <w:t>）病历具有分块安全控制机制和访问日志</w:t>
            </w:r>
          </w:p>
          <w:p>
            <w:pPr>
              <w:widowControl/>
              <w:snapToGrid w:val="0"/>
              <w:rPr>
                <w:rFonts w:eastAsia="宋体"/>
                <w:color w:val="000000"/>
                <w:kern w:val="0"/>
                <w:sz w:val="18"/>
                <w:szCs w:val="18"/>
              </w:rPr>
            </w:pPr>
            <w:r>
              <w:rPr>
                <w:rFonts w:hint="eastAsia" w:eastAsia="宋体"/>
                <w:color w:val="000000"/>
                <w:kern w:val="0"/>
                <w:sz w:val="18"/>
                <w:szCs w:val="18"/>
              </w:rPr>
              <w:t>（</w:t>
            </w:r>
            <w:r>
              <w:rPr>
                <w:rFonts w:eastAsia="宋体"/>
                <w:color w:val="000000"/>
                <w:kern w:val="0"/>
                <w:sz w:val="18"/>
                <w:szCs w:val="18"/>
              </w:rPr>
              <w:t>2</w:t>
            </w:r>
            <w:r>
              <w:rPr>
                <w:rFonts w:hint="eastAsia" w:eastAsia="宋体"/>
                <w:color w:val="000000"/>
                <w:kern w:val="0"/>
                <w:sz w:val="18"/>
                <w:szCs w:val="18"/>
              </w:rPr>
              <w:t>）有法律认可的可靠电子签名</w:t>
            </w:r>
          </w:p>
          <w:p>
            <w:pPr>
              <w:widowControl/>
              <w:snapToGrid w:val="0"/>
              <w:rPr>
                <w:rFonts w:eastAsia="宋体"/>
                <w:color w:val="000000"/>
                <w:kern w:val="0"/>
                <w:sz w:val="18"/>
                <w:szCs w:val="18"/>
              </w:rPr>
            </w:pPr>
            <w:r>
              <w:rPr>
                <w:rFonts w:hint="eastAsia" w:eastAsia="宋体"/>
                <w:color w:val="000000"/>
                <w:kern w:val="0"/>
                <w:sz w:val="18"/>
                <w:szCs w:val="18"/>
              </w:rPr>
              <w:t>（</w:t>
            </w:r>
            <w:r>
              <w:rPr>
                <w:rFonts w:eastAsia="宋体"/>
                <w:color w:val="000000"/>
                <w:kern w:val="0"/>
                <w:sz w:val="18"/>
                <w:szCs w:val="18"/>
              </w:rPr>
              <w:t>3</w:t>
            </w:r>
            <w:r>
              <w:rPr>
                <w:rFonts w:hint="eastAsia" w:eastAsia="宋体"/>
                <w:color w:val="000000"/>
                <w:kern w:val="0"/>
                <w:sz w:val="18"/>
                <w:szCs w:val="18"/>
              </w:rPr>
              <w:t>）病历书写有对书写内容有智能检查与提示功能</w:t>
            </w:r>
          </w:p>
          <w:p>
            <w:pPr>
              <w:widowControl/>
              <w:snapToGrid w:val="0"/>
              <w:rPr>
                <w:rFonts w:eastAsia="宋体"/>
                <w:color w:val="000000"/>
                <w:kern w:val="0"/>
                <w:sz w:val="18"/>
                <w:szCs w:val="18"/>
              </w:rPr>
            </w:pPr>
            <w:r>
              <w:rPr>
                <w:rFonts w:hint="eastAsia" w:eastAsia="宋体"/>
                <w:color w:val="000000"/>
                <w:kern w:val="0"/>
                <w:sz w:val="18"/>
                <w:szCs w:val="18"/>
              </w:rPr>
              <w:t>（</w:t>
            </w:r>
            <w:r>
              <w:rPr>
                <w:rFonts w:eastAsia="宋体"/>
                <w:color w:val="000000"/>
                <w:kern w:val="0"/>
                <w:sz w:val="18"/>
                <w:szCs w:val="18"/>
              </w:rPr>
              <w:t>4</w:t>
            </w:r>
            <w:r>
              <w:rPr>
                <w:rFonts w:hint="eastAsia" w:eastAsia="宋体"/>
                <w:color w:val="000000"/>
                <w:kern w:val="0"/>
                <w:sz w:val="18"/>
                <w:szCs w:val="18"/>
              </w:rPr>
              <w:t>）支持院内会诊记录电子处理，并能与会诊申请对照。会诊记录与纳入电子医疗记录体系</w:t>
            </w:r>
          </w:p>
        </w:tc>
        <w:tc>
          <w:tcPr>
            <w:tcW w:w="63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6</w:t>
            </w:r>
          </w:p>
        </w:tc>
        <w:tc>
          <w:tcPr>
            <w:tcW w:w="3658"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bCs/>
                <w:kern w:val="0"/>
                <w:sz w:val="18"/>
                <w:szCs w:val="18"/>
              </w:rPr>
            </w:pPr>
            <w:r>
              <w:rPr>
                <w:rFonts w:eastAsia="宋体"/>
                <w:bCs/>
                <w:kern w:val="0"/>
                <w:sz w:val="18"/>
                <w:szCs w:val="18"/>
              </w:rPr>
              <w:t>1</w:t>
            </w:r>
            <w:r>
              <w:rPr>
                <w:rFonts w:hint="eastAsia" w:eastAsia="宋体"/>
                <w:bCs/>
                <w:kern w:val="0"/>
                <w:sz w:val="18"/>
                <w:szCs w:val="18"/>
              </w:rPr>
              <w:t>、病房病历记录常用项的未完整性</w:t>
            </w:r>
          </w:p>
          <w:p>
            <w:pPr>
              <w:widowControl/>
              <w:snapToGrid w:val="0"/>
              <w:rPr>
                <w:rFonts w:eastAsia="宋体"/>
                <w:bCs/>
                <w:kern w:val="0"/>
                <w:sz w:val="18"/>
                <w:szCs w:val="18"/>
              </w:rPr>
            </w:pPr>
            <w:r>
              <w:rPr>
                <w:rFonts w:eastAsia="宋体"/>
                <w:bCs/>
                <w:kern w:val="0"/>
                <w:sz w:val="18"/>
                <w:szCs w:val="18"/>
              </w:rPr>
              <w:t>2</w:t>
            </w:r>
            <w:r>
              <w:rPr>
                <w:rFonts w:hint="eastAsia" w:eastAsia="宋体"/>
                <w:bCs/>
                <w:kern w:val="0"/>
                <w:sz w:val="18"/>
                <w:szCs w:val="18"/>
              </w:rPr>
              <w:t>、会诊记录常用项的完整性</w:t>
            </w:r>
          </w:p>
          <w:p>
            <w:pPr>
              <w:widowControl/>
              <w:snapToGrid w:val="0"/>
              <w:rPr>
                <w:rFonts w:eastAsia="宋体"/>
                <w:bCs/>
                <w:kern w:val="0"/>
                <w:sz w:val="18"/>
                <w:szCs w:val="18"/>
              </w:rPr>
            </w:pPr>
            <w:r>
              <w:rPr>
                <w:rFonts w:eastAsia="宋体"/>
                <w:bCs/>
                <w:kern w:val="0"/>
                <w:sz w:val="18"/>
                <w:szCs w:val="18"/>
              </w:rPr>
              <w:t>3</w:t>
            </w:r>
            <w:r>
              <w:rPr>
                <w:rFonts w:hint="eastAsia" w:eastAsia="宋体"/>
                <w:bCs/>
                <w:kern w:val="0"/>
                <w:sz w:val="18"/>
                <w:szCs w:val="18"/>
              </w:rPr>
              <w:t>、会诊记录、病历记录时间关系符合逻辑性</w:t>
            </w:r>
          </w:p>
          <w:p>
            <w:pPr>
              <w:widowControl/>
              <w:snapToGrid w:val="0"/>
              <w:rPr>
                <w:rFonts w:eastAsia="宋体"/>
                <w:bCs/>
                <w:kern w:val="0"/>
                <w:sz w:val="18"/>
                <w:szCs w:val="18"/>
              </w:rPr>
            </w:pPr>
            <w:r>
              <w:rPr>
                <w:rFonts w:eastAsia="宋体"/>
                <w:bCs/>
                <w:kern w:val="0"/>
                <w:sz w:val="18"/>
                <w:szCs w:val="18"/>
              </w:rPr>
              <w:t>4</w:t>
            </w:r>
            <w:r>
              <w:rPr>
                <w:rFonts w:hint="eastAsia" w:eastAsia="宋体"/>
                <w:bCs/>
                <w:kern w:val="0"/>
                <w:sz w:val="18"/>
                <w:szCs w:val="18"/>
              </w:rPr>
              <w:t>、病历内容术语、描述的逻辑符合性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Pr>
        <w:tc>
          <w:tcPr>
            <w:tcW w:w="67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6</w:t>
            </w:r>
          </w:p>
        </w:tc>
        <w:tc>
          <w:tcPr>
            <w:tcW w:w="104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01.06.7</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color w:val="000000"/>
                <w:kern w:val="0"/>
                <w:sz w:val="18"/>
                <w:szCs w:val="18"/>
              </w:rPr>
            </w:pPr>
          </w:p>
        </w:tc>
        <w:tc>
          <w:tcPr>
            <w:tcW w:w="147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color w:val="000000"/>
                <w:kern w:val="0"/>
                <w:sz w:val="18"/>
                <w:szCs w:val="18"/>
              </w:rPr>
            </w:pPr>
          </w:p>
        </w:tc>
        <w:tc>
          <w:tcPr>
            <w:tcW w:w="65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hint="eastAsia" w:eastAsia="宋体"/>
                <w:color w:val="000000"/>
                <w:kern w:val="0"/>
                <w:sz w:val="18"/>
                <w:szCs w:val="18"/>
              </w:rPr>
              <w:t>基本</w:t>
            </w:r>
          </w:p>
        </w:tc>
        <w:tc>
          <w:tcPr>
            <w:tcW w:w="468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hint="eastAsia" w:eastAsia="宋体"/>
                <w:color w:val="000000"/>
                <w:kern w:val="0"/>
                <w:sz w:val="18"/>
                <w:szCs w:val="18"/>
              </w:rPr>
              <w:t>（</w:t>
            </w:r>
            <w:r>
              <w:rPr>
                <w:rFonts w:eastAsia="宋体"/>
                <w:color w:val="000000"/>
                <w:kern w:val="0"/>
                <w:sz w:val="18"/>
                <w:szCs w:val="18"/>
              </w:rPr>
              <w:t>1</w:t>
            </w:r>
            <w:r>
              <w:rPr>
                <w:rFonts w:hint="eastAsia" w:eastAsia="宋体"/>
                <w:color w:val="000000"/>
                <w:kern w:val="0"/>
                <w:sz w:val="18"/>
                <w:szCs w:val="18"/>
              </w:rPr>
              <w:t>）能够浏览医疗机构内外病历记录的内容</w:t>
            </w:r>
          </w:p>
          <w:p>
            <w:pPr>
              <w:widowControl/>
              <w:snapToGrid w:val="0"/>
              <w:rPr>
                <w:rFonts w:eastAsia="宋体"/>
                <w:color w:val="000000"/>
                <w:kern w:val="0"/>
                <w:sz w:val="18"/>
                <w:szCs w:val="18"/>
              </w:rPr>
            </w:pPr>
            <w:r>
              <w:rPr>
                <w:rFonts w:hint="eastAsia" w:eastAsia="宋体"/>
                <w:color w:val="000000"/>
                <w:kern w:val="0"/>
                <w:sz w:val="18"/>
                <w:szCs w:val="18"/>
              </w:rPr>
              <w:t>（</w:t>
            </w:r>
            <w:r>
              <w:rPr>
                <w:rFonts w:eastAsia="宋体"/>
                <w:color w:val="000000"/>
                <w:kern w:val="0"/>
                <w:sz w:val="18"/>
                <w:szCs w:val="18"/>
              </w:rPr>
              <w:t>2</w:t>
            </w:r>
            <w:r>
              <w:rPr>
                <w:rFonts w:hint="eastAsia" w:eastAsia="宋体"/>
                <w:color w:val="000000"/>
                <w:kern w:val="0"/>
                <w:sz w:val="18"/>
                <w:szCs w:val="18"/>
              </w:rPr>
              <w:t>）能够接受病案质控意见并修改后反馈</w:t>
            </w:r>
          </w:p>
          <w:p>
            <w:pPr>
              <w:widowControl/>
              <w:snapToGrid w:val="0"/>
              <w:rPr>
                <w:rFonts w:eastAsia="宋体"/>
                <w:color w:val="000000"/>
                <w:kern w:val="0"/>
                <w:sz w:val="18"/>
                <w:szCs w:val="18"/>
              </w:rPr>
            </w:pPr>
            <w:r>
              <w:rPr>
                <w:rFonts w:hint="eastAsia" w:eastAsia="宋体"/>
                <w:color w:val="000000"/>
                <w:kern w:val="0"/>
                <w:sz w:val="18"/>
                <w:szCs w:val="18"/>
              </w:rPr>
              <w:t>（</w:t>
            </w:r>
            <w:r>
              <w:rPr>
                <w:rFonts w:eastAsia="宋体"/>
                <w:color w:val="000000"/>
                <w:kern w:val="0"/>
                <w:sz w:val="18"/>
                <w:szCs w:val="18"/>
              </w:rPr>
              <w:t>3</w:t>
            </w:r>
            <w:r>
              <w:rPr>
                <w:rFonts w:hint="eastAsia" w:eastAsia="宋体"/>
                <w:color w:val="000000"/>
                <w:kern w:val="0"/>
                <w:sz w:val="18"/>
                <w:szCs w:val="18"/>
              </w:rPr>
              <w:t>）支持医师在院外浏览病历记录</w:t>
            </w:r>
          </w:p>
          <w:p>
            <w:pPr>
              <w:widowControl/>
              <w:snapToGrid w:val="0"/>
              <w:rPr>
                <w:rFonts w:eastAsia="宋体"/>
                <w:color w:val="000000"/>
                <w:kern w:val="0"/>
                <w:sz w:val="18"/>
                <w:szCs w:val="18"/>
              </w:rPr>
            </w:pPr>
            <w:r>
              <w:rPr>
                <w:rFonts w:hint="eastAsia" w:eastAsia="宋体"/>
                <w:color w:val="000000"/>
                <w:kern w:val="0"/>
                <w:sz w:val="18"/>
                <w:szCs w:val="18"/>
              </w:rPr>
              <w:t>（</w:t>
            </w:r>
            <w:r>
              <w:rPr>
                <w:rFonts w:eastAsia="宋体"/>
                <w:color w:val="000000"/>
                <w:kern w:val="0"/>
                <w:sz w:val="18"/>
                <w:szCs w:val="18"/>
              </w:rPr>
              <w:t>4</w:t>
            </w:r>
            <w:r>
              <w:rPr>
                <w:rFonts w:hint="eastAsia" w:eastAsia="宋体"/>
                <w:color w:val="000000"/>
                <w:kern w:val="0"/>
                <w:sz w:val="18"/>
                <w:szCs w:val="18"/>
              </w:rPr>
              <w:t>）可根据病人情况智能推荐模板</w:t>
            </w:r>
          </w:p>
        </w:tc>
        <w:tc>
          <w:tcPr>
            <w:tcW w:w="63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7</w:t>
            </w:r>
          </w:p>
        </w:tc>
        <w:tc>
          <w:tcPr>
            <w:tcW w:w="3658"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bCs/>
                <w:kern w:val="0"/>
                <w:sz w:val="18"/>
                <w:szCs w:val="18"/>
              </w:rPr>
            </w:pPr>
            <w:r>
              <w:rPr>
                <w:rFonts w:hint="eastAsia" w:eastAsia="宋体"/>
                <w:bCs/>
                <w:kern w:val="0"/>
                <w:sz w:val="18"/>
                <w:szCs w:val="18"/>
              </w:rPr>
              <w:t>区域协同有关病历数据内容的可对照性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Pr>
        <w:tc>
          <w:tcPr>
            <w:tcW w:w="67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6</w:t>
            </w:r>
          </w:p>
        </w:tc>
        <w:tc>
          <w:tcPr>
            <w:tcW w:w="104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 xml:space="preserve">01.06.8 </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color w:val="000000"/>
                <w:kern w:val="0"/>
                <w:sz w:val="18"/>
                <w:szCs w:val="18"/>
              </w:rPr>
            </w:pPr>
          </w:p>
        </w:tc>
        <w:tc>
          <w:tcPr>
            <w:tcW w:w="147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color w:val="000000"/>
                <w:kern w:val="0"/>
                <w:sz w:val="18"/>
                <w:szCs w:val="18"/>
              </w:rPr>
            </w:pPr>
          </w:p>
        </w:tc>
        <w:tc>
          <w:tcPr>
            <w:tcW w:w="65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hint="eastAsia" w:eastAsia="宋体"/>
                <w:color w:val="000000"/>
                <w:kern w:val="0"/>
                <w:sz w:val="18"/>
                <w:szCs w:val="18"/>
              </w:rPr>
              <w:t>基本</w:t>
            </w:r>
          </w:p>
        </w:tc>
        <w:tc>
          <w:tcPr>
            <w:tcW w:w="468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hint="eastAsia" w:eastAsia="宋体"/>
                <w:color w:val="000000"/>
                <w:kern w:val="0"/>
                <w:sz w:val="18"/>
                <w:szCs w:val="18"/>
              </w:rPr>
              <w:t>（</w:t>
            </w:r>
            <w:r>
              <w:rPr>
                <w:rFonts w:eastAsia="宋体"/>
                <w:color w:val="000000"/>
                <w:kern w:val="0"/>
                <w:sz w:val="18"/>
                <w:szCs w:val="18"/>
              </w:rPr>
              <w:t>1</w:t>
            </w:r>
            <w:r>
              <w:rPr>
                <w:rFonts w:hint="eastAsia" w:eastAsia="宋体"/>
                <w:color w:val="000000"/>
                <w:kern w:val="0"/>
                <w:sz w:val="18"/>
                <w:szCs w:val="18"/>
              </w:rPr>
              <w:t>）可进行本院病历内容与其他医疗机构病历内容的联合检索</w:t>
            </w:r>
          </w:p>
          <w:p>
            <w:pPr>
              <w:widowControl/>
              <w:snapToGrid w:val="0"/>
              <w:rPr>
                <w:rFonts w:eastAsia="宋体"/>
                <w:color w:val="000000"/>
                <w:kern w:val="0"/>
                <w:sz w:val="18"/>
                <w:szCs w:val="18"/>
              </w:rPr>
            </w:pPr>
            <w:r>
              <w:rPr>
                <w:rFonts w:hint="eastAsia" w:eastAsia="宋体"/>
                <w:color w:val="000000"/>
                <w:kern w:val="0"/>
                <w:sz w:val="18"/>
                <w:szCs w:val="18"/>
              </w:rPr>
              <w:t>（</w:t>
            </w:r>
            <w:r>
              <w:rPr>
                <w:rFonts w:eastAsia="宋体"/>
                <w:color w:val="000000"/>
                <w:kern w:val="0"/>
                <w:sz w:val="18"/>
                <w:szCs w:val="18"/>
              </w:rPr>
              <w:t>2</w:t>
            </w:r>
            <w:r>
              <w:rPr>
                <w:rFonts w:hint="eastAsia" w:eastAsia="宋体"/>
                <w:color w:val="000000"/>
                <w:kern w:val="0"/>
                <w:sz w:val="18"/>
                <w:szCs w:val="18"/>
              </w:rPr>
              <w:t>）病历书写过程中，能够引用机构内外的医疗信息、健康记录、体征检测、随访信息、病人自采健康记录等内容</w:t>
            </w:r>
          </w:p>
          <w:p>
            <w:pPr>
              <w:widowControl/>
              <w:snapToGrid w:val="0"/>
              <w:rPr>
                <w:rFonts w:eastAsia="宋体"/>
                <w:color w:val="000000"/>
                <w:kern w:val="0"/>
                <w:sz w:val="18"/>
                <w:szCs w:val="18"/>
              </w:rPr>
            </w:pPr>
            <w:r>
              <w:rPr>
                <w:rFonts w:hint="eastAsia" w:eastAsia="宋体"/>
                <w:color w:val="000000"/>
                <w:kern w:val="0"/>
                <w:sz w:val="18"/>
                <w:szCs w:val="18"/>
              </w:rPr>
              <w:t>（</w:t>
            </w:r>
            <w:r>
              <w:rPr>
                <w:rFonts w:eastAsia="宋体"/>
                <w:color w:val="000000"/>
                <w:kern w:val="0"/>
                <w:sz w:val="18"/>
                <w:szCs w:val="18"/>
              </w:rPr>
              <w:t>3</w:t>
            </w:r>
            <w:r>
              <w:rPr>
                <w:rFonts w:hint="eastAsia" w:eastAsia="宋体"/>
                <w:color w:val="000000"/>
                <w:kern w:val="0"/>
                <w:sz w:val="18"/>
                <w:szCs w:val="18"/>
              </w:rPr>
              <w:t>）本院病历记录内容可提供给其他医疗机构的浏览，浏览具备权限管理、操作记录</w:t>
            </w:r>
          </w:p>
        </w:tc>
        <w:tc>
          <w:tcPr>
            <w:tcW w:w="63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color w:val="000000"/>
                <w:kern w:val="0"/>
                <w:sz w:val="18"/>
                <w:szCs w:val="18"/>
              </w:rPr>
            </w:pPr>
            <w:r>
              <w:rPr>
                <w:rFonts w:eastAsia="宋体"/>
                <w:color w:val="000000"/>
                <w:kern w:val="0"/>
                <w:sz w:val="18"/>
                <w:szCs w:val="18"/>
              </w:rPr>
              <w:t>8</w:t>
            </w:r>
          </w:p>
        </w:tc>
        <w:tc>
          <w:tcPr>
            <w:tcW w:w="3658"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bCs/>
                <w:color w:val="FF0000"/>
                <w:kern w:val="0"/>
                <w:sz w:val="18"/>
                <w:szCs w:val="18"/>
              </w:rPr>
            </w:pPr>
          </w:p>
        </w:tc>
      </w:tr>
    </w:tbl>
    <w:p>
      <w:pPr>
        <w:keepNext/>
        <w:keepLines/>
        <w:spacing w:before="260" w:after="260" w:line="415" w:lineRule="auto"/>
        <w:outlineLvl w:val="1"/>
        <w:rPr>
          <w:rFonts w:ascii="Cambria" w:hAnsi="Cambria" w:eastAsia="宋体"/>
          <w:b/>
          <w:bCs/>
          <w:szCs w:val="32"/>
        </w:rPr>
      </w:pPr>
      <w:r>
        <w:rPr>
          <w:rFonts w:hint="eastAsia" w:ascii="Cambria" w:hAnsi="Cambria" w:eastAsia="宋体"/>
          <w:b/>
          <w:bCs/>
          <w:szCs w:val="32"/>
        </w:rPr>
        <w:t>病房护士</w:t>
      </w:r>
    </w:p>
    <w:tbl>
      <w:tblPr>
        <w:tblStyle w:val="16"/>
        <w:tblW w:w="1375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1"/>
        <w:gridCol w:w="851"/>
        <w:gridCol w:w="1134"/>
        <w:gridCol w:w="1212"/>
        <w:gridCol w:w="708"/>
        <w:gridCol w:w="4395"/>
        <w:gridCol w:w="710"/>
        <w:gridCol w:w="4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blHeader/>
        </w:trPr>
        <w:tc>
          <w:tcPr>
            <w:tcW w:w="631" w:type="dxa"/>
            <w:tcBorders>
              <w:top w:val="single" w:color="auto" w:sz="4" w:space="0"/>
              <w:left w:val="single" w:color="auto" w:sz="4" w:space="0"/>
              <w:bottom w:val="single" w:color="auto" w:sz="4" w:space="0"/>
              <w:right w:val="single" w:color="auto" w:sz="4" w:space="0"/>
            </w:tcBorders>
          </w:tcPr>
          <w:p>
            <w:pPr>
              <w:widowControl/>
              <w:snapToGrid w:val="0"/>
              <w:jc w:val="center"/>
              <w:rPr>
                <w:rFonts w:eastAsia="宋体"/>
                <w:b/>
                <w:bCs/>
                <w:kern w:val="0"/>
                <w:sz w:val="18"/>
                <w:szCs w:val="18"/>
              </w:rPr>
            </w:pPr>
            <w:r>
              <w:rPr>
                <w:rFonts w:hint="eastAsia" w:eastAsia="宋体"/>
                <w:b/>
                <w:bCs/>
                <w:kern w:val="0"/>
                <w:sz w:val="18"/>
                <w:szCs w:val="18"/>
              </w:rPr>
              <w:t>项目序号</w:t>
            </w:r>
          </w:p>
        </w:tc>
        <w:tc>
          <w:tcPr>
            <w:tcW w:w="851" w:type="dxa"/>
            <w:tcBorders>
              <w:top w:val="single" w:color="auto" w:sz="4" w:space="0"/>
              <w:left w:val="single" w:color="auto" w:sz="4" w:space="0"/>
              <w:bottom w:val="single" w:color="auto" w:sz="4" w:space="0"/>
              <w:right w:val="single" w:color="auto" w:sz="4" w:space="0"/>
            </w:tcBorders>
          </w:tcPr>
          <w:p>
            <w:pPr>
              <w:widowControl/>
              <w:snapToGrid w:val="0"/>
              <w:jc w:val="center"/>
              <w:rPr>
                <w:rFonts w:eastAsia="宋体"/>
                <w:b/>
                <w:bCs/>
                <w:kern w:val="0"/>
                <w:sz w:val="18"/>
                <w:szCs w:val="18"/>
              </w:rPr>
            </w:pPr>
            <w:r>
              <w:rPr>
                <w:rFonts w:hint="eastAsia" w:eastAsia="宋体"/>
                <w:b/>
                <w:bCs/>
                <w:kern w:val="0"/>
                <w:sz w:val="18"/>
                <w:szCs w:val="18"/>
              </w:rPr>
              <w:t>项目</w:t>
            </w:r>
          </w:p>
          <w:p>
            <w:pPr>
              <w:widowControl/>
              <w:snapToGrid w:val="0"/>
              <w:jc w:val="center"/>
              <w:rPr>
                <w:rFonts w:eastAsia="宋体"/>
                <w:b/>
                <w:bCs/>
                <w:kern w:val="0"/>
                <w:sz w:val="18"/>
                <w:szCs w:val="18"/>
              </w:rPr>
            </w:pPr>
            <w:r>
              <w:rPr>
                <w:rFonts w:hint="eastAsia" w:eastAsia="宋体"/>
                <w:b/>
                <w:bCs/>
                <w:kern w:val="0"/>
                <w:sz w:val="18"/>
                <w:szCs w:val="18"/>
              </w:rPr>
              <w:t>代码</w:t>
            </w:r>
          </w:p>
        </w:tc>
        <w:tc>
          <w:tcPr>
            <w:tcW w:w="1134" w:type="dxa"/>
            <w:tcBorders>
              <w:top w:val="single" w:color="auto" w:sz="4" w:space="0"/>
              <w:left w:val="single" w:color="auto" w:sz="4" w:space="0"/>
              <w:bottom w:val="single" w:color="auto" w:sz="4" w:space="0"/>
              <w:right w:val="single" w:color="auto" w:sz="4" w:space="0"/>
            </w:tcBorders>
          </w:tcPr>
          <w:p>
            <w:pPr>
              <w:widowControl/>
              <w:snapToGrid w:val="0"/>
              <w:jc w:val="center"/>
              <w:rPr>
                <w:rFonts w:eastAsia="宋体"/>
                <w:b/>
                <w:bCs/>
                <w:kern w:val="0"/>
                <w:sz w:val="18"/>
                <w:szCs w:val="18"/>
              </w:rPr>
            </w:pPr>
            <w:r>
              <w:rPr>
                <w:rFonts w:hint="eastAsia" w:eastAsia="宋体"/>
                <w:b/>
                <w:bCs/>
                <w:kern w:val="0"/>
                <w:sz w:val="18"/>
                <w:szCs w:val="18"/>
              </w:rPr>
              <w:t>工作角色</w:t>
            </w:r>
          </w:p>
        </w:tc>
        <w:tc>
          <w:tcPr>
            <w:tcW w:w="1212" w:type="dxa"/>
            <w:tcBorders>
              <w:top w:val="single" w:color="auto" w:sz="4" w:space="0"/>
              <w:left w:val="single" w:color="auto" w:sz="4" w:space="0"/>
              <w:bottom w:val="single" w:color="auto" w:sz="4" w:space="0"/>
              <w:right w:val="single" w:color="auto" w:sz="4" w:space="0"/>
            </w:tcBorders>
          </w:tcPr>
          <w:p>
            <w:pPr>
              <w:widowControl/>
              <w:snapToGrid w:val="0"/>
              <w:jc w:val="center"/>
              <w:rPr>
                <w:rFonts w:eastAsia="宋体"/>
                <w:b/>
                <w:bCs/>
                <w:kern w:val="0"/>
                <w:sz w:val="18"/>
                <w:szCs w:val="18"/>
              </w:rPr>
            </w:pPr>
            <w:r>
              <w:rPr>
                <w:rFonts w:hint="eastAsia" w:eastAsia="宋体"/>
                <w:b/>
                <w:bCs/>
                <w:kern w:val="0"/>
                <w:sz w:val="18"/>
                <w:szCs w:val="18"/>
              </w:rPr>
              <w:t>业务项目</w:t>
            </w:r>
          </w:p>
        </w:tc>
        <w:tc>
          <w:tcPr>
            <w:tcW w:w="708" w:type="dxa"/>
            <w:tcBorders>
              <w:top w:val="single" w:color="auto" w:sz="4" w:space="0"/>
              <w:left w:val="single" w:color="auto" w:sz="4" w:space="0"/>
              <w:bottom w:val="single" w:color="auto" w:sz="4" w:space="0"/>
              <w:right w:val="single" w:color="auto" w:sz="4" w:space="0"/>
            </w:tcBorders>
          </w:tcPr>
          <w:p>
            <w:pPr>
              <w:widowControl/>
              <w:snapToGrid w:val="0"/>
              <w:jc w:val="center"/>
              <w:rPr>
                <w:rFonts w:eastAsia="宋体"/>
                <w:b/>
                <w:bCs/>
                <w:kern w:val="0"/>
                <w:sz w:val="18"/>
                <w:szCs w:val="18"/>
              </w:rPr>
            </w:pPr>
            <w:r>
              <w:rPr>
                <w:rFonts w:hint="eastAsia" w:eastAsia="宋体"/>
                <w:b/>
                <w:bCs/>
                <w:kern w:val="0"/>
                <w:sz w:val="18"/>
                <w:szCs w:val="18"/>
              </w:rPr>
              <w:t>评价类别</w:t>
            </w:r>
          </w:p>
        </w:tc>
        <w:tc>
          <w:tcPr>
            <w:tcW w:w="4395" w:type="dxa"/>
            <w:tcBorders>
              <w:top w:val="single" w:color="auto" w:sz="4" w:space="0"/>
              <w:left w:val="single" w:color="auto" w:sz="4" w:space="0"/>
              <w:bottom w:val="single" w:color="auto" w:sz="4" w:space="0"/>
              <w:right w:val="single" w:color="auto" w:sz="4" w:space="0"/>
            </w:tcBorders>
          </w:tcPr>
          <w:p>
            <w:pPr>
              <w:widowControl/>
              <w:snapToGrid w:val="0"/>
              <w:jc w:val="center"/>
              <w:rPr>
                <w:rFonts w:eastAsia="宋体"/>
                <w:b/>
                <w:bCs/>
                <w:kern w:val="0"/>
                <w:sz w:val="18"/>
                <w:szCs w:val="18"/>
              </w:rPr>
            </w:pPr>
            <w:r>
              <w:rPr>
                <w:rFonts w:hint="eastAsia" w:eastAsia="宋体"/>
                <w:b/>
                <w:bCs/>
                <w:kern w:val="0"/>
                <w:sz w:val="18"/>
                <w:szCs w:val="18"/>
              </w:rPr>
              <w:t>系统功能评价内容</w:t>
            </w:r>
          </w:p>
        </w:tc>
        <w:tc>
          <w:tcPr>
            <w:tcW w:w="710" w:type="dxa"/>
            <w:tcBorders>
              <w:top w:val="single" w:color="auto" w:sz="4" w:space="0"/>
              <w:left w:val="single" w:color="auto" w:sz="4" w:space="0"/>
              <w:bottom w:val="single" w:color="auto" w:sz="4" w:space="0"/>
              <w:right w:val="single" w:color="auto" w:sz="4" w:space="0"/>
            </w:tcBorders>
          </w:tcPr>
          <w:p>
            <w:pPr>
              <w:widowControl/>
              <w:snapToGrid w:val="0"/>
              <w:jc w:val="center"/>
              <w:rPr>
                <w:rFonts w:eastAsia="宋体"/>
                <w:b/>
                <w:bCs/>
                <w:kern w:val="0"/>
                <w:sz w:val="18"/>
                <w:szCs w:val="18"/>
              </w:rPr>
            </w:pPr>
            <w:r>
              <w:rPr>
                <w:rFonts w:hint="eastAsia" w:eastAsia="宋体"/>
                <w:b/>
                <w:bCs/>
                <w:kern w:val="0"/>
                <w:sz w:val="18"/>
                <w:szCs w:val="18"/>
              </w:rPr>
              <w:t>功能评分</w:t>
            </w:r>
          </w:p>
        </w:tc>
        <w:tc>
          <w:tcPr>
            <w:tcW w:w="4109" w:type="dxa"/>
            <w:tcBorders>
              <w:top w:val="single" w:color="auto" w:sz="4" w:space="0"/>
              <w:left w:val="single" w:color="auto" w:sz="4" w:space="0"/>
              <w:bottom w:val="single" w:color="auto" w:sz="4" w:space="0"/>
              <w:right w:val="single" w:color="auto" w:sz="4" w:space="0"/>
            </w:tcBorders>
          </w:tcPr>
          <w:p>
            <w:pPr>
              <w:widowControl/>
              <w:snapToGrid w:val="0"/>
              <w:jc w:val="center"/>
              <w:rPr>
                <w:rFonts w:eastAsia="宋体"/>
                <w:b/>
                <w:bCs/>
                <w:kern w:val="0"/>
                <w:sz w:val="18"/>
                <w:szCs w:val="18"/>
              </w:rPr>
            </w:pPr>
            <w:r>
              <w:rPr>
                <w:rFonts w:hint="eastAsia" w:eastAsia="宋体"/>
                <w:b/>
                <w:bCs/>
                <w:kern w:val="0"/>
                <w:sz w:val="18"/>
                <w:szCs w:val="18"/>
              </w:rPr>
              <w:t>数据质量评价内容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0" w:hRule="atLeast"/>
        </w:trPr>
        <w:tc>
          <w:tcPr>
            <w:tcW w:w="63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7</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02.01.0</w:t>
            </w:r>
          </w:p>
        </w:tc>
        <w:tc>
          <w:tcPr>
            <w:tcW w:w="1134" w:type="dxa"/>
            <w:vMerge w:val="restart"/>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病房护士</w:t>
            </w:r>
          </w:p>
        </w:tc>
        <w:tc>
          <w:tcPr>
            <w:tcW w:w="1212" w:type="dxa"/>
            <w:vMerge w:val="restart"/>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病人管理与评估</w:t>
            </w:r>
          </w:p>
          <w:p>
            <w:pPr>
              <w:widowControl/>
              <w:snapToGrid w:val="0"/>
              <w:rPr>
                <w:rFonts w:eastAsia="宋体"/>
                <w:kern w:val="0"/>
                <w:sz w:val="18"/>
                <w:szCs w:val="18"/>
              </w:rPr>
            </w:pPr>
            <w:r>
              <w:rPr>
                <w:rFonts w:hint="eastAsia" w:eastAsia="宋体"/>
                <w:kern w:val="0"/>
                <w:sz w:val="18"/>
                <w:szCs w:val="18"/>
              </w:rPr>
              <w:t>（有效应用按</w:t>
            </w:r>
            <w:r>
              <w:rPr>
                <w:rFonts w:hint="eastAsia" w:eastAsia="宋体"/>
                <w:sz w:val="18"/>
                <w:szCs w:val="18"/>
              </w:rPr>
              <w:t>出院病人人次比例</w:t>
            </w:r>
            <w:r>
              <w:rPr>
                <w:rFonts w:hint="eastAsia" w:eastAsia="宋体"/>
                <w:kern w:val="0"/>
                <w:sz w:val="18"/>
                <w:szCs w:val="18"/>
              </w:rPr>
              <w:t>计算）</w:t>
            </w:r>
          </w:p>
          <w:p>
            <w:pPr>
              <w:widowControl/>
              <w:snapToGrid w:val="0"/>
              <w:rPr>
                <w:rFonts w:eastAsia="宋体"/>
                <w:kern w:val="0"/>
                <w:sz w:val="18"/>
                <w:szCs w:val="18"/>
              </w:rPr>
            </w:pPr>
            <w:r>
              <w:rPr>
                <w:rFonts w:hint="eastAsia" w:eastAsia="宋体"/>
                <w:kern w:val="0"/>
                <w:sz w:val="18"/>
                <w:szCs w:val="18"/>
              </w:rPr>
              <w:t>统计达到各级别要求的出院病人人次数，并计算各级别出院病人人次数与总病人人次数的比例。</w:t>
            </w:r>
          </w:p>
        </w:tc>
        <w:tc>
          <w:tcPr>
            <w:tcW w:w="708"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c>
          <w:tcPr>
            <w:tcW w:w="4395"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手工进行病人管理</w:t>
            </w:r>
          </w:p>
        </w:tc>
        <w:tc>
          <w:tcPr>
            <w:tcW w:w="71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w:t>
            </w:r>
          </w:p>
        </w:tc>
        <w:tc>
          <w:tcPr>
            <w:tcW w:w="41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63" w:hRule="atLeast"/>
        </w:trPr>
        <w:tc>
          <w:tcPr>
            <w:tcW w:w="63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7</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02.01.1</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21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708"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c>
          <w:tcPr>
            <w:tcW w:w="4395"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输入的病人基本信息、住院记录作为护士本地工作记录</w:t>
            </w:r>
          </w:p>
        </w:tc>
        <w:tc>
          <w:tcPr>
            <w:tcW w:w="71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1</w:t>
            </w:r>
          </w:p>
        </w:tc>
        <w:tc>
          <w:tcPr>
            <w:tcW w:w="41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0" w:hRule="atLeast"/>
        </w:trPr>
        <w:tc>
          <w:tcPr>
            <w:tcW w:w="63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7</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02.01.2</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21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708"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基本</w:t>
            </w:r>
          </w:p>
        </w:tc>
        <w:tc>
          <w:tcPr>
            <w:tcW w:w="4395"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病人基本信息、住院记录等可提供本病房临床医师共享</w:t>
            </w:r>
          </w:p>
        </w:tc>
        <w:tc>
          <w:tcPr>
            <w:tcW w:w="71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2</w:t>
            </w:r>
          </w:p>
        </w:tc>
        <w:tc>
          <w:tcPr>
            <w:tcW w:w="41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75" w:hRule="atLeast"/>
        </w:trPr>
        <w:tc>
          <w:tcPr>
            <w:tcW w:w="63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7</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02.01.3</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21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708"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基本</w:t>
            </w:r>
          </w:p>
        </w:tc>
        <w:tc>
          <w:tcPr>
            <w:tcW w:w="4395"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）从住院登记处接收病人基本信息，输入入院评估记录</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）床位、病情信息、病历资料供其他部门共享</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3</w:t>
            </w:r>
            <w:r>
              <w:rPr>
                <w:rFonts w:hint="eastAsia" w:eastAsia="宋体"/>
                <w:kern w:val="0"/>
                <w:sz w:val="18"/>
                <w:szCs w:val="18"/>
              </w:rPr>
              <w:t>）转科或出院的出科信息在系统中处理</w:t>
            </w:r>
          </w:p>
        </w:tc>
        <w:tc>
          <w:tcPr>
            <w:tcW w:w="71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3</w:t>
            </w:r>
          </w:p>
        </w:tc>
        <w:tc>
          <w:tcPr>
            <w:tcW w:w="41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护理评估记录、病人流转管理相关关键数据项与字典的一致性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9" w:hRule="atLeast"/>
        </w:trPr>
        <w:tc>
          <w:tcPr>
            <w:tcW w:w="63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7</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02.01.4</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21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708"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c>
          <w:tcPr>
            <w:tcW w:w="4395"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）病人入、出院、转科记录，与住院、医师站中的病人基本信息衔接。</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）可提示入科的基本处理流程或有可定义的入科处理模版提醒帮助护士完成常规的处理</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3</w:t>
            </w:r>
            <w:r>
              <w:rPr>
                <w:rFonts w:hint="eastAsia" w:eastAsia="宋体"/>
                <w:kern w:val="0"/>
                <w:sz w:val="18"/>
                <w:szCs w:val="18"/>
              </w:rPr>
              <w:t>）护理级别在系统中有明确显示</w:t>
            </w:r>
          </w:p>
        </w:tc>
        <w:tc>
          <w:tcPr>
            <w:tcW w:w="71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4</w:t>
            </w:r>
          </w:p>
        </w:tc>
        <w:tc>
          <w:tcPr>
            <w:tcW w:w="4109" w:type="dxa"/>
            <w:tcBorders>
              <w:top w:val="single" w:color="auto" w:sz="4" w:space="0"/>
              <w:left w:val="single" w:color="auto" w:sz="4" w:space="0"/>
              <w:bottom w:val="single" w:color="auto" w:sz="4" w:space="0"/>
              <w:right w:val="single" w:color="auto" w:sz="4" w:space="0"/>
            </w:tcBorders>
          </w:tcPr>
          <w:p>
            <w:pPr>
              <w:keepNext/>
              <w:keepLines/>
              <w:widowControl/>
              <w:snapToGrid w:val="0"/>
              <w:spacing w:before="260" w:after="260" w:line="415" w:lineRule="auto"/>
              <w:outlineLvl w:val="1"/>
              <w:rPr>
                <w:rFonts w:eastAsia="宋体"/>
                <w:kern w:val="0"/>
                <w:sz w:val="18"/>
                <w:szCs w:val="18"/>
              </w:rPr>
            </w:pPr>
            <w:r>
              <w:rPr>
                <w:rFonts w:hint="eastAsia" w:eastAsia="宋体"/>
                <w:kern w:val="0"/>
                <w:sz w:val="18"/>
                <w:szCs w:val="18"/>
              </w:rPr>
              <w:t>护理评估记录、病人流转管理相关记录中必填项的完整性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trPr>
        <w:tc>
          <w:tcPr>
            <w:tcW w:w="63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7</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02.01.5</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21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708"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c>
          <w:tcPr>
            <w:tcW w:w="4395"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）入院评估记录在医院统一医疗数据管理体系中管理</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）具有查询既往病历记录数据、检查检验结果等供评估时参考的功能</w:t>
            </w:r>
          </w:p>
        </w:tc>
        <w:tc>
          <w:tcPr>
            <w:tcW w:w="71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5</w:t>
            </w:r>
          </w:p>
        </w:tc>
        <w:tc>
          <w:tcPr>
            <w:tcW w:w="41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护理评估记录、病人流转管理相关必填项、常用项的完整性；</w:t>
            </w:r>
          </w:p>
          <w:p>
            <w:pPr>
              <w:widowControl/>
              <w:snapToGrid w:val="0"/>
              <w:rPr>
                <w:rFonts w:eastAsia="宋体"/>
                <w:kern w:val="0"/>
                <w:sz w:val="18"/>
                <w:szCs w:val="18"/>
              </w:rPr>
            </w:pPr>
            <w:r>
              <w:rPr>
                <w:rFonts w:hint="eastAsia" w:eastAsia="宋体"/>
                <w:kern w:val="0"/>
                <w:sz w:val="18"/>
                <w:szCs w:val="18"/>
              </w:rPr>
              <w:t>护理记录与医疗流程上下游相关记录具备完善的数据对照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0" w:hRule="atLeast"/>
        </w:trPr>
        <w:tc>
          <w:tcPr>
            <w:tcW w:w="63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7</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02.01.6</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21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708"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c>
          <w:tcPr>
            <w:tcW w:w="4395"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）有病人入出转，出科检查、治疗等活动的跟踪记录</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）能够查询病人在院内其他部门诊疗活动记录</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3</w:t>
            </w:r>
            <w:r>
              <w:rPr>
                <w:rFonts w:hint="eastAsia" w:eastAsia="宋体"/>
                <w:kern w:val="0"/>
                <w:sz w:val="18"/>
                <w:szCs w:val="18"/>
              </w:rPr>
              <w:t>）书写入院评估时有智能模版</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4</w:t>
            </w:r>
            <w:r>
              <w:rPr>
                <w:rFonts w:hint="eastAsia" w:eastAsia="宋体"/>
                <w:kern w:val="0"/>
                <w:sz w:val="18"/>
                <w:szCs w:val="18"/>
              </w:rPr>
              <w:t>）可根据病人病情和评估情况，对护理级别或护理措施给出建议</w:t>
            </w:r>
          </w:p>
        </w:tc>
        <w:tc>
          <w:tcPr>
            <w:tcW w:w="71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6</w:t>
            </w:r>
          </w:p>
        </w:tc>
        <w:tc>
          <w:tcPr>
            <w:tcW w:w="41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1</w:t>
            </w:r>
            <w:r>
              <w:rPr>
                <w:rFonts w:hint="eastAsia" w:eastAsia="宋体"/>
                <w:kern w:val="0"/>
                <w:sz w:val="18"/>
                <w:szCs w:val="18"/>
              </w:rPr>
              <w:t>、病人流转管理记录、护理评估记录相关数据完整性、整合性</w:t>
            </w:r>
          </w:p>
          <w:p>
            <w:pPr>
              <w:widowControl/>
              <w:snapToGrid w:val="0"/>
              <w:rPr>
                <w:rFonts w:eastAsia="宋体"/>
                <w:kern w:val="0"/>
                <w:sz w:val="18"/>
                <w:szCs w:val="18"/>
              </w:rPr>
            </w:pPr>
            <w:r>
              <w:rPr>
                <w:rFonts w:eastAsia="宋体"/>
                <w:kern w:val="0"/>
                <w:sz w:val="18"/>
                <w:szCs w:val="18"/>
              </w:rPr>
              <w:t>2</w:t>
            </w:r>
            <w:r>
              <w:rPr>
                <w:rFonts w:hint="eastAsia" w:eastAsia="宋体"/>
                <w:kern w:val="0"/>
                <w:sz w:val="18"/>
                <w:szCs w:val="18"/>
              </w:rPr>
              <w:t>、护理相关记录与医疗流程上下游数据时间符合逻辑关系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0" w:hRule="atLeast"/>
        </w:trPr>
        <w:tc>
          <w:tcPr>
            <w:tcW w:w="63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7</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02.01.7</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21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708"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c>
          <w:tcPr>
            <w:tcW w:w="4395"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有利用病人入出转记录、病人评估记录等信息进行护理质量分析的工具</w:t>
            </w:r>
          </w:p>
        </w:tc>
        <w:tc>
          <w:tcPr>
            <w:tcW w:w="71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7</w:t>
            </w:r>
          </w:p>
        </w:tc>
        <w:tc>
          <w:tcPr>
            <w:tcW w:w="41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1</w:t>
            </w:r>
            <w:r>
              <w:rPr>
                <w:rFonts w:hint="eastAsia" w:eastAsia="宋体"/>
                <w:kern w:val="0"/>
                <w:sz w:val="18"/>
                <w:szCs w:val="18"/>
              </w:rPr>
              <w:t>、进入临床路径病人中护理相关项目数据的完整性，与上下游数据记录可对照</w:t>
            </w:r>
          </w:p>
          <w:p>
            <w:pPr>
              <w:widowControl/>
              <w:snapToGrid w:val="0"/>
              <w:rPr>
                <w:rFonts w:eastAsia="宋体"/>
                <w:kern w:val="0"/>
                <w:sz w:val="18"/>
                <w:szCs w:val="18"/>
              </w:rPr>
            </w:pPr>
            <w:r>
              <w:rPr>
                <w:rFonts w:eastAsia="宋体"/>
                <w:kern w:val="0"/>
                <w:sz w:val="18"/>
                <w:szCs w:val="18"/>
              </w:rPr>
              <w:t>2</w:t>
            </w:r>
            <w:r>
              <w:rPr>
                <w:rFonts w:hint="eastAsia" w:eastAsia="宋体"/>
                <w:kern w:val="0"/>
                <w:sz w:val="18"/>
                <w:szCs w:val="18"/>
              </w:rPr>
              <w:t>、查看外部医疗记录中护理评估项目与本院可对照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3" w:hRule="atLeast"/>
        </w:trPr>
        <w:tc>
          <w:tcPr>
            <w:tcW w:w="63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7</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02.01.8</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21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708"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c>
          <w:tcPr>
            <w:tcW w:w="4395"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能够获得区域护理质量数据，并能够用于与本科室护理质量进行对比分析处理</w:t>
            </w:r>
          </w:p>
        </w:tc>
        <w:tc>
          <w:tcPr>
            <w:tcW w:w="71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8</w:t>
            </w:r>
          </w:p>
        </w:tc>
        <w:tc>
          <w:tcPr>
            <w:tcW w:w="41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0" w:hRule="atLeast"/>
        </w:trPr>
        <w:tc>
          <w:tcPr>
            <w:tcW w:w="63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8</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02.02.0</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212" w:type="dxa"/>
            <w:vMerge w:val="restart"/>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医嘱执行</w:t>
            </w:r>
          </w:p>
          <w:p>
            <w:pPr>
              <w:widowControl/>
              <w:snapToGrid w:val="0"/>
              <w:rPr>
                <w:rFonts w:eastAsia="宋体"/>
                <w:kern w:val="0"/>
                <w:sz w:val="18"/>
                <w:szCs w:val="18"/>
              </w:rPr>
            </w:pPr>
            <w:r>
              <w:rPr>
                <w:rFonts w:hint="eastAsia" w:eastAsia="宋体"/>
                <w:kern w:val="0"/>
                <w:sz w:val="18"/>
                <w:szCs w:val="18"/>
              </w:rPr>
              <w:t>（有效应用按</w:t>
            </w:r>
            <w:r>
              <w:rPr>
                <w:rFonts w:hint="eastAsia" w:eastAsia="宋体"/>
                <w:sz w:val="18"/>
                <w:szCs w:val="18"/>
              </w:rPr>
              <w:t>医嘱执行记录数计</w:t>
            </w:r>
            <w:r>
              <w:rPr>
                <w:rFonts w:hint="eastAsia" w:eastAsia="宋体"/>
                <w:kern w:val="0"/>
                <w:sz w:val="18"/>
                <w:szCs w:val="18"/>
              </w:rPr>
              <w:t>算）</w:t>
            </w:r>
          </w:p>
          <w:p>
            <w:pPr>
              <w:widowControl/>
              <w:snapToGrid w:val="0"/>
              <w:rPr>
                <w:rFonts w:eastAsia="宋体"/>
                <w:kern w:val="0"/>
                <w:sz w:val="18"/>
                <w:szCs w:val="18"/>
              </w:rPr>
            </w:pPr>
            <w:r>
              <w:rPr>
                <w:rFonts w:hint="eastAsia" w:eastAsia="宋体"/>
                <w:kern w:val="0"/>
                <w:sz w:val="18"/>
                <w:szCs w:val="18"/>
              </w:rPr>
              <w:t>统计达到各级别要求医嘱执行记录数数，并计算各级别医嘱执行记录数与总医嘱执行记录数的比例。</w:t>
            </w:r>
          </w:p>
        </w:tc>
        <w:tc>
          <w:tcPr>
            <w:tcW w:w="708"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c>
          <w:tcPr>
            <w:tcW w:w="4395"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护士手工抄写执行单，如药品单、输液卡等</w:t>
            </w:r>
          </w:p>
        </w:tc>
        <w:tc>
          <w:tcPr>
            <w:tcW w:w="71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w:t>
            </w:r>
          </w:p>
        </w:tc>
        <w:tc>
          <w:tcPr>
            <w:tcW w:w="41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0" w:hRule="atLeast"/>
        </w:trPr>
        <w:tc>
          <w:tcPr>
            <w:tcW w:w="63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8</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02.02.1</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21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708"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c>
          <w:tcPr>
            <w:tcW w:w="4395"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）手工输入医嘱供执行时使用</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）本地保存医嘱记录数据</w:t>
            </w:r>
          </w:p>
        </w:tc>
        <w:tc>
          <w:tcPr>
            <w:tcW w:w="71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1</w:t>
            </w:r>
          </w:p>
        </w:tc>
        <w:tc>
          <w:tcPr>
            <w:tcW w:w="41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0" w:hRule="atLeast"/>
        </w:trPr>
        <w:tc>
          <w:tcPr>
            <w:tcW w:w="63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8</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02.02.2</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21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708"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基本</w:t>
            </w:r>
          </w:p>
        </w:tc>
        <w:tc>
          <w:tcPr>
            <w:tcW w:w="4395"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）能够接收医师下达的医嘱，同时支持手工增补医嘱</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）医嘱可供药剂科或收费使用</w:t>
            </w:r>
          </w:p>
        </w:tc>
        <w:tc>
          <w:tcPr>
            <w:tcW w:w="71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2</w:t>
            </w:r>
          </w:p>
        </w:tc>
        <w:tc>
          <w:tcPr>
            <w:tcW w:w="41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0" w:hRule="atLeast"/>
        </w:trPr>
        <w:tc>
          <w:tcPr>
            <w:tcW w:w="63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8</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02.02.3</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21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708"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基本</w:t>
            </w:r>
          </w:p>
        </w:tc>
        <w:tc>
          <w:tcPr>
            <w:tcW w:w="4395"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）每次的用药医嘱数据能与药剂科共享用于药品准备</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）护士执行医嘱有记录</w:t>
            </w:r>
          </w:p>
        </w:tc>
        <w:tc>
          <w:tcPr>
            <w:tcW w:w="71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3</w:t>
            </w:r>
          </w:p>
        </w:tc>
        <w:tc>
          <w:tcPr>
            <w:tcW w:w="41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医嘱执行记录中关键数据项与字典的一致性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0" w:hRule="atLeast"/>
        </w:trPr>
        <w:tc>
          <w:tcPr>
            <w:tcW w:w="63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8</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02.02.4</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21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708"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c>
          <w:tcPr>
            <w:tcW w:w="4395"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）医嘱执行记录可供全院共享</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）执行单能够在医嘱执行操作后产生</w:t>
            </w:r>
          </w:p>
        </w:tc>
        <w:tc>
          <w:tcPr>
            <w:tcW w:w="71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4</w:t>
            </w:r>
          </w:p>
        </w:tc>
        <w:tc>
          <w:tcPr>
            <w:tcW w:w="41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医嘱执行记录中必填项的完整性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2" w:hRule="atLeast"/>
        </w:trPr>
        <w:tc>
          <w:tcPr>
            <w:tcW w:w="63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8</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02.02.5</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21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708"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基本</w:t>
            </w:r>
          </w:p>
        </w:tc>
        <w:tc>
          <w:tcPr>
            <w:tcW w:w="4395"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）在执行中实时产生记录</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）全院统一管理医嘱、执行记录，构成统一电子病历内容</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3</w:t>
            </w:r>
            <w:r>
              <w:rPr>
                <w:rFonts w:hint="eastAsia" w:eastAsia="宋体"/>
                <w:kern w:val="0"/>
                <w:sz w:val="18"/>
                <w:szCs w:val="18"/>
              </w:rPr>
              <w:t>）新医嘱和医嘱变更可及时通知护士</w:t>
            </w:r>
          </w:p>
        </w:tc>
        <w:tc>
          <w:tcPr>
            <w:tcW w:w="71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5</w:t>
            </w:r>
          </w:p>
        </w:tc>
        <w:tc>
          <w:tcPr>
            <w:tcW w:w="41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1</w:t>
            </w:r>
            <w:r>
              <w:rPr>
                <w:rFonts w:hint="eastAsia" w:eastAsia="宋体"/>
                <w:kern w:val="0"/>
                <w:sz w:val="18"/>
                <w:szCs w:val="18"/>
              </w:rPr>
              <w:t>、医嘱执行记录必填项、常用项的完整性</w:t>
            </w:r>
          </w:p>
          <w:p>
            <w:pPr>
              <w:widowControl/>
              <w:snapToGrid w:val="0"/>
              <w:rPr>
                <w:rFonts w:eastAsia="宋体"/>
                <w:kern w:val="0"/>
                <w:sz w:val="18"/>
                <w:szCs w:val="18"/>
              </w:rPr>
            </w:pPr>
            <w:r>
              <w:rPr>
                <w:rFonts w:hint="eastAsia" w:eastAsia="宋体"/>
                <w:kern w:val="0"/>
                <w:sz w:val="18"/>
                <w:szCs w:val="18"/>
              </w:rPr>
              <w:t>如医嘱执行记录中医嘱类别、医嘱项目编码、标本采集人等</w:t>
            </w:r>
          </w:p>
          <w:p>
            <w:pPr>
              <w:widowControl/>
              <w:snapToGrid w:val="0"/>
              <w:rPr>
                <w:rFonts w:eastAsia="宋体"/>
                <w:kern w:val="0"/>
                <w:sz w:val="18"/>
                <w:szCs w:val="18"/>
              </w:rPr>
            </w:pPr>
            <w:r>
              <w:rPr>
                <w:rFonts w:eastAsia="宋体"/>
                <w:kern w:val="0"/>
                <w:sz w:val="18"/>
                <w:szCs w:val="18"/>
              </w:rPr>
              <w:t>2</w:t>
            </w:r>
            <w:r>
              <w:rPr>
                <w:rFonts w:hint="eastAsia" w:eastAsia="宋体"/>
                <w:kern w:val="0"/>
                <w:sz w:val="18"/>
                <w:szCs w:val="18"/>
              </w:rPr>
              <w:t>、护理执行记录与医疗流程上下游相关记录具备完善的数据对照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3" w:hRule="atLeast"/>
        </w:trPr>
        <w:tc>
          <w:tcPr>
            <w:tcW w:w="63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8</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02.02.6</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21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708"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基本</w:t>
            </w:r>
          </w:p>
        </w:tc>
        <w:tc>
          <w:tcPr>
            <w:tcW w:w="4395"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）医嘱执行过程中有病人、药品、检验标本等机读自动识别手段进行自动核对</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）完成医嘱执行的闭环信息记录</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3</w:t>
            </w:r>
            <w:r>
              <w:rPr>
                <w:rFonts w:hint="eastAsia" w:eastAsia="宋体"/>
                <w:kern w:val="0"/>
                <w:sz w:val="18"/>
                <w:szCs w:val="18"/>
              </w:rPr>
              <w:t>）对高风险医嘱执行时有警示</w:t>
            </w:r>
          </w:p>
        </w:tc>
        <w:tc>
          <w:tcPr>
            <w:tcW w:w="71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6</w:t>
            </w:r>
          </w:p>
        </w:tc>
        <w:tc>
          <w:tcPr>
            <w:tcW w:w="41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医嘱执行记录数据整合性、数据及时性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3" w:hRule="atLeast"/>
        </w:trPr>
        <w:tc>
          <w:tcPr>
            <w:tcW w:w="63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8</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02.02.7</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21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708"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c>
          <w:tcPr>
            <w:tcW w:w="4395"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）医嘱执行过程能够随时了解和查询医疗机构外部产生的历史医疗记录、体征记录</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）有利用医嘱执行记录进行护理质量管理的工具</w:t>
            </w:r>
          </w:p>
        </w:tc>
        <w:tc>
          <w:tcPr>
            <w:tcW w:w="71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7</w:t>
            </w:r>
          </w:p>
        </w:tc>
        <w:tc>
          <w:tcPr>
            <w:tcW w:w="41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bCs/>
                <w:kern w:val="0"/>
                <w:sz w:val="18"/>
                <w:szCs w:val="18"/>
              </w:rPr>
              <w:t>无要求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63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8</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02.02.8</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21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708"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c>
          <w:tcPr>
            <w:tcW w:w="4395"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可获得区域医嘱质量相关质量指标并用于分析本科室护理质量</w:t>
            </w:r>
          </w:p>
        </w:tc>
        <w:tc>
          <w:tcPr>
            <w:tcW w:w="71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8</w:t>
            </w:r>
          </w:p>
        </w:tc>
        <w:tc>
          <w:tcPr>
            <w:tcW w:w="41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0" w:hRule="atLeast"/>
        </w:trPr>
        <w:tc>
          <w:tcPr>
            <w:tcW w:w="63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9</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02.03.0</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212" w:type="dxa"/>
            <w:vMerge w:val="restart"/>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护理记录</w:t>
            </w:r>
          </w:p>
          <w:p>
            <w:pPr>
              <w:widowControl/>
              <w:snapToGrid w:val="0"/>
              <w:rPr>
                <w:rFonts w:eastAsia="宋体"/>
                <w:kern w:val="0"/>
                <w:sz w:val="18"/>
                <w:szCs w:val="18"/>
              </w:rPr>
            </w:pPr>
            <w:r>
              <w:rPr>
                <w:rFonts w:hint="eastAsia" w:eastAsia="宋体"/>
                <w:kern w:val="0"/>
                <w:sz w:val="18"/>
                <w:szCs w:val="18"/>
              </w:rPr>
              <w:t>（有效应用按</w:t>
            </w:r>
            <w:r>
              <w:rPr>
                <w:rFonts w:hint="eastAsia" w:eastAsia="宋体"/>
                <w:iCs/>
                <w:spacing w:val="-10"/>
                <w:sz w:val="18"/>
                <w:szCs w:val="22"/>
              </w:rPr>
              <w:t>出院病人人次比例计算</w:t>
            </w:r>
            <w:r>
              <w:rPr>
                <w:rFonts w:hint="eastAsia" w:eastAsia="宋体"/>
                <w:kern w:val="0"/>
                <w:sz w:val="18"/>
                <w:szCs w:val="18"/>
              </w:rPr>
              <w:t>）</w:t>
            </w:r>
          </w:p>
          <w:p>
            <w:pPr>
              <w:widowControl/>
              <w:snapToGrid w:val="0"/>
              <w:rPr>
                <w:rFonts w:eastAsia="宋体"/>
                <w:kern w:val="0"/>
                <w:sz w:val="18"/>
                <w:szCs w:val="18"/>
              </w:rPr>
            </w:pPr>
            <w:r>
              <w:rPr>
                <w:rFonts w:hint="eastAsia" w:eastAsia="宋体"/>
                <w:kern w:val="0"/>
                <w:sz w:val="18"/>
                <w:szCs w:val="18"/>
              </w:rPr>
              <w:t>统计近</w:t>
            </w:r>
            <w:r>
              <w:rPr>
                <w:rFonts w:eastAsia="宋体"/>
                <w:kern w:val="0"/>
                <w:sz w:val="18"/>
                <w:szCs w:val="18"/>
              </w:rPr>
              <w:t>3</w:t>
            </w:r>
            <w:r>
              <w:rPr>
                <w:rFonts w:hint="eastAsia" w:eastAsia="宋体"/>
                <w:kern w:val="0"/>
                <w:sz w:val="18"/>
                <w:szCs w:val="18"/>
              </w:rPr>
              <w:t>个月护理记录达到各级别的人次数，计算各级别人次与总出院人次的比例</w:t>
            </w:r>
          </w:p>
        </w:tc>
        <w:tc>
          <w:tcPr>
            <w:tcW w:w="708"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c>
          <w:tcPr>
            <w:tcW w:w="4395" w:type="dxa"/>
            <w:tcBorders>
              <w:top w:val="single" w:color="auto" w:sz="4" w:space="0"/>
              <w:left w:val="single" w:color="auto" w:sz="4" w:space="0"/>
              <w:bottom w:val="single" w:color="auto" w:sz="4" w:space="0"/>
              <w:right w:val="single" w:color="auto" w:sz="4" w:space="0"/>
            </w:tcBorders>
          </w:tcPr>
          <w:p>
            <w:pPr>
              <w:widowControl/>
              <w:tabs>
                <w:tab w:val="right" w:pos="4179"/>
              </w:tabs>
              <w:snapToGrid w:val="0"/>
              <w:rPr>
                <w:rFonts w:eastAsia="宋体"/>
                <w:kern w:val="0"/>
                <w:sz w:val="18"/>
                <w:szCs w:val="18"/>
              </w:rPr>
            </w:pPr>
            <w:r>
              <w:rPr>
                <w:rFonts w:hint="eastAsia" w:eastAsia="宋体"/>
                <w:kern w:val="0"/>
                <w:sz w:val="18"/>
                <w:szCs w:val="18"/>
              </w:rPr>
              <w:t>手工书写护理记录，手工记录体征数据</w:t>
            </w:r>
            <w:r>
              <w:rPr>
                <w:rFonts w:eastAsia="宋体"/>
                <w:kern w:val="0"/>
                <w:sz w:val="18"/>
                <w:szCs w:val="18"/>
              </w:rPr>
              <w:tab/>
            </w:r>
          </w:p>
        </w:tc>
        <w:tc>
          <w:tcPr>
            <w:tcW w:w="71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w:t>
            </w:r>
          </w:p>
        </w:tc>
        <w:tc>
          <w:tcPr>
            <w:tcW w:w="41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0" w:hRule="atLeast"/>
        </w:trPr>
        <w:tc>
          <w:tcPr>
            <w:tcW w:w="63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9</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02.03.1</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21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708"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c>
          <w:tcPr>
            <w:tcW w:w="4395"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）体征记录用计算机本地存储</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）体征记录可打印、绘图，无网络共享</w:t>
            </w:r>
          </w:p>
        </w:tc>
        <w:tc>
          <w:tcPr>
            <w:tcW w:w="71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1</w:t>
            </w:r>
          </w:p>
        </w:tc>
        <w:tc>
          <w:tcPr>
            <w:tcW w:w="41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1" w:hRule="atLeast"/>
        </w:trPr>
        <w:tc>
          <w:tcPr>
            <w:tcW w:w="63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9</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02.03.2</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21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708"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c>
          <w:tcPr>
            <w:tcW w:w="4395"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有记录护理记录、体征记录系统并能够通过计算机网络供本科室医师共享</w:t>
            </w:r>
          </w:p>
        </w:tc>
        <w:tc>
          <w:tcPr>
            <w:tcW w:w="71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2</w:t>
            </w:r>
          </w:p>
        </w:tc>
        <w:tc>
          <w:tcPr>
            <w:tcW w:w="41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73" w:hRule="atLeast"/>
        </w:trPr>
        <w:tc>
          <w:tcPr>
            <w:tcW w:w="63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9</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02.03.3</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21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708"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c>
          <w:tcPr>
            <w:tcW w:w="4395"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）操作中能够通过界面融合或调用其他系统方式查看其检查、检验、治疗等数据，本科室采集的体征记录可供其他部门共享</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）有危重病人护理观察记录、护理操作情况等记录</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3</w:t>
            </w:r>
            <w:r>
              <w:rPr>
                <w:rFonts w:hint="eastAsia" w:eastAsia="宋体"/>
                <w:kern w:val="0"/>
                <w:sz w:val="18"/>
                <w:szCs w:val="18"/>
              </w:rPr>
              <w:t>）护理记录信息可供医师查看</w:t>
            </w:r>
          </w:p>
        </w:tc>
        <w:tc>
          <w:tcPr>
            <w:tcW w:w="71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3</w:t>
            </w:r>
          </w:p>
        </w:tc>
        <w:tc>
          <w:tcPr>
            <w:tcW w:w="41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病人护理记录中关键数据项与字典的一致性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0" w:hRule="atLeast"/>
        </w:trPr>
        <w:tc>
          <w:tcPr>
            <w:tcW w:w="63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9</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02.03.4</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21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708"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基本</w:t>
            </w:r>
          </w:p>
        </w:tc>
        <w:tc>
          <w:tcPr>
            <w:tcW w:w="4395"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）可通过系统内嵌的方式获得检查、检验、治疗等数据</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）对危重病人有符合要求的护理观察记录、护理操作情况等记录并供全院共享</w:t>
            </w:r>
          </w:p>
        </w:tc>
        <w:tc>
          <w:tcPr>
            <w:tcW w:w="71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4</w:t>
            </w:r>
          </w:p>
        </w:tc>
        <w:tc>
          <w:tcPr>
            <w:tcW w:w="41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病人护理记录中必填项的完整性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7" w:hRule="atLeast"/>
        </w:trPr>
        <w:tc>
          <w:tcPr>
            <w:tcW w:w="63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9</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02.03.5</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21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708"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基本</w:t>
            </w:r>
          </w:p>
        </w:tc>
        <w:tc>
          <w:tcPr>
            <w:tcW w:w="4395"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）护理记录、体征记录数据在医院统一医疗数据管理体系中</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）生命体征、护理处置可通过移动设备自动导入相应记录单（移动护理）</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3</w:t>
            </w:r>
            <w:r>
              <w:rPr>
                <w:rFonts w:hint="eastAsia" w:eastAsia="宋体"/>
                <w:kern w:val="0"/>
                <w:sz w:val="18"/>
                <w:szCs w:val="18"/>
              </w:rPr>
              <w:t>）有护理计划模版，护理记录数据可依据护理计划产生</w:t>
            </w:r>
          </w:p>
        </w:tc>
        <w:tc>
          <w:tcPr>
            <w:tcW w:w="71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5</w:t>
            </w:r>
          </w:p>
        </w:tc>
        <w:tc>
          <w:tcPr>
            <w:tcW w:w="41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护理记录中的必填项、常用项完整性，</w:t>
            </w:r>
          </w:p>
          <w:p>
            <w:pPr>
              <w:widowControl/>
              <w:snapToGrid w:val="0"/>
              <w:rPr>
                <w:rFonts w:eastAsia="宋体"/>
                <w:kern w:val="0"/>
                <w:sz w:val="18"/>
                <w:szCs w:val="18"/>
              </w:rPr>
            </w:pPr>
            <w:r>
              <w:rPr>
                <w:rFonts w:hint="eastAsia" w:eastAsia="宋体"/>
                <w:kern w:val="0"/>
                <w:sz w:val="18"/>
                <w:szCs w:val="18"/>
              </w:rPr>
              <w:t>护理记录与病历记录相关项目具备完善的数据对照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25" w:hRule="atLeast"/>
        </w:trPr>
        <w:tc>
          <w:tcPr>
            <w:tcW w:w="63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9</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02.03.6</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21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708"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基本</w:t>
            </w:r>
          </w:p>
        </w:tc>
        <w:tc>
          <w:tcPr>
            <w:tcW w:w="4395"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）根据护理记录（如病人体征等）有自动的护理措施提示</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）具有分组安全控制机制和访问日志，以保障分组护理时信息的安全性</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3</w:t>
            </w:r>
            <w:r>
              <w:rPr>
                <w:rFonts w:hint="eastAsia" w:eastAsia="宋体"/>
                <w:kern w:val="0"/>
                <w:sz w:val="18"/>
                <w:szCs w:val="18"/>
              </w:rPr>
              <w:t>）有法律认可的可靠电子签名</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4</w:t>
            </w:r>
            <w:r>
              <w:rPr>
                <w:rFonts w:hint="eastAsia" w:eastAsia="宋体"/>
                <w:kern w:val="0"/>
                <w:sz w:val="18"/>
                <w:szCs w:val="18"/>
              </w:rPr>
              <w:t>）系统能够根据体征数据自动完成设定的护理评估</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5</w:t>
            </w:r>
            <w:r>
              <w:rPr>
                <w:rFonts w:hint="eastAsia" w:eastAsia="宋体"/>
                <w:kern w:val="0"/>
                <w:sz w:val="18"/>
                <w:szCs w:val="18"/>
              </w:rPr>
              <w:t>）可以在医院统一医疗数据管理体系中调阅病人既往护理记录</w:t>
            </w:r>
          </w:p>
        </w:tc>
        <w:tc>
          <w:tcPr>
            <w:tcW w:w="71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6</w:t>
            </w:r>
          </w:p>
        </w:tc>
        <w:tc>
          <w:tcPr>
            <w:tcW w:w="41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1</w:t>
            </w:r>
            <w:r>
              <w:rPr>
                <w:rFonts w:hint="eastAsia" w:eastAsia="宋体"/>
                <w:kern w:val="0"/>
                <w:sz w:val="18"/>
                <w:szCs w:val="18"/>
              </w:rPr>
              <w:t>、护理记录与医疗流程相关上下游相关项目数据时间符合逻辑关系</w:t>
            </w:r>
          </w:p>
          <w:p>
            <w:pPr>
              <w:widowControl/>
              <w:snapToGrid w:val="0"/>
              <w:rPr>
                <w:rFonts w:eastAsia="宋体"/>
                <w:kern w:val="0"/>
                <w:sz w:val="18"/>
                <w:szCs w:val="18"/>
              </w:rPr>
            </w:pPr>
            <w:r>
              <w:rPr>
                <w:rFonts w:eastAsia="宋体"/>
                <w:kern w:val="0"/>
                <w:sz w:val="18"/>
                <w:szCs w:val="18"/>
              </w:rPr>
              <w:t>2</w:t>
            </w:r>
            <w:r>
              <w:rPr>
                <w:rFonts w:hint="eastAsia" w:eastAsia="宋体"/>
                <w:kern w:val="0"/>
                <w:sz w:val="18"/>
                <w:szCs w:val="18"/>
              </w:rPr>
              <w:t>、护理记录中电子签名记录、时间戳记录、护理计划、护理记录时间的完整性等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1" w:hRule="atLeast"/>
        </w:trPr>
        <w:tc>
          <w:tcPr>
            <w:tcW w:w="63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9</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02.03.7</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21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708"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c>
          <w:tcPr>
            <w:tcW w:w="4395"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）护理记录书写时，可查询其他医疗机构相关病历数据和知识库数据</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）能够利用护理记录数据进行护理质量分析</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3</w:t>
            </w:r>
            <w:r>
              <w:rPr>
                <w:rFonts w:hint="eastAsia" w:eastAsia="宋体"/>
                <w:kern w:val="0"/>
                <w:sz w:val="18"/>
                <w:szCs w:val="18"/>
              </w:rPr>
              <w:t>）护理记录生成与临床路径（指南）相衔接，可与医师医嘱紧密结合</w:t>
            </w:r>
          </w:p>
        </w:tc>
        <w:tc>
          <w:tcPr>
            <w:tcW w:w="71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7</w:t>
            </w:r>
          </w:p>
        </w:tc>
        <w:tc>
          <w:tcPr>
            <w:tcW w:w="41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1</w:t>
            </w:r>
            <w:r>
              <w:rPr>
                <w:rFonts w:hint="eastAsia" w:eastAsia="宋体"/>
                <w:kern w:val="0"/>
                <w:sz w:val="18"/>
                <w:szCs w:val="18"/>
              </w:rPr>
              <w:t>、不良事件记录完整性</w:t>
            </w:r>
          </w:p>
          <w:p>
            <w:pPr>
              <w:widowControl/>
              <w:snapToGrid w:val="0"/>
              <w:rPr>
                <w:rFonts w:eastAsia="宋体"/>
                <w:kern w:val="0"/>
                <w:sz w:val="18"/>
                <w:szCs w:val="18"/>
              </w:rPr>
            </w:pPr>
            <w:r>
              <w:rPr>
                <w:rFonts w:eastAsia="宋体"/>
                <w:kern w:val="0"/>
                <w:sz w:val="18"/>
                <w:szCs w:val="18"/>
              </w:rPr>
              <w:t>2</w:t>
            </w:r>
            <w:r>
              <w:rPr>
                <w:rFonts w:hint="eastAsia" w:eastAsia="宋体"/>
                <w:kern w:val="0"/>
                <w:sz w:val="18"/>
                <w:szCs w:val="18"/>
              </w:rPr>
              <w:t>、临床路径中定义的护理记录项目与护理记录项目有对照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5" w:hRule="atLeast"/>
        </w:trPr>
        <w:tc>
          <w:tcPr>
            <w:tcW w:w="63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9</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02.03.8</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21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708"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基本</w:t>
            </w:r>
          </w:p>
        </w:tc>
        <w:tc>
          <w:tcPr>
            <w:tcW w:w="4395"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可获得区域护理质量指标，能够结合本科室病人护理记录分析护理工作效率、不良事件发生率等护理质量并与区域指标比较</w:t>
            </w:r>
          </w:p>
        </w:tc>
        <w:tc>
          <w:tcPr>
            <w:tcW w:w="71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8</w:t>
            </w:r>
          </w:p>
        </w:tc>
        <w:tc>
          <w:tcPr>
            <w:tcW w:w="41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r>
    </w:tbl>
    <w:p>
      <w:pPr>
        <w:rPr>
          <w:rFonts w:ascii="Calibri" w:hAnsi="Calibri" w:eastAsia="宋体"/>
          <w:sz w:val="21"/>
          <w:szCs w:val="22"/>
        </w:rPr>
      </w:pPr>
    </w:p>
    <w:p>
      <w:pPr>
        <w:keepNext/>
        <w:keepLines/>
        <w:spacing w:before="260" w:after="260" w:line="415" w:lineRule="auto"/>
        <w:outlineLvl w:val="1"/>
        <w:rPr>
          <w:rFonts w:ascii="Cambria" w:hAnsi="Cambria" w:eastAsia="宋体"/>
          <w:b/>
          <w:bCs/>
          <w:szCs w:val="32"/>
        </w:rPr>
      </w:pPr>
      <w:r>
        <w:rPr>
          <w:rFonts w:hint="eastAsia" w:ascii="Cambria" w:hAnsi="Cambria" w:eastAsia="宋体"/>
          <w:b/>
          <w:bCs/>
          <w:szCs w:val="32"/>
        </w:rPr>
        <w:t>门诊医师</w:t>
      </w:r>
    </w:p>
    <w:tbl>
      <w:tblPr>
        <w:tblStyle w:val="16"/>
        <w:tblW w:w="13765" w:type="dxa"/>
        <w:tblInd w:w="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82"/>
        <w:gridCol w:w="993"/>
        <w:gridCol w:w="1134"/>
        <w:gridCol w:w="1559"/>
        <w:gridCol w:w="709"/>
        <w:gridCol w:w="4394"/>
        <w:gridCol w:w="635"/>
        <w:gridCol w:w="37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Pr>
        <w:tc>
          <w:tcPr>
            <w:tcW w:w="582"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jc w:val="center"/>
              <w:rPr>
                <w:rFonts w:eastAsia="宋体"/>
                <w:b/>
                <w:bCs/>
                <w:kern w:val="0"/>
                <w:sz w:val="18"/>
                <w:szCs w:val="18"/>
              </w:rPr>
            </w:pPr>
            <w:r>
              <w:rPr>
                <w:rFonts w:hint="eastAsia" w:eastAsia="宋体"/>
                <w:b/>
                <w:bCs/>
                <w:kern w:val="0"/>
                <w:sz w:val="18"/>
                <w:szCs w:val="18"/>
              </w:rPr>
              <w:t>项目序号</w:t>
            </w:r>
          </w:p>
        </w:tc>
        <w:tc>
          <w:tcPr>
            <w:tcW w:w="993"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jc w:val="center"/>
              <w:rPr>
                <w:rFonts w:eastAsia="宋体"/>
                <w:b/>
                <w:bCs/>
                <w:kern w:val="0"/>
                <w:sz w:val="18"/>
                <w:szCs w:val="18"/>
              </w:rPr>
            </w:pPr>
            <w:r>
              <w:rPr>
                <w:rFonts w:hint="eastAsia" w:eastAsia="宋体"/>
                <w:b/>
                <w:bCs/>
                <w:kern w:val="0"/>
                <w:sz w:val="18"/>
                <w:szCs w:val="18"/>
              </w:rPr>
              <w:t>项目代码</w:t>
            </w:r>
          </w:p>
        </w:tc>
        <w:tc>
          <w:tcPr>
            <w:tcW w:w="113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jc w:val="center"/>
              <w:rPr>
                <w:rFonts w:eastAsia="宋体"/>
                <w:b/>
                <w:bCs/>
                <w:kern w:val="0"/>
                <w:sz w:val="18"/>
                <w:szCs w:val="18"/>
              </w:rPr>
            </w:pPr>
            <w:r>
              <w:rPr>
                <w:rFonts w:hint="eastAsia" w:eastAsia="宋体"/>
                <w:b/>
                <w:bCs/>
                <w:kern w:val="0"/>
                <w:sz w:val="18"/>
                <w:szCs w:val="22"/>
              </w:rPr>
              <w:t>工作角色</w:t>
            </w:r>
          </w:p>
        </w:tc>
        <w:tc>
          <w:tcPr>
            <w:tcW w:w="155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jc w:val="center"/>
              <w:rPr>
                <w:rFonts w:eastAsia="宋体"/>
                <w:b/>
                <w:bCs/>
                <w:kern w:val="0"/>
                <w:sz w:val="18"/>
                <w:szCs w:val="18"/>
              </w:rPr>
            </w:pPr>
            <w:r>
              <w:rPr>
                <w:rFonts w:hint="eastAsia" w:eastAsia="宋体"/>
                <w:b/>
                <w:bCs/>
                <w:kern w:val="0"/>
                <w:sz w:val="18"/>
                <w:szCs w:val="22"/>
              </w:rPr>
              <w:t>业务项目</w:t>
            </w: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jc w:val="center"/>
              <w:rPr>
                <w:rFonts w:eastAsia="宋体"/>
                <w:b/>
                <w:bCs/>
                <w:kern w:val="0"/>
                <w:sz w:val="18"/>
                <w:szCs w:val="18"/>
              </w:rPr>
            </w:pPr>
            <w:r>
              <w:rPr>
                <w:rFonts w:hint="eastAsia" w:eastAsia="宋体"/>
                <w:b/>
                <w:bCs/>
                <w:kern w:val="0"/>
                <w:sz w:val="18"/>
                <w:szCs w:val="22"/>
              </w:rPr>
              <w:t>评价类别</w:t>
            </w:r>
          </w:p>
        </w:tc>
        <w:tc>
          <w:tcPr>
            <w:tcW w:w="439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jc w:val="center"/>
              <w:rPr>
                <w:rFonts w:eastAsia="宋体"/>
                <w:b/>
                <w:bCs/>
                <w:kern w:val="0"/>
                <w:sz w:val="18"/>
                <w:szCs w:val="18"/>
              </w:rPr>
            </w:pPr>
            <w:r>
              <w:rPr>
                <w:rFonts w:hint="eastAsia" w:eastAsia="宋体"/>
                <w:b/>
                <w:bCs/>
                <w:kern w:val="0"/>
                <w:sz w:val="18"/>
                <w:szCs w:val="22"/>
              </w:rPr>
              <w:t>主要评价内容</w:t>
            </w:r>
          </w:p>
        </w:tc>
        <w:tc>
          <w:tcPr>
            <w:tcW w:w="63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jc w:val="center"/>
              <w:rPr>
                <w:rFonts w:eastAsia="宋体"/>
                <w:b/>
                <w:bCs/>
                <w:kern w:val="0"/>
                <w:sz w:val="18"/>
                <w:szCs w:val="18"/>
              </w:rPr>
            </w:pPr>
            <w:r>
              <w:rPr>
                <w:rFonts w:hint="eastAsia" w:eastAsia="宋体"/>
                <w:b/>
                <w:bCs/>
                <w:kern w:val="0"/>
                <w:sz w:val="18"/>
                <w:szCs w:val="18"/>
              </w:rPr>
              <w:t>功能评分</w:t>
            </w:r>
          </w:p>
        </w:tc>
        <w:tc>
          <w:tcPr>
            <w:tcW w:w="375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jc w:val="center"/>
              <w:rPr>
                <w:rFonts w:eastAsia="宋体"/>
                <w:b/>
                <w:bCs/>
                <w:kern w:val="0"/>
                <w:sz w:val="18"/>
                <w:szCs w:val="18"/>
              </w:rPr>
            </w:pPr>
            <w:r>
              <w:rPr>
                <w:rFonts w:hint="eastAsia" w:eastAsia="宋体"/>
                <w:b/>
                <w:bCs/>
                <w:kern w:val="0"/>
                <w:sz w:val="18"/>
                <w:szCs w:val="18"/>
              </w:rPr>
              <w:t>数据质量评价内容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Pr>
        <w:tc>
          <w:tcPr>
            <w:tcW w:w="582"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10</w:t>
            </w:r>
          </w:p>
        </w:tc>
        <w:tc>
          <w:tcPr>
            <w:tcW w:w="993"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03.01.0</w:t>
            </w:r>
          </w:p>
        </w:tc>
        <w:tc>
          <w:tcPr>
            <w:tcW w:w="113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门诊医师</w:t>
            </w:r>
          </w:p>
        </w:tc>
        <w:tc>
          <w:tcPr>
            <w:tcW w:w="1559" w:type="dxa"/>
            <w:vMerge w:val="restart"/>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处方书写（有效应用按门诊处方数计算）统计近</w:t>
            </w:r>
            <w:r>
              <w:rPr>
                <w:rFonts w:eastAsia="宋体"/>
                <w:kern w:val="0"/>
                <w:sz w:val="18"/>
                <w:szCs w:val="18"/>
              </w:rPr>
              <w:t>3</w:t>
            </w:r>
            <w:r>
              <w:rPr>
                <w:rFonts w:hint="eastAsia" w:eastAsia="宋体"/>
                <w:kern w:val="0"/>
                <w:sz w:val="18"/>
                <w:szCs w:val="18"/>
              </w:rPr>
              <w:t>个月达到各级别功能的门诊处方数，计算这些门诊处方数与门诊总处方数的比例</w:t>
            </w: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jc w:val="left"/>
              <w:rPr>
                <w:rFonts w:eastAsia="宋体"/>
                <w:kern w:val="0"/>
                <w:sz w:val="20"/>
                <w:szCs w:val="20"/>
              </w:rPr>
            </w:pPr>
          </w:p>
        </w:tc>
        <w:tc>
          <w:tcPr>
            <w:tcW w:w="439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无门诊电子病历系统，医师手写处方</w:t>
            </w:r>
          </w:p>
        </w:tc>
        <w:tc>
          <w:tcPr>
            <w:tcW w:w="63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0</w:t>
            </w:r>
          </w:p>
        </w:tc>
        <w:tc>
          <w:tcPr>
            <w:tcW w:w="375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jc w:val="left"/>
              <w:rPr>
                <w:rFonts w:eastAsia="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Pr>
        <w:tc>
          <w:tcPr>
            <w:tcW w:w="582"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10</w:t>
            </w:r>
          </w:p>
        </w:tc>
        <w:tc>
          <w:tcPr>
            <w:tcW w:w="993"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03.01.1</w:t>
            </w:r>
          </w:p>
        </w:tc>
        <w:tc>
          <w:tcPr>
            <w:tcW w:w="113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门诊医师</w:t>
            </w:r>
          </w:p>
        </w:tc>
        <w:tc>
          <w:tcPr>
            <w:tcW w:w="155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kern w:val="0"/>
                <w:sz w:val="18"/>
                <w:szCs w:val="18"/>
              </w:rPr>
            </w:pP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jc w:val="left"/>
              <w:rPr>
                <w:rFonts w:eastAsia="宋体"/>
                <w:kern w:val="0"/>
                <w:sz w:val="20"/>
                <w:szCs w:val="20"/>
              </w:rPr>
            </w:pPr>
          </w:p>
        </w:tc>
        <w:tc>
          <w:tcPr>
            <w:tcW w:w="439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）在本地记录处方数据并打印处方</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）可通过文件、移动存储设备方式与其他计算机共享处方数据</w:t>
            </w:r>
          </w:p>
        </w:tc>
        <w:tc>
          <w:tcPr>
            <w:tcW w:w="63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1</w:t>
            </w:r>
          </w:p>
        </w:tc>
        <w:tc>
          <w:tcPr>
            <w:tcW w:w="375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jc w:val="left"/>
              <w:rPr>
                <w:rFonts w:eastAsia="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Pr>
        <w:tc>
          <w:tcPr>
            <w:tcW w:w="582"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10</w:t>
            </w:r>
          </w:p>
        </w:tc>
        <w:tc>
          <w:tcPr>
            <w:tcW w:w="993"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03.01.2</w:t>
            </w:r>
          </w:p>
        </w:tc>
        <w:tc>
          <w:tcPr>
            <w:tcW w:w="113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门诊医师</w:t>
            </w:r>
          </w:p>
        </w:tc>
        <w:tc>
          <w:tcPr>
            <w:tcW w:w="155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kern w:val="0"/>
                <w:sz w:val="18"/>
                <w:szCs w:val="18"/>
              </w:rPr>
            </w:pP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jc w:val="left"/>
              <w:rPr>
                <w:rFonts w:eastAsia="宋体"/>
                <w:kern w:val="0"/>
                <w:sz w:val="20"/>
                <w:szCs w:val="20"/>
              </w:rPr>
            </w:pPr>
          </w:p>
        </w:tc>
        <w:tc>
          <w:tcPr>
            <w:tcW w:w="439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22"/>
              </w:rPr>
            </w:pPr>
            <w:r>
              <w:rPr>
                <w:rFonts w:hint="eastAsia" w:eastAsia="宋体"/>
                <w:kern w:val="0"/>
                <w:sz w:val="18"/>
                <w:szCs w:val="22"/>
              </w:rPr>
              <w:t>（</w:t>
            </w:r>
            <w:r>
              <w:rPr>
                <w:rFonts w:eastAsia="宋体"/>
                <w:kern w:val="0"/>
                <w:sz w:val="18"/>
                <w:szCs w:val="22"/>
              </w:rPr>
              <w:t>1</w:t>
            </w:r>
            <w:r>
              <w:rPr>
                <w:rFonts w:hint="eastAsia" w:eastAsia="宋体"/>
                <w:kern w:val="0"/>
                <w:sz w:val="18"/>
                <w:szCs w:val="22"/>
              </w:rPr>
              <w:t>）能够查询本科室历史处方记录</w:t>
            </w:r>
          </w:p>
          <w:p>
            <w:pPr>
              <w:widowControl/>
              <w:snapToGrid w:val="0"/>
              <w:rPr>
                <w:rFonts w:eastAsia="宋体"/>
                <w:kern w:val="0"/>
                <w:sz w:val="18"/>
                <w:szCs w:val="18"/>
              </w:rPr>
            </w:pPr>
            <w:r>
              <w:rPr>
                <w:rFonts w:hint="eastAsia" w:eastAsia="宋体"/>
                <w:kern w:val="0"/>
                <w:sz w:val="18"/>
                <w:szCs w:val="22"/>
              </w:rPr>
              <w:t>（</w:t>
            </w:r>
            <w:r>
              <w:rPr>
                <w:rFonts w:eastAsia="宋体"/>
                <w:kern w:val="0"/>
                <w:sz w:val="18"/>
                <w:szCs w:val="22"/>
              </w:rPr>
              <w:t>2</w:t>
            </w:r>
            <w:r>
              <w:rPr>
                <w:rFonts w:hint="eastAsia" w:eastAsia="宋体"/>
                <w:kern w:val="0"/>
                <w:sz w:val="18"/>
                <w:szCs w:val="22"/>
              </w:rPr>
              <w:t>）处方数据科室内部共享</w:t>
            </w:r>
          </w:p>
        </w:tc>
        <w:tc>
          <w:tcPr>
            <w:tcW w:w="63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2</w:t>
            </w:r>
          </w:p>
        </w:tc>
        <w:tc>
          <w:tcPr>
            <w:tcW w:w="375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jc w:val="left"/>
              <w:rPr>
                <w:rFonts w:eastAsia="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Pr>
        <w:tc>
          <w:tcPr>
            <w:tcW w:w="582"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10</w:t>
            </w:r>
          </w:p>
        </w:tc>
        <w:tc>
          <w:tcPr>
            <w:tcW w:w="993"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03.01.3</w:t>
            </w:r>
          </w:p>
        </w:tc>
        <w:tc>
          <w:tcPr>
            <w:tcW w:w="113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门诊医师</w:t>
            </w:r>
          </w:p>
        </w:tc>
        <w:tc>
          <w:tcPr>
            <w:tcW w:w="155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kern w:val="0"/>
                <w:sz w:val="18"/>
                <w:szCs w:val="18"/>
              </w:rPr>
            </w:pP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基本</w:t>
            </w:r>
          </w:p>
        </w:tc>
        <w:tc>
          <w:tcPr>
            <w:tcW w:w="439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）能获取挂号或分诊的病人信息</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）下达的处方供药剂科、收费使用</w:t>
            </w:r>
          </w:p>
        </w:tc>
        <w:tc>
          <w:tcPr>
            <w:tcW w:w="63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3</w:t>
            </w:r>
          </w:p>
        </w:tc>
        <w:tc>
          <w:tcPr>
            <w:tcW w:w="375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bCs/>
                <w:kern w:val="0"/>
                <w:sz w:val="18"/>
                <w:szCs w:val="18"/>
              </w:rPr>
            </w:pPr>
            <w:r>
              <w:rPr>
                <w:rFonts w:hint="eastAsia" w:eastAsia="宋体"/>
                <w:bCs/>
                <w:kern w:val="0"/>
                <w:sz w:val="18"/>
                <w:szCs w:val="18"/>
              </w:rPr>
              <w:t>处方书写</w:t>
            </w:r>
            <w:r>
              <w:rPr>
                <w:rFonts w:hint="eastAsia" w:eastAsia="宋体"/>
                <w:kern w:val="0"/>
                <w:sz w:val="18"/>
                <w:szCs w:val="18"/>
              </w:rPr>
              <w:t>关键数据项与字典的一致性</w:t>
            </w:r>
            <w:r>
              <w:rPr>
                <w:rFonts w:hint="eastAsia" w:eastAsia="宋体"/>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Pr>
        <w:tc>
          <w:tcPr>
            <w:tcW w:w="582"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10</w:t>
            </w:r>
          </w:p>
        </w:tc>
        <w:tc>
          <w:tcPr>
            <w:tcW w:w="993"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03.01.4</w:t>
            </w:r>
          </w:p>
        </w:tc>
        <w:tc>
          <w:tcPr>
            <w:tcW w:w="113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门诊医师</w:t>
            </w:r>
          </w:p>
        </w:tc>
        <w:tc>
          <w:tcPr>
            <w:tcW w:w="155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kern w:val="0"/>
                <w:sz w:val="18"/>
                <w:szCs w:val="18"/>
              </w:rPr>
            </w:pP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基本</w:t>
            </w:r>
          </w:p>
        </w:tc>
        <w:tc>
          <w:tcPr>
            <w:tcW w:w="439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22"/>
              </w:rPr>
            </w:pPr>
            <w:r>
              <w:rPr>
                <w:rFonts w:hint="eastAsia" w:eastAsia="宋体"/>
                <w:kern w:val="0"/>
                <w:sz w:val="18"/>
                <w:szCs w:val="22"/>
              </w:rPr>
              <w:t>（</w:t>
            </w:r>
            <w:r>
              <w:rPr>
                <w:rFonts w:eastAsia="宋体"/>
                <w:kern w:val="0"/>
                <w:sz w:val="18"/>
                <w:szCs w:val="22"/>
              </w:rPr>
              <w:t>1</w:t>
            </w:r>
            <w:r>
              <w:rPr>
                <w:rFonts w:hint="eastAsia" w:eastAsia="宋体"/>
                <w:kern w:val="0"/>
                <w:sz w:val="18"/>
                <w:szCs w:val="22"/>
              </w:rPr>
              <w:t>）处方数据能够全院共享</w:t>
            </w:r>
          </w:p>
          <w:p>
            <w:pPr>
              <w:widowControl/>
              <w:snapToGrid w:val="0"/>
              <w:rPr>
                <w:rFonts w:eastAsia="宋体"/>
                <w:kern w:val="0"/>
                <w:sz w:val="18"/>
                <w:szCs w:val="18"/>
              </w:rPr>
            </w:pPr>
            <w:r>
              <w:rPr>
                <w:rFonts w:hint="eastAsia" w:eastAsia="宋体"/>
                <w:kern w:val="0"/>
                <w:sz w:val="18"/>
                <w:szCs w:val="22"/>
              </w:rPr>
              <w:t>（</w:t>
            </w:r>
            <w:r>
              <w:rPr>
                <w:rFonts w:eastAsia="宋体"/>
                <w:kern w:val="0"/>
                <w:sz w:val="18"/>
                <w:szCs w:val="22"/>
              </w:rPr>
              <w:t>2</w:t>
            </w:r>
            <w:r>
              <w:rPr>
                <w:rFonts w:hint="eastAsia" w:eastAsia="宋体"/>
                <w:kern w:val="0"/>
                <w:sz w:val="18"/>
                <w:szCs w:val="22"/>
              </w:rPr>
              <w:t>）</w:t>
            </w:r>
            <w:r>
              <w:rPr>
                <w:rFonts w:hint="eastAsia" w:eastAsia="宋体"/>
                <w:kern w:val="0"/>
                <w:sz w:val="18"/>
                <w:szCs w:val="18"/>
              </w:rPr>
              <w:t>下达处方时能关联项目获得药物知识，如提供药物说明查询功能等</w:t>
            </w:r>
          </w:p>
          <w:p>
            <w:pPr>
              <w:widowControl/>
              <w:snapToGrid w:val="0"/>
              <w:rPr>
                <w:rFonts w:eastAsia="宋体"/>
                <w:kern w:val="0"/>
                <w:sz w:val="18"/>
                <w:szCs w:val="22"/>
              </w:rPr>
            </w:pPr>
            <w:r>
              <w:rPr>
                <w:rFonts w:hint="eastAsia" w:eastAsia="宋体"/>
                <w:kern w:val="0"/>
                <w:sz w:val="18"/>
                <w:szCs w:val="22"/>
              </w:rPr>
              <w:t>（</w:t>
            </w:r>
            <w:r>
              <w:rPr>
                <w:rFonts w:eastAsia="宋体"/>
                <w:kern w:val="0"/>
                <w:sz w:val="18"/>
                <w:szCs w:val="22"/>
              </w:rPr>
              <w:t>3</w:t>
            </w:r>
            <w:r>
              <w:rPr>
                <w:rFonts w:hint="eastAsia" w:eastAsia="宋体"/>
                <w:kern w:val="0"/>
                <w:sz w:val="18"/>
                <w:szCs w:val="22"/>
              </w:rPr>
              <w:t>）处方下达时能获得的药品剂型、剂量或可供应药品提示</w:t>
            </w:r>
          </w:p>
        </w:tc>
        <w:tc>
          <w:tcPr>
            <w:tcW w:w="63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4</w:t>
            </w:r>
          </w:p>
        </w:tc>
        <w:tc>
          <w:tcPr>
            <w:tcW w:w="375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bCs/>
                <w:kern w:val="0"/>
                <w:sz w:val="18"/>
                <w:szCs w:val="18"/>
              </w:rPr>
            </w:pPr>
            <w:r>
              <w:rPr>
                <w:rFonts w:hint="eastAsia" w:eastAsia="宋体"/>
                <w:bCs/>
                <w:kern w:val="0"/>
                <w:sz w:val="18"/>
                <w:szCs w:val="18"/>
              </w:rPr>
              <w:t>处方中必填项的完整性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Pr>
        <w:tc>
          <w:tcPr>
            <w:tcW w:w="582"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10</w:t>
            </w:r>
          </w:p>
        </w:tc>
        <w:tc>
          <w:tcPr>
            <w:tcW w:w="993"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03.01.5</w:t>
            </w:r>
          </w:p>
        </w:tc>
        <w:tc>
          <w:tcPr>
            <w:tcW w:w="113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门诊医师</w:t>
            </w:r>
          </w:p>
        </w:tc>
        <w:tc>
          <w:tcPr>
            <w:tcW w:w="155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kern w:val="0"/>
                <w:sz w:val="18"/>
                <w:szCs w:val="18"/>
              </w:rPr>
            </w:pP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基本</w:t>
            </w:r>
          </w:p>
        </w:tc>
        <w:tc>
          <w:tcPr>
            <w:tcW w:w="439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）具有针对病人诊断、性别、历史处方、过敏史等进行合理用药、配伍禁忌、给药途径等综合自动检查功能并给出提示</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）对高危药品使用给予警示</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3</w:t>
            </w:r>
            <w:r>
              <w:rPr>
                <w:rFonts w:hint="eastAsia" w:eastAsia="宋体"/>
                <w:kern w:val="0"/>
                <w:sz w:val="18"/>
                <w:szCs w:val="18"/>
              </w:rPr>
              <w:t>）支持医师处方开写权限控制</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4</w:t>
            </w:r>
            <w:r>
              <w:rPr>
                <w:rFonts w:hint="eastAsia" w:eastAsia="宋体"/>
                <w:kern w:val="0"/>
                <w:sz w:val="18"/>
                <w:szCs w:val="18"/>
              </w:rPr>
              <w:t>）可依据诊断判断传染病情况，并通过系统上报医政管理部门</w:t>
            </w:r>
          </w:p>
        </w:tc>
        <w:tc>
          <w:tcPr>
            <w:tcW w:w="63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5</w:t>
            </w:r>
          </w:p>
        </w:tc>
        <w:tc>
          <w:tcPr>
            <w:tcW w:w="375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bCs/>
                <w:kern w:val="0"/>
                <w:sz w:val="18"/>
                <w:szCs w:val="18"/>
              </w:rPr>
            </w:pPr>
            <w:r>
              <w:rPr>
                <w:rFonts w:hint="eastAsia" w:eastAsia="宋体"/>
                <w:bCs/>
                <w:kern w:val="0"/>
                <w:sz w:val="18"/>
                <w:szCs w:val="18"/>
              </w:rPr>
              <w:t>处方记录中必填项、常用项的完整性，处方记录与医疗流程中下游药品配置记录、合理用药检查记录相关项目具备完善的数据对照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Pr>
        <w:tc>
          <w:tcPr>
            <w:tcW w:w="582"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10</w:t>
            </w:r>
          </w:p>
        </w:tc>
        <w:tc>
          <w:tcPr>
            <w:tcW w:w="993"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03.01.6</w:t>
            </w:r>
          </w:p>
        </w:tc>
        <w:tc>
          <w:tcPr>
            <w:tcW w:w="113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门诊医师</w:t>
            </w:r>
          </w:p>
        </w:tc>
        <w:tc>
          <w:tcPr>
            <w:tcW w:w="155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kern w:val="0"/>
                <w:sz w:val="18"/>
                <w:szCs w:val="18"/>
              </w:rPr>
            </w:pP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基本</w:t>
            </w:r>
          </w:p>
        </w:tc>
        <w:tc>
          <w:tcPr>
            <w:tcW w:w="439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22"/>
              </w:rPr>
            </w:pPr>
            <w:r>
              <w:rPr>
                <w:rFonts w:hint="eastAsia" w:eastAsia="宋体"/>
                <w:kern w:val="0"/>
                <w:sz w:val="18"/>
                <w:szCs w:val="22"/>
              </w:rPr>
              <w:t>（</w:t>
            </w:r>
            <w:r>
              <w:rPr>
                <w:rFonts w:eastAsia="宋体"/>
                <w:kern w:val="0"/>
                <w:sz w:val="18"/>
                <w:szCs w:val="22"/>
              </w:rPr>
              <w:t>1</w:t>
            </w:r>
            <w:r>
              <w:rPr>
                <w:rFonts w:hint="eastAsia" w:eastAsia="宋体"/>
                <w:kern w:val="0"/>
                <w:sz w:val="18"/>
                <w:szCs w:val="22"/>
              </w:rPr>
              <w:t>）书写处方时可跟踪既往处方执行情况</w:t>
            </w:r>
          </w:p>
          <w:p>
            <w:pPr>
              <w:widowControl/>
              <w:snapToGrid w:val="0"/>
              <w:rPr>
                <w:rFonts w:eastAsia="宋体"/>
                <w:kern w:val="0"/>
                <w:sz w:val="18"/>
                <w:szCs w:val="22"/>
              </w:rPr>
            </w:pPr>
            <w:r>
              <w:rPr>
                <w:rFonts w:hint="eastAsia" w:eastAsia="宋体"/>
                <w:kern w:val="0"/>
                <w:sz w:val="18"/>
                <w:szCs w:val="22"/>
              </w:rPr>
              <w:t>（</w:t>
            </w:r>
            <w:r>
              <w:rPr>
                <w:rFonts w:eastAsia="宋体"/>
                <w:kern w:val="0"/>
                <w:sz w:val="18"/>
                <w:szCs w:val="22"/>
              </w:rPr>
              <w:t>2</w:t>
            </w:r>
            <w:r>
              <w:rPr>
                <w:rFonts w:hint="eastAsia" w:eastAsia="宋体"/>
                <w:kern w:val="0"/>
                <w:sz w:val="18"/>
                <w:szCs w:val="22"/>
              </w:rPr>
              <w:t>）处方数据能够自动作为门诊病历内容</w:t>
            </w:r>
          </w:p>
          <w:p>
            <w:pPr>
              <w:widowControl/>
              <w:snapToGrid w:val="0"/>
              <w:rPr>
                <w:rFonts w:eastAsia="宋体"/>
                <w:kern w:val="0"/>
                <w:sz w:val="18"/>
                <w:szCs w:val="22"/>
              </w:rPr>
            </w:pPr>
            <w:r>
              <w:rPr>
                <w:rFonts w:hint="eastAsia" w:eastAsia="宋体"/>
                <w:kern w:val="0"/>
                <w:sz w:val="18"/>
                <w:szCs w:val="22"/>
              </w:rPr>
              <w:t>（</w:t>
            </w:r>
            <w:r>
              <w:rPr>
                <w:rFonts w:eastAsia="宋体"/>
                <w:kern w:val="0"/>
                <w:sz w:val="18"/>
                <w:szCs w:val="22"/>
              </w:rPr>
              <w:t>3</w:t>
            </w:r>
            <w:r>
              <w:rPr>
                <w:rFonts w:hint="eastAsia" w:eastAsia="宋体"/>
                <w:kern w:val="0"/>
                <w:sz w:val="18"/>
                <w:szCs w:val="22"/>
              </w:rPr>
              <w:t>）能够接收到开方医师自己处方的点评结果</w:t>
            </w:r>
          </w:p>
          <w:p>
            <w:pPr>
              <w:widowControl/>
              <w:snapToGrid w:val="0"/>
              <w:rPr>
                <w:rFonts w:eastAsia="宋体"/>
                <w:kern w:val="0"/>
                <w:sz w:val="18"/>
                <w:szCs w:val="18"/>
              </w:rPr>
            </w:pPr>
            <w:r>
              <w:rPr>
                <w:rFonts w:hint="eastAsia" w:eastAsia="宋体"/>
                <w:kern w:val="0"/>
                <w:sz w:val="18"/>
                <w:szCs w:val="22"/>
              </w:rPr>
              <w:t>（</w:t>
            </w:r>
            <w:r>
              <w:rPr>
                <w:rFonts w:eastAsia="宋体"/>
                <w:kern w:val="0"/>
                <w:sz w:val="18"/>
                <w:szCs w:val="22"/>
              </w:rPr>
              <w:t>4</w:t>
            </w:r>
            <w:r>
              <w:rPr>
                <w:rFonts w:hint="eastAsia" w:eastAsia="宋体"/>
                <w:kern w:val="0"/>
                <w:sz w:val="18"/>
                <w:szCs w:val="22"/>
              </w:rPr>
              <w:t>）发生药物不良反应时能够有记录与上报处理功能</w:t>
            </w:r>
          </w:p>
        </w:tc>
        <w:tc>
          <w:tcPr>
            <w:tcW w:w="63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6</w:t>
            </w:r>
          </w:p>
        </w:tc>
        <w:tc>
          <w:tcPr>
            <w:tcW w:w="375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bCs/>
                <w:kern w:val="0"/>
                <w:sz w:val="18"/>
                <w:szCs w:val="18"/>
              </w:rPr>
            </w:pPr>
            <w:r>
              <w:rPr>
                <w:rFonts w:eastAsia="宋体"/>
                <w:bCs/>
                <w:kern w:val="0"/>
                <w:sz w:val="18"/>
                <w:szCs w:val="18"/>
              </w:rPr>
              <w:t>1</w:t>
            </w:r>
            <w:r>
              <w:rPr>
                <w:rFonts w:hint="eastAsia" w:eastAsia="宋体"/>
                <w:bCs/>
                <w:kern w:val="0"/>
                <w:sz w:val="18"/>
                <w:szCs w:val="18"/>
              </w:rPr>
              <w:t>、处方数据整合性、及时性</w:t>
            </w:r>
          </w:p>
          <w:p>
            <w:pPr>
              <w:widowControl/>
              <w:snapToGrid w:val="0"/>
              <w:rPr>
                <w:rFonts w:eastAsia="宋体"/>
                <w:bCs/>
                <w:kern w:val="0"/>
                <w:sz w:val="18"/>
                <w:szCs w:val="18"/>
              </w:rPr>
            </w:pPr>
            <w:r>
              <w:rPr>
                <w:rFonts w:eastAsia="宋体"/>
                <w:bCs/>
                <w:kern w:val="0"/>
                <w:sz w:val="18"/>
                <w:szCs w:val="18"/>
              </w:rPr>
              <w:t>2</w:t>
            </w:r>
            <w:r>
              <w:rPr>
                <w:rFonts w:hint="eastAsia" w:eastAsia="宋体"/>
                <w:bCs/>
                <w:kern w:val="0"/>
                <w:sz w:val="18"/>
                <w:szCs w:val="18"/>
              </w:rPr>
              <w:t>、处方记录与处方点评记录中重要项目数据能够对照。</w:t>
            </w:r>
          </w:p>
          <w:p>
            <w:pPr>
              <w:widowControl/>
              <w:snapToGrid w:val="0"/>
              <w:rPr>
                <w:rFonts w:eastAsia="宋体"/>
                <w:bCs/>
                <w:kern w:val="0"/>
                <w:sz w:val="18"/>
                <w:szCs w:val="18"/>
              </w:rPr>
            </w:pPr>
            <w:r>
              <w:rPr>
                <w:rFonts w:eastAsia="宋体"/>
                <w:bCs/>
                <w:kern w:val="0"/>
                <w:sz w:val="18"/>
                <w:szCs w:val="18"/>
              </w:rPr>
              <w:t>3</w:t>
            </w:r>
            <w:r>
              <w:rPr>
                <w:rFonts w:hint="eastAsia" w:eastAsia="宋体"/>
                <w:bCs/>
                <w:kern w:val="0"/>
                <w:sz w:val="18"/>
                <w:szCs w:val="18"/>
              </w:rPr>
              <w:t>、处方开立与药品审核、配置、发药时间符合逻辑关系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Pr>
        <w:tc>
          <w:tcPr>
            <w:tcW w:w="582"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10</w:t>
            </w:r>
          </w:p>
        </w:tc>
        <w:tc>
          <w:tcPr>
            <w:tcW w:w="993"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03.01.7</w:t>
            </w:r>
          </w:p>
        </w:tc>
        <w:tc>
          <w:tcPr>
            <w:tcW w:w="113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门诊医师</w:t>
            </w:r>
          </w:p>
        </w:tc>
        <w:tc>
          <w:tcPr>
            <w:tcW w:w="155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kern w:val="0"/>
                <w:sz w:val="18"/>
                <w:szCs w:val="18"/>
              </w:rPr>
            </w:pP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基本</w:t>
            </w:r>
          </w:p>
        </w:tc>
        <w:tc>
          <w:tcPr>
            <w:tcW w:w="439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）下达处方时，可查询到病人本机构内外的医疗记录</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）自动根据以往医疗机构内外的诊治和用药情况自动进行医嘱核查并给出提示</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3</w:t>
            </w:r>
            <w:r>
              <w:rPr>
                <w:rFonts w:hint="eastAsia" w:eastAsia="宋体"/>
                <w:kern w:val="0"/>
                <w:sz w:val="18"/>
                <w:szCs w:val="18"/>
              </w:rPr>
              <w:t>）处方及用药说明可供病人查阅</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4</w:t>
            </w:r>
            <w:r>
              <w:rPr>
                <w:rFonts w:hint="eastAsia" w:eastAsia="宋体"/>
                <w:kern w:val="0"/>
                <w:sz w:val="18"/>
                <w:szCs w:val="18"/>
              </w:rPr>
              <w:t>）医疗机构之间共享的病人处方信息中应包含可靠电子签名</w:t>
            </w:r>
          </w:p>
        </w:tc>
        <w:tc>
          <w:tcPr>
            <w:tcW w:w="63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7</w:t>
            </w:r>
          </w:p>
        </w:tc>
        <w:tc>
          <w:tcPr>
            <w:tcW w:w="375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bCs/>
                <w:kern w:val="0"/>
                <w:sz w:val="18"/>
                <w:szCs w:val="18"/>
              </w:rPr>
            </w:pPr>
            <w:r>
              <w:rPr>
                <w:rFonts w:hint="eastAsia" w:eastAsia="宋体"/>
                <w:bCs/>
                <w:kern w:val="0"/>
                <w:sz w:val="18"/>
                <w:szCs w:val="18"/>
              </w:rPr>
              <w:t>区域协同有关药品处方、用药记录、诊断等数据可对照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Pr>
        <w:tc>
          <w:tcPr>
            <w:tcW w:w="582"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10</w:t>
            </w:r>
          </w:p>
        </w:tc>
        <w:tc>
          <w:tcPr>
            <w:tcW w:w="993"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03.01.8</w:t>
            </w:r>
          </w:p>
        </w:tc>
        <w:tc>
          <w:tcPr>
            <w:tcW w:w="113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门诊医师</w:t>
            </w:r>
          </w:p>
        </w:tc>
        <w:tc>
          <w:tcPr>
            <w:tcW w:w="155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kern w:val="0"/>
                <w:sz w:val="18"/>
                <w:szCs w:val="18"/>
              </w:rPr>
            </w:pP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基本</w:t>
            </w:r>
          </w:p>
        </w:tc>
        <w:tc>
          <w:tcPr>
            <w:tcW w:w="439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22"/>
              </w:rPr>
              <w:t>能获取病人全生命周期的信息资料，并能够进行集中展示，包括机构内外的医疗信息、健康记录、体征检测、随访信息、病人自采健康信息（如健康记录、可穿戴设备数据）等；</w:t>
            </w:r>
          </w:p>
        </w:tc>
        <w:tc>
          <w:tcPr>
            <w:tcW w:w="63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8</w:t>
            </w:r>
          </w:p>
        </w:tc>
        <w:tc>
          <w:tcPr>
            <w:tcW w:w="375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jc w:val="left"/>
              <w:rPr>
                <w:rFonts w:eastAsia="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Pr>
        <w:tc>
          <w:tcPr>
            <w:tcW w:w="582"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11</w:t>
            </w:r>
          </w:p>
        </w:tc>
        <w:tc>
          <w:tcPr>
            <w:tcW w:w="993"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03.02.0</w:t>
            </w:r>
          </w:p>
        </w:tc>
        <w:tc>
          <w:tcPr>
            <w:tcW w:w="113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门诊医师</w:t>
            </w:r>
          </w:p>
        </w:tc>
        <w:tc>
          <w:tcPr>
            <w:tcW w:w="1559" w:type="dxa"/>
            <w:vMerge w:val="restart"/>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门诊检验申请（有效应用按门诊检验项目人次比例计算）统计近</w:t>
            </w:r>
            <w:r>
              <w:rPr>
                <w:rFonts w:eastAsia="宋体"/>
                <w:kern w:val="0"/>
                <w:sz w:val="18"/>
                <w:szCs w:val="18"/>
              </w:rPr>
              <w:t>3</w:t>
            </w:r>
            <w:r>
              <w:rPr>
                <w:rFonts w:hint="eastAsia" w:eastAsia="宋体"/>
                <w:kern w:val="0"/>
                <w:sz w:val="18"/>
                <w:szCs w:val="18"/>
              </w:rPr>
              <w:t>个月门诊申请各项检验所达到相应级别的人次数，计算各级别功能实现人次与总检验人次比例</w:t>
            </w: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jc w:val="left"/>
              <w:rPr>
                <w:rFonts w:eastAsia="宋体"/>
                <w:kern w:val="0"/>
                <w:sz w:val="20"/>
                <w:szCs w:val="20"/>
              </w:rPr>
            </w:pPr>
          </w:p>
        </w:tc>
        <w:tc>
          <w:tcPr>
            <w:tcW w:w="439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医师手工下达检验申请</w:t>
            </w:r>
          </w:p>
        </w:tc>
        <w:tc>
          <w:tcPr>
            <w:tcW w:w="63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0</w:t>
            </w:r>
          </w:p>
        </w:tc>
        <w:tc>
          <w:tcPr>
            <w:tcW w:w="375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jc w:val="left"/>
              <w:rPr>
                <w:rFonts w:eastAsia="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Pr>
        <w:tc>
          <w:tcPr>
            <w:tcW w:w="582"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11</w:t>
            </w:r>
          </w:p>
        </w:tc>
        <w:tc>
          <w:tcPr>
            <w:tcW w:w="993"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03.02.2</w:t>
            </w:r>
          </w:p>
        </w:tc>
        <w:tc>
          <w:tcPr>
            <w:tcW w:w="113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门诊医师</w:t>
            </w:r>
          </w:p>
        </w:tc>
        <w:tc>
          <w:tcPr>
            <w:tcW w:w="155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kern w:val="0"/>
                <w:sz w:val="18"/>
                <w:szCs w:val="18"/>
              </w:rPr>
            </w:pP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jc w:val="left"/>
              <w:rPr>
                <w:rFonts w:eastAsia="宋体"/>
                <w:kern w:val="0"/>
                <w:sz w:val="20"/>
                <w:szCs w:val="20"/>
              </w:rPr>
            </w:pPr>
          </w:p>
        </w:tc>
        <w:tc>
          <w:tcPr>
            <w:tcW w:w="439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可从本科室共享的字典中选择项目，产生检验申请</w:t>
            </w:r>
          </w:p>
        </w:tc>
        <w:tc>
          <w:tcPr>
            <w:tcW w:w="63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2</w:t>
            </w:r>
          </w:p>
        </w:tc>
        <w:tc>
          <w:tcPr>
            <w:tcW w:w="375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jc w:val="left"/>
              <w:rPr>
                <w:rFonts w:eastAsia="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Pr>
        <w:tc>
          <w:tcPr>
            <w:tcW w:w="582"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11</w:t>
            </w:r>
          </w:p>
        </w:tc>
        <w:tc>
          <w:tcPr>
            <w:tcW w:w="993"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03.02.3</w:t>
            </w:r>
          </w:p>
        </w:tc>
        <w:tc>
          <w:tcPr>
            <w:tcW w:w="113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门诊医师</w:t>
            </w:r>
          </w:p>
        </w:tc>
        <w:tc>
          <w:tcPr>
            <w:tcW w:w="155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kern w:val="0"/>
                <w:sz w:val="18"/>
                <w:szCs w:val="18"/>
              </w:rPr>
            </w:pP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基本</w:t>
            </w:r>
          </w:p>
        </w:tc>
        <w:tc>
          <w:tcPr>
            <w:tcW w:w="439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22"/>
              </w:rPr>
            </w:pPr>
            <w:r>
              <w:rPr>
                <w:rFonts w:hint="eastAsia" w:eastAsia="宋体"/>
                <w:kern w:val="0"/>
                <w:sz w:val="18"/>
                <w:szCs w:val="22"/>
              </w:rPr>
              <w:t>（</w:t>
            </w:r>
            <w:r>
              <w:rPr>
                <w:rFonts w:eastAsia="宋体"/>
                <w:kern w:val="0"/>
                <w:sz w:val="18"/>
                <w:szCs w:val="22"/>
              </w:rPr>
              <w:t>1</w:t>
            </w:r>
            <w:r>
              <w:rPr>
                <w:rFonts w:hint="eastAsia" w:eastAsia="宋体"/>
                <w:kern w:val="0"/>
                <w:sz w:val="18"/>
                <w:szCs w:val="22"/>
              </w:rPr>
              <w:t>）检验申请能传送给医技科室</w:t>
            </w:r>
          </w:p>
          <w:p>
            <w:pPr>
              <w:widowControl/>
              <w:snapToGrid w:val="0"/>
              <w:rPr>
                <w:rFonts w:eastAsia="宋体"/>
                <w:kern w:val="0"/>
                <w:sz w:val="18"/>
                <w:szCs w:val="18"/>
              </w:rPr>
            </w:pPr>
            <w:r>
              <w:rPr>
                <w:rFonts w:hint="eastAsia" w:eastAsia="宋体"/>
                <w:kern w:val="0"/>
                <w:sz w:val="18"/>
                <w:szCs w:val="22"/>
              </w:rPr>
              <w:t>（</w:t>
            </w:r>
            <w:r>
              <w:rPr>
                <w:rFonts w:eastAsia="宋体"/>
                <w:kern w:val="0"/>
                <w:sz w:val="18"/>
                <w:szCs w:val="22"/>
              </w:rPr>
              <w:t>2</w:t>
            </w:r>
            <w:r>
              <w:rPr>
                <w:rFonts w:hint="eastAsia" w:eastAsia="宋体"/>
                <w:kern w:val="0"/>
                <w:sz w:val="18"/>
                <w:szCs w:val="22"/>
              </w:rPr>
              <w:t>）下达申请时有多科室公用的项目字典支持</w:t>
            </w:r>
          </w:p>
        </w:tc>
        <w:tc>
          <w:tcPr>
            <w:tcW w:w="63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3</w:t>
            </w:r>
          </w:p>
        </w:tc>
        <w:tc>
          <w:tcPr>
            <w:tcW w:w="375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bCs/>
                <w:kern w:val="0"/>
                <w:sz w:val="18"/>
                <w:szCs w:val="18"/>
              </w:rPr>
            </w:pPr>
            <w:r>
              <w:rPr>
                <w:rFonts w:hint="eastAsia" w:eastAsia="宋体"/>
                <w:bCs/>
                <w:kern w:val="0"/>
                <w:sz w:val="18"/>
                <w:szCs w:val="18"/>
              </w:rPr>
              <w:t>门诊检验申请</w:t>
            </w:r>
            <w:r>
              <w:rPr>
                <w:rFonts w:hint="eastAsia" w:eastAsia="宋体"/>
                <w:kern w:val="0"/>
                <w:sz w:val="18"/>
                <w:szCs w:val="18"/>
              </w:rPr>
              <w:t>关键数据项与字典的一致性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Pr>
        <w:tc>
          <w:tcPr>
            <w:tcW w:w="582"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11</w:t>
            </w:r>
          </w:p>
        </w:tc>
        <w:tc>
          <w:tcPr>
            <w:tcW w:w="993"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03.02.4</w:t>
            </w:r>
          </w:p>
        </w:tc>
        <w:tc>
          <w:tcPr>
            <w:tcW w:w="113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门诊医师</w:t>
            </w:r>
          </w:p>
        </w:tc>
        <w:tc>
          <w:tcPr>
            <w:tcW w:w="155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kern w:val="0"/>
                <w:sz w:val="18"/>
                <w:szCs w:val="18"/>
              </w:rPr>
            </w:pP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jc w:val="left"/>
              <w:rPr>
                <w:rFonts w:eastAsia="宋体"/>
                <w:kern w:val="0"/>
                <w:sz w:val="20"/>
                <w:szCs w:val="20"/>
              </w:rPr>
            </w:pPr>
          </w:p>
        </w:tc>
        <w:tc>
          <w:tcPr>
            <w:tcW w:w="439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22"/>
              </w:rPr>
            </w:pPr>
            <w:r>
              <w:rPr>
                <w:rFonts w:hint="eastAsia" w:eastAsia="宋体"/>
                <w:kern w:val="0"/>
                <w:sz w:val="18"/>
                <w:szCs w:val="22"/>
              </w:rPr>
              <w:t>（</w:t>
            </w:r>
            <w:r>
              <w:rPr>
                <w:rFonts w:eastAsia="宋体"/>
                <w:kern w:val="0"/>
                <w:sz w:val="18"/>
                <w:szCs w:val="22"/>
              </w:rPr>
              <w:t>1</w:t>
            </w:r>
            <w:r>
              <w:rPr>
                <w:rFonts w:hint="eastAsia" w:eastAsia="宋体"/>
                <w:kern w:val="0"/>
                <w:sz w:val="18"/>
                <w:szCs w:val="22"/>
              </w:rPr>
              <w:t>）下达申请时可获得与项目关联的适应症、标本采集、检查意义等信息</w:t>
            </w:r>
          </w:p>
          <w:p>
            <w:pPr>
              <w:widowControl/>
              <w:snapToGrid w:val="0"/>
              <w:rPr>
                <w:rFonts w:eastAsia="宋体"/>
                <w:kern w:val="0"/>
                <w:sz w:val="18"/>
                <w:szCs w:val="18"/>
              </w:rPr>
            </w:pPr>
            <w:r>
              <w:rPr>
                <w:rFonts w:hint="eastAsia" w:eastAsia="宋体"/>
                <w:kern w:val="0"/>
                <w:sz w:val="18"/>
                <w:szCs w:val="22"/>
              </w:rPr>
              <w:t>（</w:t>
            </w:r>
            <w:r>
              <w:rPr>
                <w:rFonts w:eastAsia="宋体"/>
                <w:kern w:val="0"/>
                <w:sz w:val="18"/>
                <w:szCs w:val="22"/>
              </w:rPr>
              <w:t>2</w:t>
            </w:r>
            <w:r>
              <w:rPr>
                <w:rFonts w:hint="eastAsia" w:eastAsia="宋体"/>
                <w:kern w:val="0"/>
                <w:sz w:val="18"/>
                <w:szCs w:val="22"/>
              </w:rPr>
              <w:t>）有全院统一的检验项目字典</w:t>
            </w:r>
          </w:p>
        </w:tc>
        <w:tc>
          <w:tcPr>
            <w:tcW w:w="63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4</w:t>
            </w:r>
          </w:p>
        </w:tc>
        <w:tc>
          <w:tcPr>
            <w:tcW w:w="375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bCs/>
                <w:kern w:val="0"/>
                <w:sz w:val="18"/>
                <w:szCs w:val="18"/>
              </w:rPr>
            </w:pPr>
            <w:r>
              <w:rPr>
                <w:rFonts w:hint="eastAsia" w:eastAsia="宋体"/>
                <w:bCs/>
                <w:kern w:val="0"/>
                <w:sz w:val="18"/>
                <w:szCs w:val="18"/>
              </w:rPr>
              <w:t>门诊检验申请必填项的完整性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Pr>
        <w:tc>
          <w:tcPr>
            <w:tcW w:w="582"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11</w:t>
            </w:r>
          </w:p>
        </w:tc>
        <w:tc>
          <w:tcPr>
            <w:tcW w:w="993"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03.02.5</w:t>
            </w:r>
          </w:p>
        </w:tc>
        <w:tc>
          <w:tcPr>
            <w:tcW w:w="113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门诊医师</w:t>
            </w:r>
          </w:p>
        </w:tc>
        <w:tc>
          <w:tcPr>
            <w:tcW w:w="155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kern w:val="0"/>
                <w:sz w:val="18"/>
                <w:szCs w:val="18"/>
              </w:rPr>
            </w:pP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jc w:val="left"/>
              <w:rPr>
                <w:rFonts w:eastAsia="宋体"/>
                <w:kern w:val="0"/>
                <w:sz w:val="20"/>
                <w:szCs w:val="20"/>
              </w:rPr>
            </w:pPr>
          </w:p>
        </w:tc>
        <w:tc>
          <w:tcPr>
            <w:tcW w:w="439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22"/>
              </w:rPr>
            </w:pPr>
            <w:r>
              <w:rPr>
                <w:rFonts w:hint="eastAsia" w:eastAsia="宋体"/>
                <w:kern w:val="0"/>
                <w:sz w:val="18"/>
                <w:szCs w:val="22"/>
              </w:rPr>
              <w:t>（</w:t>
            </w:r>
            <w:r>
              <w:rPr>
                <w:rFonts w:eastAsia="宋体"/>
                <w:kern w:val="0"/>
                <w:sz w:val="18"/>
                <w:szCs w:val="22"/>
              </w:rPr>
              <w:t>1</w:t>
            </w:r>
            <w:r>
              <w:rPr>
                <w:rFonts w:hint="eastAsia" w:eastAsia="宋体"/>
                <w:kern w:val="0"/>
                <w:sz w:val="18"/>
                <w:szCs w:val="22"/>
              </w:rPr>
              <w:t>）检验申请数据全院统一管理</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）有全院统一的检验标本字典并在申请中使用</w:t>
            </w:r>
          </w:p>
          <w:p>
            <w:pPr>
              <w:widowControl/>
              <w:snapToGrid w:val="0"/>
              <w:rPr>
                <w:rFonts w:eastAsia="宋体"/>
                <w:kern w:val="0"/>
                <w:sz w:val="18"/>
                <w:szCs w:val="22"/>
              </w:rPr>
            </w:pPr>
            <w:r>
              <w:rPr>
                <w:rFonts w:hint="eastAsia" w:eastAsia="宋体"/>
                <w:kern w:val="0"/>
                <w:sz w:val="18"/>
                <w:szCs w:val="22"/>
              </w:rPr>
              <w:t>（</w:t>
            </w:r>
            <w:r>
              <w:rPr>
                <w:rFonts w:eastAsia="宋体"/>
                <w:kern w:val="0"/>
                <w:sz w:val="18"/>
                <w:szCs w:val="22"/>
              </w:rPr>
              <w:t>3</w:t>
            </w:r>
            <w:r>
              <w:rPr>
                <w:rFonts w:hint="eastAsia" w:eastAsia="宋体"/>
                <w:kern w:val="0"/>
                <w:sz w:val="18"/>
                <w:szCs w:val="22"/>
              </w:rPr>
              <w:t>）下达检验申请单时，能查询临床医疗记录</w:t>
            </w:r>
          </w:p>
        </w:tc>
        <w:tc>
          <w:tcPr>
            <w:tcW w:w="63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5</w:t>
            </w:r>
          </w:p>
        </w:tc>
        <w:tc>
          <w:tcPr>
            <w:tcW w:w="375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bCs/>
                <w:kern w:val="0"/>
                <w:sz w:val="18"/>
                <w:szCs w:val="18"/>
              </w:rPr>
            </w:pPr>
            <w:r>
              <w:rPr>
                <w:rFonts w:eastAsia="宋体"/>
                <w:bCs/>
                <w:kern w:val="0"/>
                <w:sz w:val="18"/>
                <w:szCs w:val="18"/>
              </w:rPr>
              <w:t>1</w:t>
            </w:r>
            <w:r>
              <w:rPr>
                <w:rFonts w:hint="eastAsia" w:eastAsia="宋体"/>
                <w:bCs/>
                <w:kern w:val="0"/>
                <w:sz w:val="18"/>
                <w:szCs w:val="18"/>
              </w:rPr>
              <w:t>、门诊检验申请必填项、常用项的完整性</w:t>
            </w:r>
          </w:p>
          <w:p>
            <w:pPr>
              <w:widowControl/>
              <w:snapToGrid w:val="0"/>
              <w:rPr>
                <w:rFonts w:eastAsia="宋体"/>
                <w:bCs/>
                <w:kern w:val="0"/>
                <w:sz w:val="18"/>
                <w:szCs w:val="18"/>
              </w:rPr>
            </w:pPr>
            <w:r>
              <w:rPr>
                <w:rFonts w:eastAsia="宋体"/>
                <w:bCs/>
                <w:kern w:val="0"/>
                <w:sz w:val="18"/>
                <w:szCs w:val="18"/>
              </w:rPr>
              <w:t>2</w:t>
            </w:r>
            <w:r>
              <w:rPr>
                <w:rFonts w:hint="eastAsia" w:eastAsia="宋体"/>
                <w:bCs/>
                <w:kern w:val="0"/>
                <w:sz w:val="18"/>
                <w:szCs w:val="18"/>
              </w:rPr>
              <w:t>、门诊检验申请记录与检验科室相关登记记录具备完善的数据对照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Pr>
        <w:tc>
          <w:tcPr>
            <w:tcW w:w="582"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11</w:t>
            </w:r>
          </w:p>
        </w:tc>
        <w:tc>
          <w:tcPr>
            <w:tcW w:w="993"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03.02.6</w:t>
            </w:r>
          </w:p>
        </w:tc>
        <w:tc>
          <w:tcPr>
            <w:tcW w:w="113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门诊医师</w:t>
            </w:r>
          </w:p>
        </w:tc>
        <w:tc>
          <w:tcPr>
            <w:tcW w:w="155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kern w:val="0"/>
                <w:sz w:val="18"/>
                <w:szCs w:val="18"/>
              </w:rPr>
            </w:pP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基本</w:t>
            </w:r>
          </w:p>
        </w:tc>
        <w:tc>
          <w:tcPr>
            <w:tcW w:w="439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22"/>
              </w:rPr>
            </w:pPr>
            <w:r>
              <w:rPr>
                <w:rFonts w:hint="eastAsia" w:eastAsia="宋体"/>
                <w:kern w:val="0"/>
                <w:sz w:val="18"/>
                <w:szCs w:val="22"/>
              </w:rPr>
              <w:t>（</w:t>
            </w:r>
            <w:r>
              <w:rPr>
                <w:rFonts w:eastAsia="宋体"/>
                <w:kern w:val="0"/>
                <w:sz w:val="18"/>
                <w:szCs w:val="22"/>
              </w:rPr>
              <w:t>1</w:t>
            </w:r>
            <w:r>
              <w:rPr>
                <w:rFonts w:hint="eastAsia" w:eastAsia="宋体"/>
                <w:kern w:val="0"/>
                <w:sz w:val="18"/>
                <w:szCs w:val="22"/>
              </w:rPr>
              <w:t>）形成完整的检验闭环，检验申请、标本情况能够随时跟踪</w:t>
            </w:r>
          </w:p>
          <w:p>
            <w:pPr>
              <w:widowControl/>
              <w:snapToGrid w:val="0"/>
              <w:rPr>
                <w:rFonts w:eastAsia="宋体"/>
                <w:kern w:val="0"/>
                <w:sz w:val="18"/>
                <w:szCs w:val="18"/>
              </w:rPr>
            </w:pPr>
            <w:r>
              <w:rPr>
                <w:rFonts w:hint="eastAsia" w:eastAsia="宋体"/>
                <w:kern w:val="0"/>
                <w:sz w:val="18"/>
                <w:szCs w:val="22"/>
              </w:rPr>
              <w:t>（</w:t>
            </w:r>
            <w:r>
              <w:rPr>
                <w:rFonts w:eastAsia="宋体"/>
                <w:kern w:val="0"/>
                <w:sz w:val="18"/>
                <w:szCs w:val="22"/>
              </w:rPr>
              <w:t>2</w:t>
            </w:r>
            <w:r>
              <w:rPr>
                <w:rFonts w:hint="eastAsia" w:eastAsia="宋体"/>
                <w:kern w:val="0"/>
                <w:sz w:val="18"/>
                <w:szCs w:val="22"/>
              </w:rPr>
              <w:t>）能够针对病人性别、诊断、以往检验申请与结果等进行申请合理性自动审核并针对问题申请给出提示</w:t>
            </w:r>
          </w:p>
        </w:tc>
        <w:tc>
          <w:tcPr>
            <w:tcW w:w="63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6</w:t>
            </w:r>
          </w:p>
        </w:tc>
        <w:tc>
          <w:tcPr>
            <w:tcW w:w="375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bCs/>
                <w:kern w:val="0"/>
                <w:sz w:val="18"/>
                <w:szCs w:val="18"/>
              </w:rPr>
            </w:pPr>
            <w:r>
              <w:rPr>
                <w:rFonts w:eastAsia="宋体"/>
                <w:bCs/>
                <w:kern w:val="0"/>
                <w:sz w:val="18"/>
                <w:szCs w:val="18"/>
              </w:rPr>
              <w:t>1</w:t>
            </w:r>
            <w:r>
              <w:rPr>
                <w:rFonts w:hint="eastAsia" w:eastAsia="宋体"/>
                <w:bCs/>
                <w:kern w:val="0"/>
                <w:sz w:val="18"/>
                <w:szCs w:val="18"/>
              </w:rPr>
              <w:t>、门诊检验申请记录时间项目完整性</w:t>
            </w:r>
          </w:p>
          <w:p>
            <w:pPr>
              <w:widowControl/>
              <w:snapToGrid w:val="0"/>
              <w:rPr>
                <w:rFonts w:eastAsia="宋体"/>
                <w:bCs/>
                <w:kern w:val="0"/>
                <w:sz w:val="18"/>
                <w:szCs w:val="18"/>
              </w:rPr>
            </w:pPr>
            <w:r>
              <w:rPr>
                <w:rFonts w:eastAsia="宋体"/>
                <w:bCs/>
                <w:kern w:val="0"/>
                <w:sz w:val="18"/>
                <w:szCs w:val="18"/>
              </w:rPr>
              <w:t>2</w:t>
            </w:r>
            <w:r>
              <w:rPr>
                <w:rFonts w:hint="eastAsia" w:eastAsia="宋体"/>
                <w:bCs/>
                <w:kern w:val="0"/>
                <w:sz w:val="18"/>
                <w:szCs w:val="18"/>
              </w:rPr>
              <w:t>、检验申请记录与医疗流程上下游相关记录有关项目合乎时间逻辑关系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Pr>
        <w:tc>
          <w:tcPr>
            <w:tcW w:w="582"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11</w:t>
            </w:r>
          </w:p>
        </w:tc>
        <w:tc>
          <w:tcPr>
            <w:tcW w:w="993"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03.02.7</w:t>
            </w:r>
          </w:p>
        </w:tc>
        <w:tc>
          <w:tcPr>
            <w:tcW w:w="113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门诊医师</w:t>
            </w:r>
          </w:p>
        </w:tc>
        <w:tc>
          <w:tcPr>
            <w:tcW w:w="155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kern w:val="0"/>
                <w:sz w:val="18"/>
                <w:szCs w:val="18"/>
              </w:rPr>
            </w:pP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jc w:val="left"/>
              <w:rPr>
                <w:rFonts w:eastAsia="宋体"/>
                <w:kern w:val="0"/>
                <w:sz w:val="20"/>
                <w:szCs w:val="20"/>
              </w:rPr>
            </w:pPr>
          </w:p>
        </w:tc>
        <w:tc>
          <w:tcPr>
            <w:tcW w:w="439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）申请检验时，能够查询历史检验结果、其他医疗机构检验结果和报告</w:t>
            </w:r>
          </w:p>
          <w:p>
            <w:pPr>
              <w:widowControl/>
              <w:snapToGrid w:val="0"/>
              <w:rPr>
                <w:rFonts w:eastAsia="宋体"/>
                <w:kern w:val="0"/>
                <w:sz w:val="18"/>
                <w:szCs w:val="18"/>
              </w:rPr>
            </w:pPr>
            <w:r>
              <w:rPr>
                <w:rFonts w:hint="eastAsia" w:eastAsia="宋体"/>
                <w:kern w:val="0"/>
                <w:sz w:val="18"/>
                <w:szCs w:val="22"/>
              </w:rPr>
              <w:t>（</w:t>
            </w:r>
            <w:r>
              <w:rPr>
                <w:rFonts w:eastAsia="宋体"/>
                <w:kern w:val="0"/>
                <w:sz w:val="18"/>
                <w:szCs w:val="22"/>
              </w:rPr>
              <w:t>2</w:t>
            </w:r>
            <w:r>
              <w:rPr>
                <w:rFonts w:hint="eastAsia" w:eastAsia="宋体"/>
                <w:kern w:val="0"/>
                <w:sz w:val="18"/>
                <w:szCs w:val="22"/>
              </w:rPr>
              <w:t>）具有适用于门诊的疾病诊断知识库提供诊断辅助的检验方案</w:t>
            </w:r>
          </w:p>
        </w:tc>
        <w:tc>
          <w:tcPr>
            <w:tcW w:w="63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7</w:t>
            </w:r>
          </w:p>
        </w:tc>
        <w:tc>
          <w:tcPr>
            <w:tcW w:w="375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bCs/>
                <w:kern w:val="0"/>
                <w:sz w:val="18"/>
                <w:szCs w:val="18"/>
              </w:rPr>
            </w:pPr>
            <w:r>
              <w:rPr>
                <w:rFonts w:hint="eastAsia" w:eastAsia="宋体"/>
                <w:bCs/>
                <w:kern w:val="0"/>
                <w:sz w:val="18"/>
                <w:szCs w:val="18"/>
              </w:rPr>
              <w:t>区域协同有关检验申请记录与外部检验登记数据记录相关项目的可对照性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Pr>
        <w:tc>
          <w:tcPr>
            <w:tcW w:w="582"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11</w:t>
            </w:r>
          </w:p>
        </w:tc>
        <w:tc>
          <w:tcPr>
            <w:tcW w:w="993"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03.02.8</w:t>
            </w:r>
          </w:p>
        </w:tc>
        <w:tc>
          <w:tcPr>
            <w:tcW w:w="113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门诊医师</w:t>
            </w:r>
          </w:p>
        </w:tc>
        <w:tc>
          <w:tcPr>
            <w:tcW w:w="155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kern w:val="0"/>
                <w:sz w:val="18"/>
                <w:szCs w:val="18"/>
              </w:rPr>
            </w:pP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jc w:val="left"/>
              <w:rPr>
                <w:rFonts w:eastAsia="宋体"/>
                <w:kern w:val="0"/>
                <w:sz w:val="20"/>
                <w:szCs w:val="20"/>
              </w:rPr>
            </w:pPr>
          </w:p>
        </w:tc>
        <w:tc>
          <w:tcPr>
            <w:tcW w:w="439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）可查看病人自采健康记录内容</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）可以利用病人医疗及健康数据，为病人制定持续的检验计划</w:t>
            </w:r>
          </w:p>
        </w:tc>
        <w:tc>
          <w:tcPr>
            <w:tcW w:w="63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8</w:t>
            </w:r>
          </w:p>
        </w:tc>
        <w:tc>
          <w:tcPr>
            <w:tcW w:w="375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jc w:val="left"/>
              <w:rPr>
                <w:rFonts w:eastAsia="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Pr>
        <w:tc>
          <w:tcPr>
            <w:tcW w:w="582"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12</w:t>
            </w:r>
          </w:p>
        </w:tc>
        <w:tc>
          <w:tcPr>
            <w:tcW w:w="993"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03.03.0</w:t>
            </w:r>
          </w:p>
        </w:tc>
        <w:tc>
          <w:tcPr>
            <w:tcW w:w="113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门诊医师</w:t>
            </w:r>
          </w:p>
        </w:tc>
        <w:tc>
          <w:tcPr>
            <w:tcW w:w="1559" w:type="dxa"/>
            <w:vMerge w:val="restart"/>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门诊检验报告（有效应用按门诊检验项目人次比例计算）统计近</w:t>
            </w:r>
            <w:r>
              <w:rPr>
                <w:rFonts w:eastAsia="宋体"/>
                <w:kern w:val="0"/>
                <w:sz w:val="18"/>
                <w:szCs w:val="18"/>
              </w:rPr>
              <w:t>3</w:t>
            </w:r>
            <w:r>
              <w:rPr>
                <w:rFonts w:hint="eastAsia" w:eastAsia="宋体"/>
                <w:kern w:val="0"/>
                <w:sz w:val="18"/>
                <w:szCs w:val="18"/>
              </w:rPr>
              <w:t>个月门诊各项检验报告所达到相应级别的人次数，计算各级别功能实现人次与总检验人次比例</w:t>
            </w: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jc w:val="left"/>
              <w:rPr>
                <w:rFonts w:eastAsia="宋体"/>
                <w:kern w:val="0"/>
                <w:sz w:val="20"/>
                <w:szCs w:val="20"/>
              </w:rPr>
            </w:pPr>
          </w:p>
        </w:tc>
        <w:tc>
          <w:tcPr>
            <w:tcW w:w="439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未使用电子化方式传送检验报告</w:t>
            </w:r>
          </w:p>
        </w:tc>
        <w:tc>
          <w:tcPr>
            <w:tcW w:w="63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0</w:t>
            </w:r>
          </w:p>
        </w:tc>
        <w:tc>
          <w:tcPr>
            <w:tcW w:w="375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jc w:val="left"/>
              <w:rPr>
                <w:rFonts w:eastAsia="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Pr>
        <w:tc>
          <w:tcPr>
            <w:tcW w:w="582"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12</w:t>
            </w:r>
          </w:p>
        </w:tc>
        <w:tc>
          <w:tcPr>
            <w:tcW w:w="993"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03.03.1</w:t>
            </w:r>
          </w:p>
        </w:tc>
        <w:tc>
          <w:tcPr>
            <w:tcW w:w="113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门诊医师</w:t>
            </w:r>
          </w:p>
        </w:tc>
        <w:tc>
          <w:tcPr>
            <w:tcW w:w="155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kern w:val="0"/>
                <w:sz w:val="18"/>
                <w:szCs w:val="18"/>
              </w:rPr>
            </w:pP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jc w:val="left"/>
              <w:rPr>
                <w:rFonts w:eastAsia="宋体"/>
                <w:kern w:val="0"/>
                <w:sz w:val="20"/>
                <w:szCs w:val="20"/>
              </w:rPr>
            </w:pPr>
          </w:p>
        </w:tc>
        <w:tc>
          <w:tcPr>
            <w:tcW w:w="439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可在计算机中查询到检验结果，但限于或利用文件或移动存储设备获取检验结果，人工导入</w:t>
            </w:r>
          </w:p>
        </w:tc>
        <w:tc>
          <w:tcPr>
            <w:tcW w:w="63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1</w:t>
            </w:r>
          </w:p>
        </w:tc>
        <w:tc>
          <w:tcPr>
            <w:tcW w:w="375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jc w:val="left"/>
              <w:rPr>
                <w:rFonts w:eastAsia="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Pr>
        <w:tc>
          <w:tcPr>
            <w:tcW w:w="582"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12</w:t>
            </w:r>
          </w:p>
        </w:tc>
        <w:tc>
          <w:tcPr>
            <w:tcW w:w="993"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03.03.2</w:t>
            </w:r>
          </w:p>
        </w:tc>
        <w:tc>
          <w:tcPr>
            <w:tcW w:w="113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门诊医师</w:t>
            </w:r>
          </w:p>
        </w:tc>
        <w:tc>
          <w:tcPr>
            <w:tcW w:w="155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kern w:val="0"/>
                <w:sz w:val="18"/>
                <w:szCs w:val="18"/>
              </w:rPr>
            </w:pP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jc w:val="left"/>
              <w:rPr>
                <w:rFonts w:eastAsia="宋体"/>
                <w:kern w:val="0"/>
                <w:sz w:val="20"/>
                <w:szCs w:val="20"/>
              </w:rPr>
            </w:pPr>
          </w:p>
        </w:tc>
        <w:tc>
          <w:tcPr>
            <w:tcW w:w="439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）有供全科共享的检验报告记录系统</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）检验结果数据通过文件或移动存储设备导入，但可在科室内共享</w:t>
            </w:r>
          </w:p>
        </w:tc>
        <w:tc>
          <w:tcPr>
            <w:tcW w:w="63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2</w:t>
            </w:r>
          </w:p>
        </w:tc>
        <w:tc>
          <w:tcPr>
            <w:tcW w:w="375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jc w:val="left"/>
              <w:rPr>
                <w:rFonts w:eastAsia="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Pr>
        <w:tc>
          <w:tcPr>
            <w:tcW w:w="582"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12</w:t>
            </w:r>
          </w:p>
        </w:tc>
        <w:tc>
          <w:tcPr>
            <w:tcW w:w="993"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03.03.3</w:t>
            </w:r>
          </w:p>
        </w:tc>
        <w:tc>
          <w:tcPr>
            <w:tcW w:w="113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门诊医师</w:t>
            </w:r>
          </w:p>
        </w:tc>
        <w:tc>
          <w:tcPr>
            <w:tcW w:w="155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kern w:val="0"/>
                <w:sz w:val="18"/>
                <w:szCs w:val="18"/>
              </w:rPr>
            </w:pP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基本</w:t>
            </w:r>
          </w:p>
        </w:tc>
        <w:tc>
          <w:tcPr>
            <w:tcW w:w="439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能查阅医技科室的检验报告，查阅工具可以是集成检验系统界面、直接利用检验系统</w:t>
            </w:r>
          </w:p>
        </w:tc>
        <w:tc>
          <w:tcPr>
            <w:tcW w:w="63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3</w:t>
            </w:r>
          </w:p>
        </w:tc>
        <w:tc>
          <w:tcPr>
            <w:tcW w:w="375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bCs/>
                <w:kern w:val="0"/>
                <w:sz w:val="18"/>
                <w:szCs w:val="18"/>
              </w:rPr>
            </w:pPr>
            <w:r>
              <w:rPr>
                <w:rFonts w:hint="eastAsia" w:eastAsia="宋体"/>
                <w:bCs/>
                <w:kern w:val="0"/>
                <w:sz w:val="18"/>
                <w:szCs w:val="18"/>
              </w:rPr>
              <w:t>门诊医师看到的检验报告</w:t>
            </w:r>
            <w:r>
              <w:rPr>
                <w:rFonts w:hint="eastAsia" w:eastAsia="宋体"/>
                <w:kern w:val="0"/>
                <w:sz w:val="18"/>
                <w:szCs w:val="18"/>
              </w:rPr>
              <w:t>关键数据项与字典的一致性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Pr>
        <w:tc>
          <w:tcPr>
            <w:tcW w:w="582"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12</w:t>
            </w:r>
          </w:p>
        </w:tc>
        <w:tc>
          <w:tcPr>
            <w:tcW w:w="993"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03.03.4</w:t>
            </w:r>
          </w:p>
        </w:tc>
        <w:tc>
          <w:tcPr>
            <w:tcW w:w="113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门诊医师</w:t>
            </w:r>
          </w:p>
        </w:tc>
        <w:tc>
          <w:tcPr>
            <w:tcW w:w="155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kern w:val="0"/>
                <w:sz w:val="18"/>
                <w:szCs w:val="18"/>
              </w:rPr>
            </w:pP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基本</w:t>
            </w:r>
          </w:p>
        </w:tc>
        <w:tc>
          <w:tcPr>
            <w:tcW w:w="439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）能够在门诊医师工作站环境中查阅检验报告</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）医师工作站中可查阅历史检验结果</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3</w:t>
            </w:r>
            <w:r>
              <w:rPr>
                <w:rFonts w:hint="eastAsia" w:eastAsia="宋体"/>
                <w:kern w:val="0"/>
                <w:sz w:val="18"/>
                <w:szCs w:val="18"/>
              </w:rPr>
              <w:t>）能够给出结果参考范围及结果异常标记</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4</w:t>
            </w:r>
            <w:r>
              <w:rPr>
                <w:rFonts w:hint="eastAsia" w:eastAsia="宋体"/>
                <w:kern w:val="0"/>
                <w:sz w:val="18"/>
                <w:szCs w:val="18"/>
              </w:rPr>
              <w:t>）查看检验报告时，可获得项目说明</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5</w:t>
            </w:r>
            <w:r>
              <w:rPr>
                <w:rFonts w:hint="eastAsia" w:eastAsia="宋体"/>
                <w:kern w:val="0"/>
                <w:sz w:val="18"/>
                <w:szCs w:val="18"/>
              </w:rPr>
              <w:t>）检验报告与申请单可进行关联对应</w:t>
            </w:r>
          </w:p>
        </w:tc>
        <w:tc>
          <w:tcPr>
            <w:tcW w:w="63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4</w:t>
            </w:r>
          </w:p>
        </w:tc>
        <w:tc>
          <w:tcPr>
            <w:tcW w:w="375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bCs/>
                <w:kern w:val="0"/>
                <w:sz w:val="18"/>
                <w:szCs w:val="18"/>
              </w:rPr>
            </w:pPr>
            <w:r>
              <w:rPr>
                <w:rFonts w:hint="eastAsia" w:eastAsia="宋体"/>
                <w:bCs/>
                <w:kern w:val="0"/>
                <w:sz w:val="18"/>
                <w:szCs w:val="18"/>
              </w:rPr>
              <w:t>门诊检验报告必填项的完整性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Pr>
        <w:tc>
          <w:tcPr>
            <w:tcW w:w="582"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12</w:t>
            </w:r>
          </w:p>
        </w:tc>
        <w:tc>
          <w:tcPr>
            <w:tcW w:w="993"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03.03.5</w:t>
            </w:r>
          </w:p>
        </w:tc>
        <w:tc>
          <w:tcPr>
            <w:tcW w:w="113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门诊医师</w:t>
            </w:r>
          </w:p>
        </w:tc>
        <w:tc>
          <w:tcPr>
            <w:tcW w:w="155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kern w:val="0"/>
                <w:sz w:val="18"/>
                <w:szCs w:val="18"/>
              </w:rPr>
            </w:pP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基本</w:t>
            </w:r>
          </w:p>
        </w:tc>
        <w:tc>
          <w:tcPr>
            <w:tcW w:w="439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）查阅报告时，对于多正常参考值的项目能够根据检验结果和诊断、性别、生理指标等自动给出正常结果的判断与提示</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）可根据历史检验结果绘制趋势图</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3</w:t>
            </w:r>
            <w:r>
              <w:rPr>
                <w:rFonts w:hint="eastAsia" w:eastAsia="宋体"/>
                <w:kern w:val="0"/>
                <w:sz w:val="18"/>
                <w:szCs w:val="18"/>
              </w:rPr>
              <w:t>）对于危急检验结果，门诊医师能够在系统中看到</w:t>
            </w:r>
          </w:p>
        </w:tc>
        <w:tc>
          <w:tcPr>
            <w:tcW w:w="63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5</w:t>
            </w:r>
          </w:p>
        </w:tc>
        <w:tc>
          <w:tcPr>
            <w:tcW w:w="375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bCs/>
                <w:kern w:val="0"/>
                <w:sz w:val="18"/>
                <w:szCs w:val="18"/>
              </w:rPr>
            </w:pPr>
            <w:r>
              <w:rPr>
                <w:rFonts w:eastAsia="宋体"/>
                <w:bCs/>
                <w:kern w:val="0"/>
                <w:sz w:val="18"/>
                <w:szCs w:val="18"/>
              </w:rPr>
              <w:t>1</w:t>
            </w:r>
            <w:r>
              <w:rPr>
                <w:rFonts w:hint="eastAsia" w:eastAsia="宋体"/>
                <w:bCs/>
                <w:kern w:val="0"/>
                <w:sz w:val="18"/>
                <w:szCs w:val="18"/>
              </w:rPr>
              <w:t>、门诊检验报告必填项、常用项的完整性</w:t>
            </w:r>
          </w:p>
          <w:p>
            <w:pPr>
              <w:widowControl/>
              <w:snapToGrid w:val="0"/>
              <w:rPr>
                <w:rFonts w:eastAsia="宋体"/>
                <w:bCs/>
                <w:kern w:val="0"/>
                <w:sz w:val="18"/>
                <w:szCs w:val="18"/>
              </w:rPr>
            </w:pPr>
            <w:r>
              <w:rPr>
                <w:rFonts w:eastAsia="宋体"/>
                <w:bCs/>
                <w:kern w:val="0"/>
                <w:sz w:val="18"/>
                <w:szCs w:val="18"/>
              </w:rPr>
              <w:t>2</w:t>
            </w:r>
            <w:r>
              <w:rPr>
                <w:rFonts w:hint="eastAsia" w:eastAsia="宋体"/>
                <w:bCs/>
                <w:kern w:val="0"/>
                <w:sz w:val="18"/>
                <w:szCs w:val="18"/>
              </w:rPr>
              <w:t>、门诊检验报告与检验科室报告数据相关项目具备完善的数据对照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Pr>
        <w:tc>
          <w:tcPr>
            <w:tcW w:w="582"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12</w:t>
            </w:r>
          </w:p>
        </w:tc>
        <w:tc>
          <w:tcPr>
            <w:tcW w:w="993"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03.03.6</w:t>
            </w:r>
          </w:p>
        </w:tc>
        <w:tc>
          <w:tcPr>
            <w:tcW w:w="113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门诊医师</w:t>
            </w:r>
          </w:p>
        </w:tc>
        <w:tc>
          <w:tcPr>
            <w:tcW w:w="155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kern w:val="0"/>
                <w:sz w:val="18"/>
                <w:szCs w:val="18"/>
              </w:rPr>
            </w:pP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jc w:val="left"/>
              <w:rPr>
                <w:rFonts w:eastAsia="宋体"/>
                <w:kern w:val="0"/>
                <w:sz w:val="20"/>
                <w:szCs w:val="20"/>
              </w:rPr>
            </w:pPr>
          </w:p>
        </w:tc>
        <w:tc>
          <w:tcPr>
            <w:tcW w:w="439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）可随时跟踪检验进展情况和结果</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）对于危急检验结果，能够主动通知（如系统弹窗）医师、护士</w:t>
            </w:r>
          </w:p>
        </w:tc>
        <w:tc>
          <w:tcPr>
            <w:tcW w:w="63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6</w:t>
            </w:r>
          </w:p>
        </w:tc>
        <w:tc>
          <w:tcPr>
            <w:tcW w:w="375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bCs/>
                <w:kern w:val="0"/>
                <w:sz w:val="18"/>
                <w:szCs w:val="18"/>
              </w:rPr>
            </w:pPr>
            <w:r>
              <w:rPr>
                <w:rFonts w:eastAsia="宋体"/>
                <w:bCs/>
                <w:kern w:val="0"/>
                <w:sz w:val="18"/>
                <w:szCs w:val="18"/>
              </w:rPr>
              <w:t>1</w:t>
            </w:r>
            <w:r>
              <w:rPr>
                <w:rFonts w:hint="eastAsia" w:eastAsia="宋体"/>
                <w:bCs/>
                <w:kern w:val="0"/>
                <w:sz w:val="18"/>
                <w:szCs w:val="18"/>
              </w:rPr>
              <w:t>、门诊检验报告中时间相关数据完整性</w:t>
            </w:r>
          </w:p>
          <w:p>
            <w:pPr>
              <w:widowControl/>
              <w:snapToGrid w:val="0"/>
              <w:rPr>
                <w:rFonts w:eastAsia="宋体"/>
                <w:bCs/>
                <w:kern w:val="0"/>
                <w:sz w:val="18"/>
                <w:szCs w:val="18"/>
              </w:rPr>
            </w:pPr>
            <w:r>
              <w:rPr>
                <w:rFonts w:eastAsia="宋体"/>
                <w:bCs/>
                <w:kern w:val="0"/>
                <w:sz w:val="18"/>
                <w:szCs w:val="18"/>
              </w:rPr>
              <w:t>2</w:t>
            </w:r>
            <w:r>
              <w:rPr>
                <w:rFonts w:hint="eastAsia" w:eastAsia="宋体"/>
                <w:bCs/>
                <w:kern w:val="0"/>
                <w:sz w:val="18"/>
                <w:szCs w:val="18"/>
              </w:rPr>
              <w:t>、门诊危急值报告处理时间与检验报告记录的时间符合逻辑关系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Pr>
        <w:tc>
          <w:tcPr>
            <w:tcW w:w="582"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12</w:t>
            </w:r>
          </w:p>
        </w:tc>
        <w:tc>
          <w:tcPr>
            <w:tcW w:w="993"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03.03.7</w:t>
            </w:r>
          </w:p>
        </w:tc>
        <w:tc>
          <w:tcPr>
            <w:tcW w:w="113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门诊医师</w:t>
            </w:r>
          </w:p>
        </w:tc>
        <w:tc>
          <w:tcPr>
            <w:tcW w:w="155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kern w:val="0"/>
                <w:sz w:val="18"/>
                <w:szCs w:val="18"/>
              </w:rPr>
            </w:pP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基本</w:t>
            </w:r>
          </w:p>
        </w:tc>
        <w:tc>
          <w:tcPr>
            <w:tcW w:w="439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）能够对比历史检验结果和其他医疗机构的检验结果</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w:t>
            </w:r>
            <w:r>
              <w:rPr>
                <w:rFonts w:hint="eastAsia" w:eastAsia="宋体"/>
                <w:color w:val="000000"/>
                <w:kern w:val="0"/>
                <w:sz w:val="18"/>
                <w:szCs w:val="18"/>
              </w:rPr>
              <w:t>对于危急值通知具有按</w:t>
            </w:r>
            <w:r>
              <w:rPr>
                <w:rFonts w:hint="eastAsia" w:eastAsia="宋体"/>
                <w:kern w:val="0"/>
                <w:sz w:val="18"/>
                <w:szCs w:val="18"/>
              </w:rPr>
              <w:t>时效管控、按接收人员分</w:t>
            </w:r>
            <w:r>
              <w:rPr>
                <w:rFonts w:hint="eastAsia" w:eastAsia="宋体"/>
                <w:color w:val="000000"/>
                <w:kern w:val="0"/>
                <w:sz w:val="18"/>
                <w:szCs w:val="18"/>
              </w:rPr>
              <w:t>级通知、处理记录反馈功能；</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3</w:t>
            </w:r>
            <w:r>
              <w:rPr>
                <w:rFonts w:hint="eastAsia" w:eastAsia="宋体"/>
                <w:kern w:val="0"/>
                <w:sz w:val="18"/>
                <w:szCs w:val="18"/>
              </w:rPr>
              <w:t>）委托外部机构完成的检验结果，可直接浏览报告结果，并与检验申请关联</w:t>
            </w:r>
          </w:p>
        </w:tc>
        <w:tc>
          <w:tcPr>
            <w:tcW w:w="63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7</w:t>
            </w:r>
          </w:p>
        </w:tc>
        <w:tc>
          <w:tcPr>
            <w:tcW w:w="375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bCs/>
                <w:kern w:val="0"/>
                <w:sz w:val="18"/>
                <w:szCs w:val="18"/>
              </w:rPr>
            </w:pPr>
            <w:r>
              <w:rPr>
                <w:rFonts w:eastAsia="宋体"/>
                <w:bCs/>
                <w:kern w:val="0"/>
                <w:sz w:val="18"/>
                <w:szCs w:val="18"/>
              </w:rPr>
              <w:t>1</w:t>
            </w:r>
            <w:r>
              <w:rPr>
                <w:rFonts w:hint="eastAsia" w:eastAsia="宋体"/>
                <w:bCs/>
                <w:kern w:val="0"/>
                <w:sz w:val="18"/>
                <w:szCs w:val="18"/>
              </w:rPr>
              <w:t>、区域协同有关检验报告数据的可对照性</w:t>
            </w:r>
          </w:p>
          <w:p>
            <w:pPr>
              <w:widowControl/>
              <w:snapToGrid w:val="0"/>
              <w:rPr>
                <w:rFonts w:eastAsia="宋体"/>
                <w:bCs/>
                <w:kern w:val="0"/>
                <w:sz w:val="18"/>
                <w:szCs w:val="18"/>
              </w:rPr>
            </w:pPr>
            <w:r>
              <w:rPr>
                <w:rFonts w:eastAsia="宋体"/>
                <w:bCs/>
                <w:kern w:val="0"/>
                <w:sz w:val="18"/>
                <w:szCs w:val="18"/>
              </w:rPr>
              <w:t>2</w:t>
            </w:r>
            <w:r>
              <w:rPr>
                <w:rFonts w:hint="eastAsia" w:eastAsia="宋体"/>
                <w:bCs/>
                <w:kern w:val="0"/>
                <w:sz w:val="18"/>
                <w:szCs w:val="18"/>
              </w:rPr>
              <w:t>、门诊看到的其他医疗机构检验报告项目与本院检验项目有对照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Pr>
        <w:tc>
          <w:tcPr>
            <w:tcW w:w="582"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12</w:t>
            </w:r>
          </w:p>
        </w:tc>
        <w:tc>
          <w:tcPr>
            <w:tcW w:w="993"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03.03.8</w:t>
            </w:r>
          </w:p>
        </w:tc>
        <w:tc>
          <w:tcPr>
            <w:tcW w:w="113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门诊医师</w:t>
            </w:r>
          </w:p>
        </w:tc>
        <w:tc>
          <w:tcPr>
            <w:tcW w:w="155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kern w:val="0"/>
                <w:sz w:val="18"/>
                <w:szCs w:val="18"/>
              </w:rPr>
            </w:pP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基本</w:t>
            </w:r>
          </w:p>
        </w:tc>
        <w:tc>
          <w:tcPr>
            <w:tcW w:w="439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可利用病人医疗机构内外的医疗及健康信息提出处理建议，病人自采数据有明显标示，可与本机构数据进行比较、绘制趋势图等</w:t>
            </w:r>
          </w:p>
        </w:tc>
        <w:tc>
          <w:tcPr>
            <w:tcW w:w="63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8</w:t>
            </w:r>
          </w:p>
        </w:tc>
        <w:tc>
          <w:tcPr>
            <w:tcW w:w="375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jc w:val="left"/>
              <w:rPr>
                <w:rFonts w:eastAsia="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Pr>
        <w:tc>
          <w:tcPr>
            <w:tcW w:w="582"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13</w:t>
            </w:r>
          </w:p>
        </w:tc>
        <w:tc>
          <w:tcPr>
            <w:tcW w:w="993"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03.04.0</w:t>
            </w:r>
          </w:p>
        </w:tc>
        <w:tc>
          <w:tcPr>
            <w:tcW w:w="113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门诊医师</w:t>
            </w:r>
          </w:p>
        </w:tc>
        <w:tc>
          <w:tcPr>
            <w:tcW w:w="1559" w:type="dxa"/>
            <w:vMerge w:val="restart"/>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门诊检查申请（有效应用按门诊检查项目人次比例计算）统计近</w:t>
            </w:r>
            <w:r>
              <w:rPr>
                <w:rFonts w:eastAsia="宋体"/>
                <w:kern w:val="0"/>
                <w:sz w:val="18"/>
                <w:szCs w:val="18"/>
              </w:rPr>
              <w:t>3</w:t>
            </w:r>
            <w:r>
              <w:rPr>
                <w:rFonts w:hint="eastAsia" w:eastAsia="宋体"/>
                <w:kern w:val="0"/>
                <w:sz w:val="18"/>
                <w:szCs w:val="18"/>
              </w:rPr>
              <w:t>个月门诊申请各项检查所达到相应级别的人次数，计算各级别功能实现人次与总检查人次比例</w:t>
            </w: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jc w:val="left"/>
              <w:rPr>
                <w:rFonts w:eastAsia="宋体"/>
                <w:kern w:val="0"/>
                <w:sz w:val="20"/>
                <w:szCs w:val="20"/>
              </w:rPr>
            </w:pPr>
          </w:p>
        </w:tc>
        <w:tc>
          <w:tcPr>
            <w:tcW w:w="439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医师手工下达检查申请</w:t>
            </w:r>
          </w:p>
        </w:tc>
        <w:tc>
          <w:tcPr>
            <w:tcW w:w="63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0</w:t>
            </w:r>
          </w:p>
        </w:tc>
        <w:tc>
          <w:tcPr>
            <w:tcW w:w="375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jc w:val="left"/>
              <w:rPr>
                <w:rFonts w:eastAsia="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Pr>
        <w:tc>
          <w:tcPr>
            <w:tcW w:w="582"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13</w:t>
            </w:r>
          </w:p>
        </w:tc>
        <w:tc>
          <w:tcPr>
            <w:tcW w:w="993"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03.04.2</w:t>
            </w:r>
          </w:p>
        </w:tc>
        <w:tc>
          <w:tcPr>
            <w:tcW w:w="113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门诊医师</w:t>
            </w:r>
          </w:p>
        </w:tc>
        <w:tc>
          <w:tcPr>
            <w:tcW w:w="155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kern w:val="0"/>
                <w:sz w:val="18"/>
                <w:szCs w:val="18"/>
              </w:rPr>
            </w:pP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jc w:val="left"/>
              <w:rPr>
                <w:rFonts w:eastAsia="宋体"/>
                <w:kern w:val="0"/>
                <w:sz w:val="20"/>
                <w:szCs w:val="20"/>
              </w:rPr>
            </w:pPr>
          </w:p>
        </w:tc>
        <w:tc>
          <w:tcPr>
            <w:tcW w:w="439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从科室预定字典中选择项目，产生检查申请</w:t>
            </w:r>
          </w:p>
        </w:tc>
        <w:tc>
          <w:tcPr>
            <w:tcW w:w="63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2</w:t>
            </w:r>
          </w:p>
        </w:tc>
        <w:tc>
          <w:tcPr>
            <w:tcW w:w="375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jc w:val="left"/>
              <w:rPr>
                <w:rFonts w:eastAsia="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Pr>
        <w:tc>
          <w:tcPr>
            <w:tcW w:w="582"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13</w:t>
            </w:r>
          </w:p>
        </w:tc>
        <w:tc>
          <w:tcPr>
            <w:tcW w:w="993"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03.04.3</w:t>
            </w:r>
          </w:p>
        </w:tc>
        <w:tc>
          <w:tcPr>
            <w:tcW w:w="113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门诊医师</w:t>
            </w:r>
          </w:p>
        </w:tc>
        <w:tc>
          <w:tcPr>
            <w:tcW w:w="155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kern w:val="0"/>
                <w:sz w:val="18"/>
                <w:szCs w:val="18"/>
              </w:rPr>
            </w:pP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jc w:val="left"/>
              <w:rPr>
                <w:rFonts w:eastAsia="宋体"/>
                <w:kern w:val="0"/>
                <w:sz w:val="20"/>
                <w:szCs w:val="20"/>
              </w:rPr>
            </w:pPr>
          </w:p>
        </w:tc>
        <w:tc>
          <w:tcPr>
            <w:tcW w:w="439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(1)</w:t>
            </w:r>
            <w:r>
              <w:rPr>
                <w:rFonts w:hint="eastAsia" w:eastAsia="宋体"/>
                <w:kern w:val="0"/>
                <w:sz w:val="18"/>
                <w:szCs w:val="18"/>
              </w:rPr>
              <w:t>下达申请时能够调用本科室产生的病情摘要</w:t>
            </w:r>
          </w:p>
          <w:p>
            <w:pPr>
              <w:widowControl/>
              <w:snapToGrid w:val="0"/>
              <w:rPr>
                <w:rFonts w:eastAsia="宋体"/>
                <w:kern w:val="0"/>
                <w:sz w:val="18"/>
                <w:szCs w:val="18"/>
              </w:rPr>
            </w:pPr>
            <w:r>
              <w:rPr>
                <w:rFonts w:eastAsia="宋体"/>
                <w:kern w:val="0"/>
                <w:sz w:val="18"/>
                <w:szCs w:val="18"/>
              </w:rPr>
              <w:t>(2)</w:t>
            </w:r>
            <w:r>
              <w:rPr>
                <w:rFonts w:hint="eastAsia" w:eastAsia="宋体"/>
                <w:kern w:val="0"/>
                <w:sz w:val="18"/>
                <w:szCs w:val="18"/>
              </w:rPr>
              <w:t>检查申请能传送给医技科室</w:t>
            </w:r>
          </w:p>
        </w:tc>
        <w:tc>
          <w:tcPr>
            <w:tcW w:w="63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3</w:t>
            </w:r>
          </w:p>
        </w:tc>
        <w:tc>
          <w:tcPr>
            <w:tcW w:w="375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tabs>
                <w:tab w:val="center" w:pos="4153"/>
                <w:tab w:val="right" w:pos="8306"/>
              </w:tabs>
              <w:snapToGrid w:val="0"/>
              <w:rPr>
                <w:rFonts w:eastAsia="宋体"/>
                <w:bCs/>
                <w:kern w:val="0"/>
                <w:sz w:val="18"/>
                <w:szCs w:val="18"/>
              </w:rPr>
            </w:pPr>
            <w:r>
              <w:rPr>
                <w:rFonts w:hint="eastAsia" w:eastAsia="宋体"/>
                <w:bCs/>
                <w:kern w:val="0"/>
                <w:sz w:val="18"/>
                <w:szCs w:val="18"/>
              </w:rPr>
              <w:t>门诊检查申请</w:t>
            </w:r>
            <w:r>
              <w:rPr>
                <w:rFonts w:hint="eastAsia" w:eastAsia="宋体"/>
                <w:kern w:val="0"/>
                <w:sz w:val="18"/>
                <w:szCs w:val="18"/>
              </w:rPr>
              <w:t>关键数据项与字典的一致性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Pr>
        <w:tc>
          <w:tcPr>
            <w:tcW w:w="582"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13</w:t>
            </w:r>
          </w:p>
        </w:tc>
        <w:tc>
          <w:tcPr>
            <w:tcW w:w="993"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03.04.4</w:t>
            </w:r>
          </w:p>
        </w:tc>
        <w:tc>
          <w:tcPr>
            <w:tcW w:w="113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门诊医师</w:t>
            </w:r>
          </w:p>
        </w:tc>
        <w:tc>
          <w:tcPr>
            <w:tcW w:w="155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kern w:val="0"/>
                <w:sz w:val="18"/>
                <w:szCs w:val="18"/>
              </w:rPr>
            </w:pP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jc w:val="left"/>
              <w:rPr>
                <w:rFonts w:eastAsia="宋体"/>
                <w:kern w:val="0"/>
                <w:sz w:val="20"/>
                <w:szCs w:val="20"/>
              </w:rPr>
            </w:pPr>
          </w:p>
        </w:tc>
        <w:tc>
          <w:tcPr>
            <w:tcW w:w="439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）下达申请时能获得其他部门的病情摘要、诊断，具有检查适应症、作用、注意事项查询功能</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）检查申请能实时传送给相关科室</w:t>
            </w:r>
          </w:p>
          <w:p>
            <w:pPr>
              <w:widowControl/>
              <w:snapToGrid w:val="0"/>
              <w:rPr>
                <w:rFonts w:eastAsia="宋体"/>
                <w:kern w:val="0"/>
                <w:sz w:val="18"/>
                <w:szCs w:val="18"/>
              </w:rPr>
            </w:pPr>
            <w:r>
              <w:rPr>
                <w:rFonts w:hint="eastAsia" w:eastAsia="宋体"/>
                <w:kern w:val="0"/>
                <w:sz w:val="18"/>
                <w:szCs w:val="22"/>
              </w:rPr>
              <w:t>（</w:t>
            </w:r>
            <w:r>
              <w:rPr>
                <w:rFonts w:eastAsia="宋体"/>
                <w:kern w:val="0"/>
                <w:sz w:val="18"/>
                <w:szCs w:val="22"/>
              </w:rPr>
              <w:t>3</w:t>
            </w:r>
            <w:r>
              <w:rPr>
                <w:rFonts w:hint="eastAsia" w:eastAsia="宋体"/>
                <w:kern w:val="0"/>
                <w:sz w:val="18"/>
                <w:szCs w:val="22"/>
              </w:rPr>
              <w:t>）检查项目来自全院统一字典</w:t>
            </w:r>
          </w:p>
        </w:tc>
        <w:tc>
          <w:tcPr>
            <w:tcW w:w="63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4</w:t>
            </w:r>
          </w:p>
        </w:tc>
        <w:tc>
          <w:tcPr>
            <w:tcW w:w="375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tabs>
                <w:tab w:val="center" w:pos="4153"/>
                <w:tab w:val="right" w:pos="8306"/>
              </w:tabs>
              <w:snapToGrid w:val="0"/>
              <w:rPr>
                <w:rFonts w:eastAsia="宋体"/>
                <w:bCs/>
                <w:kern w:val="0"/>
                <w:sz w:val="18"/>
                <w:szCs w:val="18"/>
              </w:rPr>
            </w:pPr>
            <w:r>
              <w:rPr>
                <w:rFonts w:hint="eastAsia" w:eastAsia="宋体"/>
                <w:bCs/>
                <w:kern w:val="0"/>
                <w:sz w:val="18"/>
                <w:szCs w:val="18"/>
              </w:rPr>
              <w:t>门诊检查申请必填项的完整性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Pr>
        <w:tc>
          <w:tcPr>
            <w:tcW w:w="582"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13</w:t>
            </w:r>
          </w:p>
        </w:tc>
        <w:tc>
          <w:tcPr>
            <w:tcW w:w="993"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03.04.5</w:t>
            </w:r>
          </w:p>
        </w:tc>
        <w:tc>
          <w:tcPr>
            <w:tcW w:w="113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门诊医师</w:t>
            </w:r>
          </w:p>
        </w:tc>
        <w:tc>
          <w:tcPr>
            <w:tcW w:w="155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kern w:val="0"/>
                <w:sz w:val="18"/>
                <w:szCs w:val="18"/>
              </w:rPr>
            </w:pP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jc w:val="left"/>
              <w:rPr>
                <w:rFonts w:eastAsia="宋体"/>
                <w:kern w:val="0"/>
                <w:sz w:val="20"/>
                <w:szCs w:val="20"/>
              </w:rPr>
            </w:pPr>
          </w:p>
        </w:tc>
        <w:tc>
          <w:tcPr>
            <w:tcW w:w="439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22"/>
              </w:rPr>
            </w:pPr>
            <w:r>
              <w:rPr>
                <w:rFonts w:hint="eastAsia" w:eastAsia="宋体"/>
                <w:kern w:val="0"/>
                <w:sz w:val="18"/>
                <w:szCs w:val="22"/>
              </w:rPr>
              <w:t>（</w:t>
            </w:r>
            <w:r>
              <w:rPr>
                <w:rFonts w:eastAsia="宋体"/>
                <w:kern w:val="0"/>
                <w:sz w:val="18"/>
                <w:szCs w:val="22"/>
              </w:rPr>
              <w:t>1</w:t>
            </w:r>
            <w:r>
              <w:rPr>
                <w:rFonts w:hint="eastAsia" w:eastAsia="宋体"/>
                <w:kern w:val="0"/>
                <w:sz w:val="18"/>
                <w:szCs w:val="22"/>
              </w:rPr>
              <w:t>）检查申请数据全院统一管理</w:t>
            </w:r>
          </w:p>
          <w:p>
            <w:pPr>
              <w:widowControl/>
              <w:snapToGrid w:val="0"/>
              <w:rPr>
                <w:rFonts w:eastAsia="宋体"/>
                <w:kern w:val="0"/>
                <w:sz w:val="18"/>
                <w:szCs w:val="22"/>
              </w:rPr>
            </w:pPr>
            <w:r>
              <w:rPr>
                <w:rFonts w:hint="eastAsia" w:eastAsia="宋体"/>
                <w:kern w:val="0"/>
                <w:sz w:val="18"/>
                <w:szCs w:val="18"/>
              </w:rPr>
              <w:t>（</w:t>
            </w:r>
            <w:r>
              <w:rPr>
                <w:rFonts w:eastAsia="宋体"/>
                <w:kern w:val="0"/>
                <w:sz w:val="18"/>
                <w:szCs w:val="18"/>
              </w:rPr>
              <w:t>2</w:t>
            </w:r>
            <w:r>
              <w:rPr>
                <w:rFonts w:hint="eastAsia" w:eastAsia="宋体"/>
                <w:kern w:val="0"/>
                <w:sz w:val="18"/>
                <w:szCs w:val="18"/>
              </w:rPr>
              <w:t>）开写检查申请时，可以浏览病人重要病历信息；</w:t>
            </w:r>
          </w:p>
        </w:tc>
        <w:tc>
          <w:tcPr>
            <w:tcW w:w="63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5</w:t>
            </w:r>
          </w:p>
        </w:tc>
        <w:tc>
          <w:tcPr>
            <w:tcW w:w="375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tabs>
                <w:tab w:val="center" w:pos="4153"/>
                <w:tab w:val="right" w:pos="8306"/>
              </w:tabs>
              <w:snapToGrid w:val="0"/>
              <w:rPr>
                <w:rFonts w:eastAsia="宋体"/>
                <w:bCs/>
                <w:kern w:val="0"/>
                <w:sz w:val="18"/>
                <w:szCs w:val="18"/>
              </w:rPr>
            </w:pPr>
            <w:r>
              <w:rPr>
                <w:rFonts w:eastAsia="宋体"/>
                <w:bCs/>
                <w:kern w:val="0"/>
                <w:sz w:val="18"/>
                <w:szCs w:val="18"/>
              </w:rPr>
              <w:t>1</w:t>
            </w:r>
            <w:r>
              <w:rPr>
                <w:rFonts w:hint="eastAsia" w:eastAsia="宋体"/>
                <w:bCs/>
                <w:kern w:val="0"/>
                <w:sz w:val="18"/>
                <w:szCs w:val="18"/>
              </w:rPr>
              <w:t>、门诊检查申请必填项、常用项的完整性</w:t>
            </w:r>
          </w:p>
          <w:p>
            <w:pPr>
              <w:widowControl/>
              <w:tabs>
                <w:tab w:val="center" w:pos="4153"/>
                <w:tab w:val="right" w:pos="8306"/>
              </w:tabs>
              <w:snapToGrid w:val="0"/>
              <w:rPr>
                <w:rFonts w:eastAsia="宋体"/>
                <w:bCs/>
                <w:kern w:val="0"/>
                <w:sz w:val="18"/>
                <w:szCs w:val="18"/>
              </w:rPr>
            </w:pPr>
            <w:r>
              <w:rPr>
                <w:rFonts w:eastAsia="宋体"/>
                <w:bCs/>
                <w:kern w:val="0"/>
                <w:sz w:val="18"/>
                <w:szCs w:val="18"/>
              </w:rPr>
              <w:t>2</w:t>
            </w:r>
            <w:r>
              <w:rPr>
                <w:rFonts w:hint="eastAsia" w:eastAsia="宋体"/>
                <w:bCs/>
                <w:kern w:val="0"/>
                <w:sz w:val="18"/>
                <w:szCs w:val="18"/>
              </w:rPr>
              <w:t>、门诊的检查申请记录与检查科室登记记录具备完善的数据对照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Pr>
        <w:tc>
          <w:tcPr>
            <w:tcW w:w="582"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13</w:t>
            </w:r>
          </w:p>
        </w:tc>
        <w:tc>
          <w:tcPr>
            <w:tcW w:w="993"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03.04.6</w:t>
            </w:r>
          </w:p>
        </w:tc>
        <w:tc>
          <w:tcPr>
            <w:tcW w:w="113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门诊医师</w:t>
            </w:r>
          </w:p>
        </w:tc>
        <w:tc>
          <w:tcPr>
            <w:tcW w:w="155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kern w:val="0"/>
                <w:sz w:val="18"/>
                <w:szCs w:val="18"/>
              </w:rPr>
            </w:pP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基本</w:t>
            </w:r>
          </w:p>
        </w:tc>
        <w:tc>
          <w:tcPr>
            <w:tcW w:w="439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22"/>
              </w:rPr>
            </w:pPr>
            <w:r>
              <w:rPr>
                <w:rFonts w:hint="eastAsia" w:eastAsia="宋体"/>
                <w:kern w:val="0"/>
                <w:sz w:val="18"/>
                <w:szCs w:val="22"/>
              </w:rPr>
              <w:t>（</w:t>
            </w:r>
            <w:r>
              <w:rPr>
                <w:rFonts w:eastAsia="宋体"/>
                <w:kern w:val="0"/>
                <w:sz w:val="18"/>
                <w:szCs w:val="22"/>
              </w:rPr>
              <w:t>1</w:t>
            </w:r>
            <w:r>
              <w:rPr>
                <w:rFonts w:hint="eastAsia" w:eastAsia="宋体"/>
                <w:kern w:val="0"/>
                <w:sz w:val="18"/>
                <w:szCs w:val="22"/>
              </w:rPr>
              <w:t>）申请后可随时跟踪检查进展情况</w:t>
            </w:r>
          </w:p>
          <w:p>
            <w:pPr>
              <w:widowControl/>
              <w:snapToGrid w:val="0"/>
              <w:rPr>
                <w:rFonts w:eastAsia="宋体"/>
                <w:kern w:val="0"/>
                <w:sz w:val="18"/>
                <w:szCs w:val="22"/>
              </w:rPr>
            </w:pPr>
            <w:r>
              <w:rPr>
                <w:rFonts w:hint="eastAsia" w:eastAsia="宋体"/>
                <w:kern w:val="0"/>
                <w:sz w:val="18"/>
                <w:szCs w:val="22"/>
              </w:rPr>
              <w:t>（</w:t>
            </w:r>
            <w:r>
              <w:rPr>
                <w:rFonts w:eastAsia="宋体"/>
                <w:kern w:val="0"/>
                <w:sz w:val="18"/>
                <w:szCs w:val="22"/>
              </w:rPr>
              <w:t>2</w:t>
            </w:r>
            <w:r>
              <w:rPr>
                <w:rFonts w:hint="eastAsia" w:eastAsia="宋体"/>
                <w:kern w:val="0"/>
                <w:sz w:val="18"/>
                <w:szCs w:val="22"/>
              </w:rPr>
              <w:t>）检查申请可利用全院统一的检查安排表自动预约</w:t>
            </w:r>
          </w:p>
          <w:p>
            <w:pPr>
              <w:widowControl/>
              <w:snapToGrid w:val="0"/>
              <w:rPr>
                <w:rFonts w:eastAsia="宋体"/>
                <w:kern w:val="0"/>
                <w:sz w:val="18"/>
                <w:szCs w:val="18"/>
              </w:rPr>
            </w:pPr>
            <w:r>
              <w:rPr>
                <w:rFonts w:hint="eastAsia" w:eastAsia="宋体"/>
                <w:kern w:val="0"/>
                <w:sz w:val="18"/>
                <w:szCs w:val="22"/>
              </w:rPr>
              <w:t>（</w:t>
            </w:r>
            <w:r>
              <w:rPr>
                <w:rFonts w:eastAsia="宋体"/>
                <w:kern w:val="0"/>
                <w:sz w:val="18"/>
                <w:szCs w:val="22"/>
              </w:rPr>
              <w:t>3</w:t>
            </w:r>
            <w:r>
              <w:rPr>
                <w:rFonts w:hint="eastAsia" w:eastAsia="宋体"/>
                <w:kern w:val="0"/>
                <w:sz w:val="18"/>
                <w:szCs w:val="22"/>
              </w:rPr>
              <w:t>）下达申请时，能够针对病人性别、诊断、以往检查结果等对申请合理性进行自动检查并提示</w:t>
            </w:r>
          </w:p>
        </w:tc>
        <w:tc>
          <w:tcPr>
            <w:tcW w:w="63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6</w:t>
            </w:r>
          </w:p>
        </w:tc>
        <w:tc>
          <w:tcPr>
            <w:tcW w:w="375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tabs>
                <w:tab w:val="center" w:pos="4153"/>
                <w:tab w:val="right" w:pos="8306"/>
              </w:tabs>
              <w:snapToGrid w:val="0"/>
              <w:rPr>
                <w:rFonts w:eastAsia="宋体"/>
                <w:bCs/>
                <w:kern w:val="0"/>
                <w:sz w:val="18"/>
                <w:szCs w:val="18"/>
              </w:rPr>
            </w:pPr>
            <w:r>
              <w:rPr>
                <w:rFonts w:eastAsia="宋体"/>
                <w:bCs/>
                <w:kern w:val="0"/>
                <w:sz w:val="18"/>
                <w:szCs w:val="18"/>
              </w:rPr>
              <w:t>1</w:t>
            </w:r>
            <w:r>
              <w:rPr>
                <w:rFonts w:hint="eastAsia" w:eastAsia="宋体"/>
                <w:bCs/>
                <w:kern w:val="0"/>
                <w:sz w:val="18"/>
                <w:szCs w:val="18"/>
              </w:rPr>
              <w:t>、门诊检查申请记录常用项完整性</w:t>
            </w:r>
          </w:p>
          <w:p>
            <w:pPr>
              <w:widowControl/>
              <w:tabs>
                <w:tab w:val="center" w:pos="4153"/>
                <w:tab w:val="right" w:pos="8306"/>
              </w:tabs>
              <w:snapToGrid w:val="0"/>
              <w:rPr>
                <w:rFonts w:eastAsia="宋体"/>
                <w:bCs/>
                <w:kern w:val="0"/>
                <w:sz w:val="18"/>
                <w:szCs w:val="18"/>
              </w:rPr>
            </w:pPr>
            <w:r>
              <w:rPr>
                <w:rFonts w:eastAsia="宋体"/>
                <w:bCs/>
                <w:kern w:val="0"/>
                <w:sz w:val="18"/>
                <w:szCs w:val="18"/>
              </w:rPr>
              <w:t>2</w:t>
            </w:r>
            <w:r>
              <w:rPr>
                <w:rFonts w:hint="eastAsia" w:eastAsia="宋体"/>
                <w:bCs/>
                <w:kern w:val="0"/>
                <w:sz w:val="18"/>
                <w:szCs w:val="18"/>
              </w:rPr>
              <w:t>、门诊检查申请记录与检查科室登记记录相关记录时间符合逻辑关系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Pr>
        <w:tc>
          <w:tcPr>
            <w:tcW w:w="582"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13</w:t>
            </w:r>
          </w:p>
        </w:tc>
        <w:tc>
          <w:tcPr>
            <w:tcW w:w="993"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03.04.7</w:t>
            </w:r>
          </w:p>
        </w:tc>
        <w:tc>
          <w:tcPr>
            <w:tcW w:w="113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门诊医师</w:t>
            </w:r>
          </w:p>
        </w:tc>
        <w:tc>
          <w:tcPr>
            <w:tcW w:w="155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kern w:val="0"/>
                <w:sz w:val="18"/>
                <w:szCs w:val="18"/>
              </w:rPr>
            </w:pP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jc w:val="left"/>
              <w:rPr>
                <w:rFonts w:eastAsia="宋体"/>
                <w:kern w:val="0"/>
                <w:sz w:val="20"/>
                <w:szCs w:val="20"/>
              </w:rPr>
            </w:pPr>
          </w:p>
        </w:tc>
        <w:tc>
          <w:tcPr>
            <w:tcW w:w="439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）申请检查时，能够查询历史检查结果、其他医疗机构检查结果和报告</w:t>
            </w:r>
          </w:p>
          <w:p>
            <w:pPr>
              <w:widowControl/>
              <w:snapToGrid w:val="0"/>
              <w:rPr>
                <w:rFonts w:eastAsia="宋体"/>
                <w:kern w:val="0"/>
                <w:sz w:val="18"/>
                <w:szCs w:val="18"/>
              </w:rPr>
            </w:pPr>
            <w:r>
              <w:rPr>
                <w:rFonts w:hint="eastAsia" w:eastAsia="宋体"/>
                <w:kern w:val="0"/>
                <w:sz w:val="18"/>
                <w:szCs w:val="22"/>
              </w:rPr>
              <w:t>（</w:t>
            </w:r>
            <w:r>
              <w:rPr>
                <w:rFonts w:eastAsia="宋体"/>
                <w:kern w:val="0"/>
                <w:sz w:val="18"/>
                <w:szCs w:val="22"/>
              </w:rPr>
              <w:t>2</w:t>
            </w:r>
            <w:r>
              <w:rPr>
                <w:rFonts w:hint="eastAsia" w:eastAsia="宋体"/>
                <w:kern w:val="0"/>
                <w:sz w:val="18"/>
                <w:szCs w:val="22"/>
              </w:rPr>
              <w:t>）下达申请时可根据诊断及知识库提出所需检查项目建议</w:t>
            </w:r>
          </w:p>
        </w:tc>
        <w:tc>
          <w:tcPr>
            <w:tcW w:w="63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7</w:t>
            </w:r>
          </w:p>
        </w:tc>
        <w:tc>
          <w:tcPr>
            <w:tcW w:w="375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tabs>
                <w:tab w:val="center" w:pos="4153"/>
                <w:tab w:val="right" w:pos="8306"/>
              </w:tabs>
              <w:snapToGrid w:val="0"/>
              <w:rPr>
                <w:rFonts w:eastAsia="宋体"/>
                <w:bCs/>
                <w:kern w:val="0"/>
                <w:sz w:val="18"/>
                <w:szCs w:val="18"/>
              </w:rPr>
            </w:pPr>
            <w:r>
              <w:rPr>
                <w:rFonts w:hint="eastAsia" w:eastAsia="宋体"/>
                <w:bCs/>
                <w:kern w:val="0"/>
                <w:sz w:val="18"/>
                <w:szCs w:val="18"/>
              </w:rPr>
              <w:t>区域协同有关数据的可对照性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Pr>
        <w:tc>
          <w:tcPr>
            <w:tcW w:w="582"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13</w:t>
            </w:r>
          </w:p>
        </w:tc>
        <w:tc>
          <w:tcPr>
            <w:tcW w:w="993"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03.04.8</w:t>
            </w:r>
          </w:p>
        </w:tc>
        <w:tc>
          <w:tcPr>
            <w:tcW w:w="113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门诊医师</w:t>
            </w:r>
          </w:p>
        </w:tc>
        <w:tc>
          <w:tcPr>
            <w:tcW w:w="155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kern w:val="0"/>
                <w:sz w:val="18"/>
                <w:szCs w:val="18"/>
              </w:rPr>
            </w:pP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jc w:val="left"/>
              <w:rPr>
                <w:rFonts w:eastAsia="宋体"/>
                <w:kern w:val="0"/>
                <w:sz w:val="20"/>
                <w:szCs w:val="20"/>
              </w:rPr>
            </w:pPr>
          </w:p>
        </w:tc>
        <w:tc>
          <w:tcPr>
            <w:tcW w:w="439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）可利用其他医疗机构检查开写情况、病人自采健康记录内容作为检查申请开写的参考依据</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）可以利用病人医疗及健康数据，为病人制定持续的检查计划</w:t>
            </w:r>
          </w:p>
        </w:tc>
        <w:tc>
          <w:tcPr>
            <w:tcW w:w="63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8</w:t>
            </w:r>
          </w:p>
        </w:tc>
        <w:tc>
          <w:tcPr>
            <w:tcW w:w="375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jc w:val="left"/>
              <w:rPr>
                <w:rFonts w:eastAsia="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Pr>
        <w:tc>
          <w:tcPr>
            <w:tcW w:w="582"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14</w:t>
            </w:r>
          </w:p>
        </w:tc>
        <w:tc>
          <w:tcPr>
            <w:tcW w:w="993"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03.05.0</w:t>
            </w:r>
          </w:p>
        </w:tc>
        <w:tc>
          <w:tcPr>
            <w:tcW w:w="113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门诊医师</w:t>
            </w:r>
          </w:p>
        </w:tc>
        <w:tc>
          <w:tcPr>
            <w:tcW w:w="1559" w:type="dxa"/>
            <w:vMerge w:val="restart"/>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门诊检查报告（有效应用按门诊检查项目人次比例计算）统计近</w:t>
            </w:r>
            <w:r>
              <w:rPr>
                <w:rFonts w:eastAsia="宋体"/>
                <w:kern w:val="0"/>
                <w:sz w:val="18"/>
                <w:szCs w:val="18"/>
              </w:rPr>
              <w:t>3</w:t>
            </w:r>
            <w:r>
              <w:rPr>
                <w:rFonts w:hint="eastAsia" w:eastAsia="宋体"/>
                <w:kern w:val="0"/>
                <w:sz w:val="18"/>
                <w:szCs w:val="18"/>
              </w:rPr>
              <w:t>个月门诊各项检查报告所达到相应级别的人次数，计算各级别功能实现人次与总检查人次比例</w:t>
            </w: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jc w:val="left"/>
              <w:rPr>
                <w:rFonts w:eastAsia="宋体"/>
                <w:kern w:val="0"/>
                <w:sz w:val="20"/>
                <w:szCs w:val="20"/>
              </w:rPr>
            </w:pPr>
          </w:p>
        </w:tc>
        <w:tc>
          <w:tcPr>
            <w:tcW w:w="439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手工传送检查报告</w:t>
            </w:r>
          </w:p>
        </w:tc>
        <w:tc>
          <w:tcPr>
            <w:tcW w:w="63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0</w:t>
            </w:r>
          </w:p>
        </w:tc>
        <w:tc>
          <w:tcPr>
            <w:tcW w:w="375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jc w:val="left"/>
              <w:rPr>
                <w:rFonts w:eastAsia="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Pr>
        <w:tc>
          <w:tcPr>
            <w:tcW w:w="582"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14</w:t>
            </w:r>
          </w:p>
        </w:tc>
        <w:tc>
          <w:tcPr>
            <w:tcW w:w="993"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03.05.1</w:t>
            </w:r>
          </w:p>
        </w:tc>
        <w:tc>
          <w:tcPr>
            <w:tcW w:w="113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门诊医师</w:t>
            </w:r>
          </w:p>
        </w:tc>
        <w:tc>
          <w:tcPr>
            <w:tcW w:w="155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kern w:val="0"/>
                <w:sz w:val="18"/>
                <w:szCs w:val="18"/>
              </w:rPr>
            </w:pP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jc w:val="left"/>
              <w:rPr>
                <w:rFonts w:eastAsia="宋体"/>
                <w:kern w:val="0"/>
                <w:sz w:val="20"/>
                <w:szCs w:val="20"/>
              </w:rPr>
            </w:pPr>
          </w:p>
        </w:tc>
        <w:tc>
          <w:tcPr>
            <w:tcW w:w="439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能够用计算机查阅检查报告，但数据来自文件或移动存储设备方式</w:t>
            </w:r>
          </w:p>
        </w:tc>
        <w:tc>
          <w:tcPr>
            <w:tcW w:w="63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1</w:t>
            </w:r>
          </w:p>
        </w:tc>
        <w:tc>
          <w:tcPr>
            <w:tcW w:w="375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jc w:val="left"/>
              <w:rPr>
                <w:rFonts w:eastAsia="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Pr>
        <w:tc>
          <w:tcPr>
            <w:tcW w:w="582"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14</w:t>
            </w:r>
          </w:p>
        </w:tc>
        <w:tc>
          <w:tcPr>
            <w:tcW w:w="993"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03.05.2</w:t>
            </w:r>
          </w:p>
        </w:tc>
        <w:tc>
          <w:tcPr>
            <w:tcW w:w="113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门诊医师</w:t>
            </w:r>
          </w:p>
        </w:tc>
        <w:tc>
          <w:tcPr>
            <w:tcW w:w="155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kern w:val="0"/>
                <w:sz w:val="18"/>
                <w:szCs w:val="18"/>
              </w:rPr>
            </w:pP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jc w:val="left"/>
              <w:rPr>
                <w:rFonts w:eastAsia="宋体"/>
                <w:kern w:val="0"/>
                <w:sz w:val="20"/>
                <w:szCs w:val="20"/>
              </w:rPr>
            </w:pPr>
          </w:p>
        </w:tc>
        <w:tc>
          <w:tcPr>
            <w:tcW w:w="439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）计算机中可查阅检查报告或图像，数据来自文件或移动存储设备导入</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）检查报告或图像在科室内保存并共享</w:t>
            </w:r>
          </w:p>
        </w:tc>
        <w:tc>
          <w:tcPr>
            <w:tcW w:w="63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2</w:t>
            </w:r>
          </w:p>
        </w:tc>
        <w:tc>
          <w:tcPr>
            <w:tcW w:w="375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jc w:val="left"/>
              <w:rPr>
                <w:rFonts w:eastAsia="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Pr>
        <w:tc>
          <w:tcPr>
            <w:tcW w:w="582"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14</w:t>
            </w:r>
          </w:p>
        </w:tc>
        <w:tc>
          <w:tcPr>
            <w:tcW w:w="993"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03.05.3</w:t>
            </w:r>
          </w:p>
        </w:tc>
        <w:tc>
          <w:tcPr>
            <w:tcW w:w="113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门诊医师</w:t>
            </w:r>
          </w:p>
        </w:tc>
        <w:tc>
          <w:tcPr>
            <w:tcW w:w="155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kern w:val="0"/>
                <w:sz w:val="18"/>
                <w:szCs w:val="18"/>
              </w:rPr>
            </w:pP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jc w:val="left"/>
              <w:rPr>
                <w:rFonts w:eastAsia="宋体"/>
                <w:kern w:val="0"/>
                <w:sz w:val="20"/>
                <w:szCs w:val="20"/>
              </w:rPr>
            </w:pPr>
          </w:p>
        </w:tc>
        <w:tc>
          <w:tcPr>
            <w:tcW w:w="439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能通过网络，利用界面集成或调用检查科室工具方式查阅医技科室的检查报告或图像</w:t>
            </w:r>
          </w:p>
        </w:tc>
        <w:tc>
          <w:tcPr>
            <w:tcW w:w="63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3</w:t>
            </w:r>
          </w:p>
        </w:tc>
        <w:tc>
          <w:tcPr>
            <w:tcW w:w="375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bCs/>
                <w:kern w:val="0"/>
                <w:sz w:val="18"/>
                <w:szCs w:val="18"/>
              </w:rPr>
            </w:pPr>
            <w:r>
              <w:rPr>
                <w:rFonts w:hint="eastAsia" w:eastAsia="宋体"/>
                <w:bCs/>
                <w:kern w:val="0"/>
                <w:sz w:val="18"/>
                <w:szCs w:val="18"/>
              </w:rPr>
              <w:t>门诊检查报告</w:t>
            </w:r>
            <w:r>
              <w:rPr>
                <w:rFonts w:hint="eastAsia" w:eastAsia="宋体"/>
                <w:kern w:val="0"/>
                <w:sz w:val="18"/>
                <w:szCs w:val="18"/>
              </w:rPr>
              <w:t>关键数据项与字典的一致性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Pr>
        <w:tc>
          <w:tcPr>
            <w:tcW w:w="582"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14</w:t>
            </w:r>
          </w:p>
        </w:tc>
        <w:tc>
          <w:tcPr>
            <w:tcW w:w="993"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03.05.4</w:t>
            </w:r>
          </w:p>
        </w:tc>
        <w:tc>
          <w:tcPr>
            <w:tcW w:w="113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门诊医师</w:t>
            </w:r>
          </w:p>
        </w:tc>
        <w:tc>
          <w:tcPr>
            <w:tcW w:w="155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kern w:val="0"/>
                <w:sz w:val="18"/>
                <w:szCs w:val="18"/>
              </w:rPr>
            </w:pP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基本</w:t>
            </w:r>
          </w:p>
        </w:tc>
        <w:tc>
          <w:tcPr>
            <w:tcW w:w="439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）可通过系统内嵌方式查阅检查报告和图像信息</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）查看检查报告时可以按照项目查询结果说明信息</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3</w:t>
            </w:r>
            <w:r>
              <w:rPr>
                <w:rFonts w:hint="eastAsia" w:eastAsia="宋体"/>
                <w:kern w:val="0"/>
                <w:sz w:val="18"/>
                <w:szCs w:val="18"/>
              </w:rPr>
              <w:t>）检查报告与申请单可进行关联对应</w:t>
            </w:r>
          </w:p>
        </w:tc>
        <w:tc>
          <w:tcPr>
            <w:tcW w:w="63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4</w:t>
            </w:r>
          </w:p>
        </w:tc>
        <w:tc>
          <w:tcPr>
            <w:tcW w:w="375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bCs/>
                <w:kern w:val="0"/>
                <w:sz w:val="18"/>
                <w:szCs w:val="18"/>
              </w:rPr>
            </w:pPr>
            <w:r>
              <w:rPr>
                <w:rFonts w:hint="eastAsia" w:eastAsia="宋体"/>
                <w:bCs/>
                <w:kern w:val="0"/>
                <w:sz w:val="18"/>
                <w:szCs w:val="18"/>
              </w:rPr>
              <w:t>门诊检查报告必填项的完整性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Pr>
        <w:tc>
          <w:tcPr>
            <w:tcW w:w="582"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14</w:t>
            </w:r>
          </w:p>
        </w:tc>
        <w:tc>
          <w:tcPr>
            <w:tcW w:w="993"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03.05.5</w:t>
            </w:r>
          </w:p>
        </w:tc>
        <w:tc>
          <w:tcPr>
            <w:tcW w:w="113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门诊医师</w:t>
            </w:r>
          </w:p>
        </w:tc>
        <w:tc>
          <w:tcPr>
            <w:tcW w:w="155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kern w:val="0"/>
                <w:sz w:val="18"/>
                <w:szCs w:val="18"/>
              </w:rPr>
            </w:pP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基本</w:t>
            </w:r>
          </w:p>
        </w:tc>
        <w:tc>
          <w:tcPr>
            <w:tcW w:w="439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）检查报告和图像来自全院统一管理的数据</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）查阅报告时，能够显示测量结果，对于有正常参考值的项目能显示参考范围及自动产生异常标记</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3</w:t>
            </w:r>
            <w:r>
              <w:rPr>
                <w:rFonts w:hint="eastAsia" w:eastAsia="宋体"/>
                <w:kern w:val="0"/>
                <w:sz w:val="18"/>
                <w:szCs w:val="18"/>
              </w:rPr>
              <w:t>）对于检查危急值，门诊医师能够在系统中看到</w:t>
            </w:r>
          </w:p>
        </w:tc>
        <w:tc>
          <w:tcPr>
            <w:tcW w:w="63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5</w:t>
            </w:r>
          </w:p>
        </w:tc>
        <w:tc>
          <w:tcPr>
            <w:tcW w:w="375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bCs/>
                <w:kern w:val="0"/>
                <w:sz w:val="18"/>
                <w:szCs w:val="18"/>
              </w:rPr>
            </w:pPr>
            <w:r>
              <w:rPr>
                <w:rFonts w:eastAsia="宋体"/>
                <w:bCs/>
                <w:kern w:val="0"/>
                <w:sz w:val="18"/>
                <w:szCs w:val="18"/>
              </w:rPr>
              <w:t>1</w:t>
            </w:r>
            <w:r>
              <w:rPr>
                <w:rFonts w:hint="eastAsia" w:eastAsia="宋体"/>
                <w:bCs/>
                <w:kern w:val="0"/>
                <w:sz w:val="18"/>
                <w:szCs w:val="18"/>
              </w:rPr>
              <w:t>、门诊检查报告必填项、常用项的完整性</w:t>
            </w:r>
          </w:p>
          <w:p>
            <w:pPr>
              <w:widowControl/>
              <w:snapToGrid w:val="0"/>
              <w:rPr>
                <w:rFonts w:eastAsia="宋体"/>
                <w:bCs/>
                <w:kern w:val="0"/>
                <w:sz w:val="18"/>
                <w:szCs w:val="18"/>
              </w:rPr>
            </w:pPr>
            <w:r>
              <w:rPr>
                <w:rFonts w:eastAsia="宋体"/>
                <w:bCs/>
                <w:kern w:val="0"/>
                <w:sz w:val="18"/>
                <w:szCs w:val="18"/>
              </w:rPr>
              <w:t>2</w:t>
            </w:r>
            <w:r>
              <w:rPr>
                <w:rFonts w:hint="eastAsia" w:eastAsia="宋体"/>
                <w:bCs/>
                <w:kern w:val="0"/>
                <w:sz w:val="18"/>
                <w:szCs w:val="18"/>
              </w:rPr>
              <w:t>、门诊医师看到的检查报告记录与申请单、检查科室记录相关的项目应具备完善的数据对照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Pr>
        <w:tc>
          <w:tcPr>
            <w:tcW w:w="582"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14</w:t>
            </w:r>
          </w:p>
        </w:tc>
        <w:tc>
          <w:tcPr>
            <w:tcW w:w="993"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03.05.6</w:t>
            </w:r>
          </w:p>
        </w:tc>
        <w:tc>
          <w:tcPr>
            <w:tcW w:w="113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门诊医师</w:t>
            </w:r>
          </w:p>
        </w:tc>
        <w:tc>
          <w:tcPr>
            <w:tcW w:w="155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kern w:val="0"/>
                <w:sz w:val="18"/>
                <w:szCs w:val="18"/>
              </w:rPr>
            </w:pP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jc w:val="left"/>
              <w:rPr>
                <w:rFonts w:eastAsia="宋体"/>
                <w:kern w:val="0"/>
                <w:sz w:val="20"/>
                <w:szCs w:val="20"/>
              </w:rPr>
            </w:pPr>
          </w:p>
        </w:tc>
        <w:tc>
          <w:tcPr>
            <w:tcW w:w="439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）在医师工作站能够跟踪检查过程和结果</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）查阅报告时，对于有多正常参考值的测量项目能够根据测量结果和病人年龄、性别、诊断、生理指标等，自动给出正常结果的判断与提示</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3</w:t>
            </w:r>
            <w:r>
              <w:rPr>
                <w:rFonts w:hint="eastAsia" w:eastAsia="宋体"/>
                <w:kern w:val="0"/>
                <w:sz w:val="18"/>
                <w:szCs w:val="18"/>
              </w:rPr>
              <w:t>）对于检查危急值，能够主动通知（如系统弹窗）医师、护士</w:t>
            </w:r>
          </w:p>
        </w:tc>
        <w:tc>
          <w:tcPr>
            <w:tcW w:w="63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6</w:t>
            </w:r>
          </w:p>
        </w:tc>
        <w:tc>
          <w:tcPr>
            <w:tcW w:w="375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bCs/>
                <w:kern w:val="0"/>
                <w:sz w:val="18"/>
                <w:szCs w:val="18"/>
              </w:rPr>
            </w:pPr>
            <w:r>
              <w:rPr>
                <w:rFonts w:eastAsia="宋体"/>
                <w:bCs/>
                <w:kern w:val="0"/>
                <w:sz w:val="18"/>
                <w:szCs w:val="18"/>
              </w:rPr>
              <w:t>1</w:t>
            </w:r>
            <w:r>
              <w:rPr>
                <w:rFonts w:hint="eastAsia" w:eastAsia="宋体"/>
                <w:bCs/>
                <w:kern w:val="0"/>
                <w:sz w:val="18"/>
                <w:szCs w:val="18"/>
              </w:rPr>
              <w:t>、门诊检查报告记录中时间相关数据的完整性</w:t>
            </w:r>
          </w:p>
          <w:p>
            <w:pPr>
              <w:widowControl/>
              <w:snapToGrid w:val="0"/>
              <w:rPr>
                <w:rFonts w:eastAsia="宋体"/>
                <w:bCs/>
                <w:kern w:val="0"/>
                <w:sz w:val="18"/>
                <w:szCs w:val="18"/>
              </w:rPr>
            </w:pPr>
            <w:r>
              <w:rPr>
                <w:rFonts w:eastAsia="宋体"/>
                <w:bCs/>
                <w:kern w:val="0"/>
                <w:sz w:val="18"/>
                <w:szCs w:val="18"/>
              </w:rPr>
              <w:t>2</w:t>
            </w:r>
            <w:r>
              <w:rPr>
                <w:rFonts w:hint="eastAsia" w:eastAsia="宋体"/>
                <w:bCs/>
                <w:kern w:val="0"/>
                <w:sz w:val="18"/>
                <w:szCs w:val="18"/>
              </w:rPr>
              <w:t>、门诊医师看到报告记录与检查科室记录相关时间应符合医疗流程逻辑关系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Pr>
        <w:tc>
          <w:tcPr>
            <w:tcW w:w="582"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14</w:t>
            </w:r>
          </w:p>
        </w:tc>
        <w:tc>
          <w:tcPr>
            <w:tcW w:w="993"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03.05.7</w:t>
            </w:r>
          </w:p>
        </w:tc>
        <w:tc>
          <w:tcPr>
            <w:tcW w:w="113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门诊医师</w:t>
            </w:r>
          </w:p>
        </w:tc>
        <w:tc>
          <w:tcPr>
            <w:tcW w:w="155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kern w:val="0"/>
                <w:sz w:val="18"/>
                <w:szCs w:val="18"/>
              </w:rPr>
            </w:pP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基本</w:t>
            </w:r>
          </w:p>
        </w:tc>
        <w:tc>
          <w:tcPr>
            <w:tcW w:w="439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）能够对比历史检查结果和其他医疗机构的检查结果</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）对于危急值通知具有按时效管控、分级通知、反馈功能</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3</w:t>
            </w:r>
            <w:r>
              <w:rPr>
                <w:rFonts w:hint="eastAsia" w:eastAsia="宋体"/>
                <w:kern w:val="0"/>
                <w:sz w:val="18"/>
                <w:szCs w:val="18"/>
              </w:rPr>
              <w:t>）具有对检查结果进行判断并按照诊疗指南或知识库提示后续诊疗工作</w:t>
            </w:r>
          </w:p>
        </w:tc>
        <w:tc>
          <w:tcPr>
            <w:tcW w:w="63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7</w:t>
            </w:r>
          </w:p>
        </w:tc>
        <w:tc>
          <w:tcPr>
            <w:tcW w:w="375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bCs/>
                <w:kern w:val="0"/>
                <w:sz w:val="18"/>
                <w:szCs w:val="18"/>
              </w:rPr>
            </w:pPr>
            <w:r>
              <w:rPr>
                <w:rFonts w:hint="eastAsia" w:eastAsia="宋体"/>
                <w:bCs/>
                <w:kern w:val="0"/>
                <w:sz w:val="18"/>
                <w:szCs w:val="18"/>
              </w:rPr>
              <w:t>区域协同中检查报告记录应与院内相关数据可对照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Pr>
        <w:tc>
          <w:tcPr>
            <w:tcW w:w="582"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14</w:t>
            </w:r>
          </w:p>
        </w:tc>
        <w:tc>
          <w:tcPr>
            <w:tcW w:w="993"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03.05.8</w:t>
            </w:r>
          </w:p>
        </w:tc>
        <w:tc>
          <w:tcPr>
            <w:tcW w:w="113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门诊医师</w:t>
            </w:r>
          </w:p>
        </w:tc>
        <w:tc>
          <w:tcPr>
            <w:tcW w:w="155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kern w:val="0"/>
                <w:sz w:val="18"/>
                <w:szCs w:val="18"/>
              </w:rPr>
            </w:pP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基本</w:t>
            </w:r>
          </w:p>
        </w:tc>
        <w:tc>
          <w:tcPr>
            <w:tcW w:w="439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）可利用病人医疗机构内外的检查结果及健康信息提出处理建议</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）病人自采健康记录数据有明显标示</w:t>
            </w:r>
          </w:p>
        </w:tc>
        <w:tc>
          <w:tcPr>
            <w:tcW w:w="63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8</w:t>
            </w:r>
          </w:p>
        </w:tc>
        <w:tc>
          <w:tcPr>
            <w:tcW w:w="375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jc w:val="left"/>
              <w:rPr>
                <w:rFonts w:eastAsia="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Pr>
        <w:tc>
          <w:tcPr>
            <w:tcW w:w="582"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15</w:t>
            </w:r>
          </w:p>
        </w:tc>
        <w:tc>
          <w:tcPr>
            <w:tcW w:w="993"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03.06.0</w:t>
            </w:r>
          </w:p>
        </w:tc>
        <w:tc>
          <w:tcPr>
            <w:tcW w:w="113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门诊医师</w:t>
            </w:r>
          </w:p>
        </w:tc>
        <w:tc>
          <w:tcPr>
            <w:tcW w:w="1559" w:type="dxa"/>
            <w:vMerge w:val="restart"/>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门诊病历记录（有效应用按门诊人次数计算）统计近</w:t>
            </w:r>
            <w:r>
              <w:rPr>
                <w:rFonts w:eastAsia="宋体"/>
                <w:kern w:val="0"/>
                <w:sz w:val="18"/>
                <w:szCs w:val="18"/>
              </w:rPr>
              <w:t>3</w:t>
            </w:r>
            <w:r>
              <w:rPr>
                <w:rFonts w:hint="eastAsia" w:eastAsia="宋体"/>
                <w:kern w:val="0"/>
                <w:sz w:val="18"/>
                <w:szCs w:val="18"/>
              </w:rPr>
              <w:t>个月书写门诊病历功能达到各个级别的门诊人次数。计算各级别门诊人次数与门诊总人次数比例。</w:t>
            </w: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jc w:val="left"/>
              <w:rPr>
                <w:rFonts w:eastAsia="宋体"/>
                <w:kern w:val="0"/>
                <w:sz w:val="20"/>
                <w:szCs w:val="20"/>
              </w:rPr>
            </w:pPr>
          </w:p>
        </w:tc>
        <w:tc>
          <w:tcPr>
            <w:tcW w:w="439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医师手工书写病历</w:t>
            </w:r>
          </w:p>
        </w:tc>
        <w:tc>
          <w:tcPr>
            <w:tcW w:w="63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0</w:t>
            </w:r>
          </w:p>
        </w:tc>
        <w:tc>
          <w:tcPr>
            <w:tcW w:w="375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jc w:val="left"/>
              <w:rPr>
                <w:rFonts w:eastAsia="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Pr>
        <w:tc>
          <w:tcPr>
            <w:tcW w:w="582"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15</w:t>
            </w:r>
          </w:p>
        </w:tc>
        <w:tc>
          <w:tcPr>
            <w:tcW w:w="993"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03.06.1</w:t>
            </w:r>
          </w:p>
        </w:tc>
        <w:tc>
          <w:tcPr>
            <w:tcW w:w="113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门诊医师</w:t>
            </w:r>
          </w:p>
        </w:tc>
        <w:tc>
          <w:tcPr>
            <w:tcW w:w="155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kern w:val="0"/>
                <w:sz w:val="18"/>
                <w:szCs w:val="18"/>
              </w:rPr>
            </w:pP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jc w:val="left"/>
              <w:rPr>
                <w:rFonts w:eastAsia="宋体"/>
                <w:kern w:val="0"/>
                <w:sz w:val="20"/>
                <w:szCs w:val="20"/>
              </w:rPr>
            </w:pPr>
          </w:p>
        </w:tc>
        <w:tc>
          <w:tcPr>
            <w:tcW w:w="439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）门诊病历记录保存在本地</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）门诊病历记录可通过文件、移动存储设备方式供他人使用</w:t>
            </w:r>
          </w:p>
        </w:tc>
        <w:tc>
          <w:tcPr>
            <w:tcW w:w="63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1</w:t>
            </w:r>
          </w:p>
        </w:tc>
        <w:tc>
          <w:tcPr>
            <w:tcW w:w="375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jc w:val="left"/>
              <w:rPr>
                <w:rFonts w:eastAsia="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Pr>
        <w:tc>
          <w:tcPr>
            <w:tcW w:w="582"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15</w:t>
            </w:r>
          </w:p>
        </w:tc>
        <w:tc>
          <w:tcPr>
            <w:tcW w:w="993"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03.06.2</w:t>
            </w:r>
          </w:p>
        </w:tc>
        <w:tc>
          <w:tcPr>
            <w:tcW w:w="113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门诊医师</w:t>
            </w:r>
          </w:p>
        </w:tc>
        <w:tc>
          <w:tcPr>
            <w:tcW w:w="155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kern w:val="0"/>
                <w:sz w:val="18"/>
                <w:szCs w:val="18"/>
              </w:rPr>
            </w:pP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jc w:val="left"/>
              <w:rPr>
                <w:rFonts w:eastAsia="宋体"/>
                <w:kern w:val="0"/>
                <w:sz w:val="20"/>
                <w:szCs w:val="20"/>
              </w:rPr>
            </w:pPr>
          </w:p>
        </w:tc>
        <w:tc>
          <w:tcPr>
            <w:tcW w:w="439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22"/>
              </w:rPr>
            </w:pPr>
            <w:r>
              <w:rPr>
                <w:rFonts w:hint="eastAsia" w:eastAsia="宋体"/>
                <w:kern w:val="0"/>
                <w:sz w:val="18"/>
                <w:szCs w:val="22"/>
              </w:rPr>
              <w:t>（</w:t>
            </w:r>
            <w:r>
              <w:rPr>
                <w:rFonts w:eastAsia="宋体"/>
                <w:kern w:val="0"/>
                <w:sz w:val="18"/>
                <w:szCs w:val="22"/>
              </w:rPr>
              <w:t>1</w:t>
            </w:r>
            <w:r>
              <w:rPr>
                <w:rFonts w:hint="eastAsia" w:eastAsia="宋体"/>
                <w:kern w:val="0"/>
                <w:sz w:val="18"/>
                <w:szCs w:val="22"/>
              </w:rPr>
              <w:t>）有专用软件书写门诊病历记录并可以在科室内共享</w:t>
            </w:r>
          </w:p>
          <w:p>
            <w:pPr>
              <w:widowControl/>
              <w:snapToGrid w:val="0"/>
              <w:rPr>
                <w:rFonts w:eastAsia="宋体"/>
                <w:kern w:val="0"/>
                <w:sz w:val="18"/>
                <w:szCs w:val="18"/>
              </w:rPr>
            </w:pPr>
            <w:r>
              <w:rPr>
                <w:rFonts w:hint="eastAsia" w:eastAsia="宋体"/>
                <w:kern w:val="0"/>
                <w:sz w:val="18"/>
                <w:szCs w:val="22"/>
              </w:rPr>
              <w:t>（</w:t>
            </w:r>
            <w:r>
              <w:rPr>
                <w:rFonts w:eastAsia="宋体"/>
                <w:kern w:val="0"/>
                <w:sz w:val="18"/>
                <w:szCs w:val="22"/>
              </w:rPr>
              <w:t>2</w:t>
            </w:r>
            <w:r>
              <w:rPr>
                <w:rFonts w:hint="eastAsia" w:eastAsia="宋体"/>
                <w:kern w:val="0"/>
                <w:sz w:val="18"/>
                <w:szCs w:val="22"/>
              </w:rPr>
              <w:t>）书写病历时可调用挂号和本科护士预诊采集的数据</w:t>
            </w:r>
          </w:p>
        </w:tc>
        <w:tc>
          <w:tcPr>
            <w:tcW w:w="63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2</w:t>
            </w:r>
          </w:p>
        </w:tc>
        <w:tc>
          <w:tcPr>
            <w:tcW w:w="375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jc w:val="left"/>
              <w:rPr>
                <w:rFonts w:eastAsia="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Pr>
        <w:tc>
          <w:tcPr>
            <w:tcW w:w="582"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15</w:t>
            </w:r>
          </w:p>
        </w:tc>
        <w:tc>
          <w:tcPr>
            <w:tcW w:w="993"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03.06.3</w:t>
            </w:r>
          </w:p>
        </w:tc>
        <w:tc>
          <w:tcPr>
            <w:tcW w:w="113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门诊医师</w:t>
            </w:r>
          </w:p>
        </w:tc>
        <w:tc>
          <w:tcPr>
            <w:tcW w:w="155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kern w:val="0"/>
                <w:sz w:val="18"/>
                <w:szCs w:val="18"/>
              </w:rPr>
            </w:pP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jc w:val="left"/>
              <w:rPr>
                <w:rFonts w:eastAsia="宋体"/>
                <w:kern w:val="0"/>
                <w:sz w:val="20"/>
                <w:szCs w:val="20"/>
              </w:rPr>
            </w:pPr>
          </w:p>
        </w:tc>
        <w:tc>
          <w:tcPr>
            <w:tcW w:w="439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22"/>
              </w:rPr>
            </w:pPr>
            <w:r>
              <w:rPr>
                <w:rFonts w:hint="eastAsia" w:eastAsia="宋体"/>
                <w:kern w:val="0"/>
                <w:sz w:val="18"/>
                <w:szCs w:val="22"/>
              </w:rPr>
              <w:t>（</w:t>
            </w:r>
            <w:r>
              <w:rPr>
                <w:rFonts w:eastAsia="宋体"/>
                <w:kern w:val="0"/>
                <w:sz w:val="18"/>
                <w:szCs w:val="22"/>
              </w:rPr>
              <w:t>1</w:t>
            </w:r>
            <w:r>
              <w:rPr>
                <w:rFonts w:hint="eastAsia" w:eastAsia="宋体"/>
                <w:kern w:val="0"/>
                <w:sz w:val="18"/>
                <w:szCs w:val="22"/>
              </w:rPr>
              <w:t>）书写病历记录可供其他部门共享</w:t>
            </w:r>
          </w:p>
          <w:p>
            <w:pPr>
              <w:widowControl/>
              <w:snapToGrid w:val="0"/>
              <w:rPr>
                <w:rFonts w:eastAsia="宋体"/>
                <w:kern w:val="0"/>
                <w:sz w:val="18"/>
                <w:szCs w:val="18"/>
              </w:rPr>
            </w:pPr>
            <w:r>
              <w:rPr>
                <w:rFonts w:hint="eastAsia" w:eastAsia="宋体"/>
                <w:kern w:val="0"/>
                <w:sz w:val="18"/>
                <w:szCs w:val="22"/>
              </w:rPr>
              <w:t>（</w:t>
            </w:r>
            <w:r>
              <w:rPr>
                <w:rFonts w:eastAsia="宋体"/>
                <w:kern w:val="0"/>
                <w:sz w:val="18"/>
                <w:szCs w:val="22"/>
              </w:rPr>
              <w:t>2</w:t>
            </w:r>
            <w:r>
              <w:rPr>
                <w:rFonts w:hint="eastAsia" w:eastAsia="宋体"/>
                <w:kern w:val="0"/>
                <w:sz w:val="18"/>
                <w:szCs w:val="22"/>
              </w:rPr>
              <w:t>）书写病历时，可通过界面集成或调用其他系统模块方式查阅检查、检验信息</w:t>
            </w:r>
          </w:p>
        </w:tc>
        <w:tc>
          <w:tcPr>
            <w:tcW w:w="63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3</w:t>
            </w:r>
          </w:p>
        </w:tc>
        <w:tc>
          <w:tcPr>
            <w:tcW w:w="375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bCs/>
                <w:kern w:val="0"/>
                <w:sz w:val="18"/>
                <w:szCs w:val="18"/>
              </w:rPr>
            </w:pPr>
            <w:r>
              <w:rPr>
                <w:rFonts w:hint="eastAsia" w:eastAsia="宋体"/>
                <w:bCs/>
                <w:kern w:val="0"/>
                <w:sz w:val="18"/>
                <w:szCs w:val="18"/>
              </w:rPr>
              <w:t>门诊病历</w:t>
            </w:r>
            <w:r>
              <w:rPr>
                <w:rFonts w:hint="eastAsia" w:eastAsia="宋体"/>
                <w:kern w:val="0"/>
                <w:sz w:val="18"/>
                <w:szCs w:val="18"/>
              </w:rPr>
              <w:t>关键数据项与字典的一致性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Pr>
        <w:tc>
          <w:tcPr>
            <w:tcW w:w="582"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15</w:t>
            </w:r>
          </w:p>
        </w:tc>
        <w:tc>
          <w:tcPr>
            <w:tcW w:w="993"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03.06.4</w:t>
            </w:r>
          </w:p>
        </w:tc>
        <w:tc>
          <w:tcPr>
            <w:tcW w:w="113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门诊医师</w:t>
            </w:r>
          </w:p>
        </w:tc>
        <w:tc>
          <w:tcPr>
            <w:tcW w:w="155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kern w:val="0"/>
                <w:sz w:val="18"/>
                <w:szCs w:val="18"/>
              </w:rPr>
            </w:pP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基本</w:t>
            </w:r>
          </w:p>
        </w:tc>
        <w:tc>
          <w:tcPr>
            <w:tcW w:w="439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22"/>
              </w:rPr>
            </w:pPr>
            <w:r>
              <w:rPr>
                <w:rFonts w:hint="eastAsia" w:eastAsia="宋体"/>
                <w:kern w:val="0"/>
                <w:sz w:val="18"/>
                <w:szCs w:val="22"/>
              </w:rPr>
              <w:t>（</w:t>
            </w:r>
            <w:r>
              <w:rPr>
                <w:rFonts w:eastAsia="宋体"/>
                <w:kern w:val="0"/>
                <w:sz w:val="18"/>
                <w:szCs w:val="22"/>
              </w:rPr>
              <w:t>1</w:t>
            </w:r>
            <w:r>
              <w:rPr>
                <w:rFonts w:hint="eastAsia" w:eastAsia="宋体"/>
                <w:kern w:val="0"/>
                <w:sz w:val="18"/>
                <w:szCs w:val="22"/>
              </w:rPr>
              <w:t>）门诊病历记录可按照病历书写基本规范列出的基本内容项目进行结构化存储、有可定义的病历格式和选项</w:t>
            </w:r>
          </w:p>
          <w:p>
            <w:pPr>
              <w:widowControl/>
              <w:snapToGrid w:val="0"/>
              <w:rPr>
                <w:rFonts w:eastAsia="宋体"/>
                <w:kern w:val="0"/>
                <w:sz w:val="18"/>
                <w:szCs w:val="18"/>
              </w:rPr>
            </w:pPr>
            <w:r>
              <w:rPr>
                <w:rFonts w:hint="eastAsia" w:eastAsia="宋体"/>
                <w:kern w:val="0"/>
                <w:sz w:val="18"/>
                <w:szCs w:val="22"/>
              </w:rPr>
              <w:t>（</w:t>
            </w:r>
            <w:r>
              <w:rPr>
                <w:rFonts w:eastAsia="宋体"/>
                <w:kern w:val="0"/>
                <w:sz w:val="18"/>
                <w:szCs w:val="22"/>
              </w:rPr>
              <w:t>2</w:t>
            </w:r>
            <w:r>
              <w:rPr>
                <w:rFonts w:hint="eastAsia" w:eastAsia="宋体"/>
                <w:kern w:val="0"/>
                <w:sz w:val="18"/>
                <w:szCs w:val="22"/>
              </w:rPr>
              <w:t>）门诊病历记录能够全院共享</w:t>
            </w:r>
          </w:p>
        </w:tc>
        <w:tc>
          <w:tcPr>
            <w:tcW w:w="63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4</w:t>
            </w:r>
          </w:p>
        </w:tc>
        <w:tc>
          <w:tcPr>
            <w:tcW w:w="375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tabs>
                <w:tab w:val="center" w:pos="4153"/>
                <w:tab w:val="right" w:pos="8306"/>
              </w:tabs>
              <w:snapToGrid w:val="0"/>
              <w:rPr>
                <w:rFonts w:eastAsia="宋体"/>
                <w:bCs/>
                <w:kern w:val="0"/>
                <w:sz w:val="18"/>
                <w:szCs w:val="18"/>
              </w:rPr>
            </w:pPr>
            <w:r>
              <w:rPr>
                <w:rFonts w:hint="eastAsia" w:eastAsia="宋体"/>
                <w:bCs/>
                <w:kern w:val="0"/>
                <w:sz w:val="18"/>
                <w:szCs w:val="18"/>
              </w:rPr>
              <w:t>重点考察门诊病历必填项的完整性，是否涵盖主诉、现病史、既往史、查体、诊断、处理意见等内容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Pr>
        <w:tc>
          <w:tcPr>
            <w:tcW w:w="582"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15</w:t>
            </w:r>
          </w:p>
        </w:tc>
        <w:tc>
          <w:tcPr>
            <w:tcW w:w="993"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03.06.5</w:t>
            </w:r>
          </w:p>
        </w:tc>
        <w:tc>
          <w:tcPr>
            <w:tcW w:w="113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门诊医师</w:t>
            </w:r>
          </w:p>
        </w:tc>
        <w:tc>
          <w:tcPr>
            <w:tcW w:w="155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kern w:val="0"/>
                <w:sz w:val="18"/>
                <w:szCs w:val="18"/>
              </w:rPr>
            </w:pP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基本</w:t>
            </w:r>
          </w:p>
        </w:tc>
        <w:tc>
          <w:tcPr>
            <w:tcW w:w="439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tabs>
                <w:tab w:val="center" w:pos="4153"/>
                <w:tab w:val="right" w:pos="8306"/>
              </w:tabs>
              <w:snapToGrid w:val="0"/>
              <w:rPr>
                <w:rFonts w:eastAsia="宋体"/>
                <w:kern w:val="0"/>
                <w:sz w:val="18"/>
                <w:szCs w:val="22"/>
              </w:rPr>
            </w:pPr>
            <w:r>
              <w:rPr>
                <w:rFonts w:hint="eastAsia" w:eastAsia="宋体"/>
                <w:kern w:val="0"/>
                <w:sz w:val="18"/>
                <w:szCs w:val="22"/>
              </w:rPr>
              <w:t>（</w:t>
            </w:r>
            <w:r>
              <w:rPr>
                <w:rFonts w:eastAsia="宋体"/>
                <w:kern w:val="0"/>
                <w:sz w:val="18"/>
                <w:szCs w:val="22"/>
              </w:rPr>
              <w:t>1</w:t>
            </w:r>
            <w:r>
              <w:rPr>
                <w:rFonts w:hint="eastAsia" w:eastAsia="宋体"/>
                <w:kern w:val="0"/>
                <w:sz w:val="18"/>
                <w:szCs w:val="22"/>
              </w:rPr>
              <w:t>）能提供插入检查检验结果功能</w:t>
            </w:r>
          </w:p>
          <w:p>
            <w:pPr>
              <w:widowControl/>
              <w:tabs>
                <w:tab w:val="center" w:pos="4153"/>
                <w:tab w:val="right" w:pos="8306"/>
              </w:tabs>
              <w:snapToGrid w:val="0"/>
              <w:rPr>
                <w:rFonts w:eastAsia="宋体"/>
                <w:kern w:val="0"/>
                <w:sz w:val="18"/>
                <w:szCs w:val="22"/>
              </w:rPr>
            </w:pPr>
            <w:r>
              <w:rPr>
                <w:rFonts w:hint="eastAsia" w:eastAsia="宋体"/>
                <w:kern w:val="0"/>
                <w:sz w:val="18"/>
                <w:szCs w:val="22"/>
              </w:rPr>
              <w:t>（</w:t>
            </w:r>
            <w:r>
              <w:rPr>
                <w:rFonts w:eastAsia="宋体"/>
                <w:kern w:val="0"/>
                <w:sz w:val="18"/>
                <w:szCs w:val="22"/>
              </w:rPr>
              <w:t>2</w:t>
            </w:r>
            <w:r>
              <w:rPr>
                <w:rFonts w:hint="eastAsia" w:eastAsia="宋体"/>
                <w:kern w:val="0"/>
                <w:sz w:val="18"/>
                <w:szCs w:val="22"/>
              </w:rPr>
              <w:t>）可对门诊病历内容检索</w:t>
            </w:r>
          </w:p>
          <w:p>
            <w:pPr>
              <w:widowControl/>
              <w:tabs>
                <w:tab w:val="center" w:pos="4153"/>
                <w:tab w:val="right" w:pos="8306"/>
              </w:tabs>
              <w:snapToGrid w:val="0"/>
              <w:rPr>
                <w:rFonts w:eastAsia="宋体"/>
                <w:kern w:val="0"/>
                <w:sz w:val="18"/>
                <w:szCs w:val="22"/>
              </w:rPr>
            </w:pPr>
            <w:r>
              <w:rPr>
                <w:rFonts w:hint="eastAsia" w:eastAsia="宋体"/>
                <w:kern w:val="0"/>
                <w:sz w:val="18"/>
                <w:szCs w:val="22"/>
              </w:rPr>
              <w:t>（</w:t>
            </w:r>
            <w:r>
              <w:rPr>
                <w:rFonts w:eastAsia="宋体"/>
                <w:kern w:val="0"/>
                <w:sz w:val="18"/>
                <w:szCs w:val="22"/>
              </w:rPr>
              <w:t>3</w:t>
            </w:r>
            <w:r>
              <w:rPr>
                <w:rFonts w:hint="eastAsia" w:eastAsia="宋体"/>
                <w:kern w:val="0"/>
                <w:sz w:val="18"/>
                <w:szCs w:val="22"/>
              </w:rPr>
              <w:t>）病历数据与处方、检查报告等数据全院一体化管理</w:t>
            </w:r>
          </w:p>
          <w:p>
            <w:pPr>
              <w:widowControl/>
              <w:tabs>
                <w:tab w:val="center" w:pos="4153"/>
                <w:tab w:val="right" w:pos="8306"/>
              </w:tabs>
              <w:snapToGrid w:val="0"/>
              <w:rPr>
                <w:rFonts w:eastAsia="宋体"/>
                <w:kern w:val="0"/>
                <w:sz w:val="18"/>
                <w:szCs w:val="22"/>
              </w:rPr>
            </w:pPr>
            <w:r>
              <w:rPr>
                <w:rFonts w:hint="eastAsia" w:eastAsia="宋体"/>
                <w:kern w:val="0"/>
                <w:sz w:val="18"/>
                <w:szCs w:val="22"/>
              </w:rPr>
              <w:t>（</w:t>
            </w:r>
            <w:r>
              <w:rPr>
                <w:rFonts w:eastAsia="宋体"/>
                <w:kern w:val="0"/>
                <w:sz w:val="18"/>
                <w:szCs w:val="22"/>
              </w:rPr>
              <w:t>4</w:t>
            </w:r>
            <w:r>
              <w:rPr>
                <w:rFonts w:hint="eastAsia" w:eastAsia="宋体"/>
                <w:kern w:val="0"/>
                <w:sz w:val="18"/>
                <w:szCs w:val="22"/>
              </w:rPr>
              <w:t>）历史病历（包括住院或门诊纸质病历）完成数字化、可查阅，并能够与其他病历整合</w:t>
            </w:r>
          </w:p>
          <w:p>
            <w:pPr>
              <w:widowControl/>
              <w:tabs>
                <w:tab w:val="center" w:pos="4153"/>
                <w:tab w:val="right" w:pos="8306"/>
              </w:tabs>
              <w:snapToGrid w:val="0"/>
              <w:rPr>
                <w:rFonts w:eastAsia="宋体"/>
                <w:kern w:val="0"/>
                <w:sz w:val="18"/>
                <w:szCs w:val="22"/>
              </w:rPr>
            </w:pPr>
            <w:r>
              <w:rPr>
                <w:rFonts w:hint="eastAsia" w:eastAsia="宋体"/>
                <w:kern w:val="0"/>
                <w:sz w:val="18"/>
                <w:szCs w:val="22"/>
              </w:rPr>
              <w:t>（</w:t>
            </w:r>
            <w:r>
              <w:rPr>
                <w:rFonts w:eastAsia="宋体"/>
                <w:kern w:val="0"/>
                <w:sz w:val="18"/>
                <w:szCs w:val="22"/>
              </w:rPr>
              <w:t>5</w:t>
            </w:r>
            <w:r>
              <w:rPr>
                <w:rFonts w:hint="eastAsia" w:eastAsia="宋体"/>
                <w:kern w:val="0"/>
                <w:sz w:val="18"/>
                <w:szCs w:val="22"/>
              </w:rPr>
              <w:t>）对于已提交的病历能自动记录、保存病历记录所有修改的痕迹</w:t>
            </w:r>
          </w:p>
        </w:tc>
        <w:tc>
          <w:tcPr>
            <w:tcW w:w="63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5</w:t>
            </w:r>
          </w:p>
        </w:tc>
        <w:tc>
          <w:tcPr>
            <w:tcW w:w="375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bCs/>
                <w:kern w:val="0"/>
                <w:sz w:val="18"/>
                <w:szCs w:val="18"/>
              </w:rPr>
            </w:pPr>
            <w:r>
              <w:rPr>
                <w:rFonts w:eastAsia="宋体"/>
                <w:bCs/>
                <w:kern w:val="0"/>
                <w:sz w:val="18"/>
                <w:szCs w:val="18"/>
              </w:rPr>
              <w:t>1</w:t>
            </w:r>
            <w:r>
              <w:rPr>
                <w:rFonts w:hint="eastAsia" w:eastAsia="宋体"/>
                <w:bCs/>
                <w:kern w:val="0"/>
                <w:sz w:val="18"/>
                <w:szCs w:val="18"/>
              </w:rPr>
              <w:t>、门诊病历必填项、常用项的完整性</w:t>
            </w:r>
          </w:p>
          <w:p>
            <w:pPr>
              <w:widowControl/>
              <w:snapToGrid w:val="0"/>
              <w:rPr>
                <w:rFonts w:eastAsia="宋体"/>
                <w:bCs/>
                <w:kern w:val="0"/>
                <w:sz w:val="18"/>
                <w:szCs w:val="18"/>
              </w:rPr>
            </w:pPr>
            <w:r>
              <w:rPr>
                <w:rFonts w:eastAsia="宋体"/>
                <w:bCs/>
                <w:kern w:val="0"/>
                <w:sz w:val="18"/>
                <w:szCs w:val="18"/>
              </w:rPr>
              <w:t>2</w:t>
            </w:r>
            <w:r>
              <w:rPr>
                <w:rFonts w:hint="eastAsia" w:eastAsia="宋体"/>
                <w:bCs/>
                <w:kern w:val="0"/>
                <w:sz w:val="18"/>
                <w:szCs w:val="18"/>
              </w:rPr>
              <w:t>、门诊病历记录描述内容满足合理性数据量。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Pr>
        <w:tc>
          <w:tcPr>
            <w:tcW w:w="582"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15</w:t>
            </w:r>
          </w:p>
        </w:tc>
        <w:tc>
          <w:tcPr>
            <w:tcW w:w="993"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03.06.6</w:t>
            </w:r>
          </w:p>
        </w:tc>
        <w:tc>
          <w:tcPr>
            <w:tcW w:w="113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门诊医师</w:t>
            </w:r>
          </w:p>
        </w:tc>
        <w:tc>
          <w:tcPr>
            <w:tcW w:w="155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kern w:val="0"/>
                <w:sz w:val="18"/>
                <w:szCs w:val="18"/>
              </w:rPr>
            </w:pP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jc w:val="left"/>
              <w:rPr>
                <w:rFonts w:eastAsia="宋体"/>
                <w:kern w:val="0"/>
                <w:sz w:val="20"/>
                <w:szCs w:val="20"/>
              </w:rPr>
            </w:pPr>
          </w:p>
        </w:tc>
        <w:tc>
          <w:tcPr>
            <w:tcW w:w="439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22"/>
              </w:rPr>
            </w:pPr>
            <w:r>
              <w:rPr>
                <w:rFonts w:hint="eastAsia" w:eastAsia="宋体"/>
                <w:kern w:val="0"/>
                <w:sz w:val="18"/>
                <w:szCs w:val="22"/>
              </w:rPr>
              <w:t>（</w:t>
            </w:r>
            <w:r>
              <w:rPr>
                <w:rFonts w:eastAsia="宋体"/>
                <w:kern w:val="0"/>
                <w:sz w:val="18"/>
                <w:szCs w:val="22"/>
              </w:rPr>
              <w:t>1</w:t>
            </w:r>
            <w:r>
              <w:rPr>
                <w:rFonts w:hint="eastAsia" w:eastAsia="宋体"/>
                <w:kern w:val="0"/>
                <w:sz w:val="18"/>
                <w:szCs w:val="22"/>
              </w:rPr>
              <w:t>）门诊病历具有安全控制机制，分科室访问权限机制和日志</w:t>
            </w:r>
          </w:p>
          <w:p>
            <w:pPr>
              <w:widowControl/>
              <w:snapToGrid w:val="0"/>
              <w:rPr>
                <w:rFonts w:eastAsia="宋体"/>
                <w:kern w:val="0"/>
                <w:sz w:val="18"/>
                <w:szCs w:val="22"/>
              </w:rPr>
            </w:pPr>
            <w:r>
              <w:rPr>
                <w:rFonts w:hint="eastAsia" w:eastAsia="宋体"/>
                <w:kern w:val="0"/>
                <w:sz w:val="18"/>
                <w:szCs w:val="22"/>
              </w:rPr>
              <w:t>（</w:t>
            </w:r>
            <w:r>
              <w:rPr>
                <w:rFonts w:eastAsia="宋体"/>
                <w:kern w:val="0"/>
                <w:sz w:val="18"/>
                <w:szCs w:val="22"/>
              </w:rPr>
              <w:t>2</w:t>
            </w:r>
            <w:r>
              <w:rPr>
                <w:rFonts w:hint="eastAsia" w:eastAsia="宋体"/>
                <w:kern w:val="0"/>
                <w:sz w:val="18"/>
                <w:szCs w:val="22"/>
              </w:rPr>
              <w:t>）有法律认可的可靠电子签名</w:t>
            </w:r>
          </w:p>
          <w:p>
            <w:pPr>
              <w:widowControl/>
              <w:snapToGrid w:val="0"/>
              <w:rPr>
                <w:rFonts w:eastAsia="宋体"/>
                <w:kern w:val="0"/>
                <w:sz w:val="18"/>
                <w:szCs w:val="22"/>
              </w:rPr>
            </w:pPr>
            <w:r>
              <w:rPr>
                <w:rFonts w:hint="eastAsia" w:eastAsia="宋体"/>
                <w:kern w:val="0"/>
                <w:sz w:val="18"/>
                <w:szCs w:val="22"/>
              </w:rPr>
              <w:t>（</w:t>
            </w:r>
            <w:r>
              <w:rPr>
                <w:rFonts w:eastAsia="宋体"/>
                <w:kern w:val="0"/>
                <w:sz w:val="18"/>
                <w:szCs w:val="22"/>
              </w:rPr>
              <w:t>3</w:t>
            </w:r>
            <w:r>
              <w:rPr>
                <w:rFonts w:hint="eastAsia" w:eastAsia="宋体"/>
                <w:kern w:val="0"/>
                <w:sz w:val="18"/>
                <w:szCs w:val="22"/>
              </w:rPr>
              <w:t>）可根据诊断、性别、年龄等自动定义病历结构和格式</w:t>
            </w:r>
          </w:p>
        </w:tc>
        <w:tc>
          <w:tcPr>
            <w:tcW w:w="63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6</w:t>
            </w:r>
          </w:p>
        </w:tc>
        <w:tc>
          <w:tcPr>
            <w:tcW w:w="375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bCs/>
                <w:kern w:val="0"/>
                <w:sz w:val="18"/>
                <w:szCs w:val="18"/>
              </w:rPr>
            </w:pPr>
            <w:r>
              <w:rPr>
                <w:rFonts w:hint="eastAsia" w:eastAsia="宋体"/>
                <w:bCs/>
                <w:kern w:val="0"/>
                <w:sz w:val="18"/>
                <w:szCs w:val="18"/>
              </w:rPr>
              <w:t>病历建立与书写相关时间记录符合医疗过程逻辑关系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Pr>
        <w:tc>
          <w:tcPr>
            <w:tcW w:w="582"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15</w:t>
            </w:r>
          </w:p>
        </w:tc>
        <w:tc>
          <w:tcPr>
            <w:tcW w:w="993"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03.06.7</w:t>
            </w:r>
          </w:p>
        </w:tc>
        <w:tc>
          <w:tcPr>
            <w:tcW w:w="113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门诊医师</w:t>
            </w:r>
          </w:p>
        </w:tc>
        <w:tc>
          <w:tcPr>
            <w:tcW w:w="155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kern w:val="0"/>
                <w:sz w:val="18"/>
                <w:szCs w:val="18"/>
              </w:rPr>
            </w:pP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基本</w:t>
            </w:r>
          </w:p>
        </w:tc>
        <w:tc>
          <w:tcPr>
            <w:tcW w:w="439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）能够浏览医疗机构内外病历记录的内容</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）能够按照诊疗指南进行病历书写内容提示</w:t>
            </w:r>
          </w:p>
          <w:p>
            <w:pPr>
              <w:widowControl/>
              <w:snapToGrid w:val="0"/>
              <w:rPr>
                <w:rFonts w:eastAsia="宋体"/>
                <w:kern w:val="0"/>
                <w:sz w:val="18"/>
                <w:szCs w:val="22"/>
              </w:rPr>
            </w:pPr>
            <w:r>
              <w:rPr>
                <w:rFonts w:hint="eastAsia" w:eastAsia="宋体"/>
                <w:kern w:val="0"/>
                <w:sz w:val="18"/>
                <w:szCs w:val="22"/>
              </w:rPr>
              <w:t>（</w:t>
            </w:r>
            <w:r>
              <w:rPr>
                <w:rFonts w:eastAsia="宋体"/>
                <w:kern w:val="0"/>
                <w:sz w:val="18"/>
                <w:szCs w:val="22"/>
              </w:rPr>
              <w:t>3</w:t>
            </w:r>
            <w:r>
              <w:rPr>
                <w:rFonts w:hint="eastAsia" w:eastAsia="宋体"/>
                <w:kern w:val="0"/>
                <w:sz w:val="18"/>
                <w:szCs w:val="22"/>
              </w:rPr>
              <w:t>）病历书写有对书写内容有智能检查与提示功能</w:t>
            </w:r>
          </w:p>
          <w:p>
            <w:pPr>
              <w:widowControl/>
              <w:snapToGrid w:val="0"/>
              <w:rPr>
                <w:rFonts w:eastAsia="宋体"/>
                <w:kern w:val="0"/>
                <w:sz w:val="18"/>
                <w:szCs w:val="22"/>
              </w:rPr>
            </w:pPr>
            <w:r>
              <w:rPr>
                <w:rFonts w:hint="eastAsia" w:eastAsia="宋体"/>
                <w:kern w:val="0"/>
                <w:sz w:val="18"/>
                <w:szCs w:val="22"/>
              </w:rPr>
              <w:t>（</w:t>
            </w:r>
            <w:r>
              <w:rPr>
                <w:rFonts w:eastAsia="宋体"/>
                <w:kern w:val="0"/>
                <w:sz w:val="18"/>
                <w:szCs w:val="22"/>
              </w:rPr>
              <w:t>4</w:t>
            </w:r>
            <w:r>
              <w:rPr>
                <w:rFonts w:hint="eastAsia" w:eastAsia="宋体"/>
                <w:kern w:val="0"/>
                <w:sz w:val="18"/>
                <w:szCs w:val="22"/>
              </w:rPr>
              <w:t>）可根据病人情况智能推荐模板</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5</w:t>
            </w:r>
            <w:r>
              <w:rPr>
                <w:rFonts w:hint="eastAsia" w:eastAsia="宋体"/>
                <w:kern w:val="0"/>
                <w:sz w:val="18"/>
                <w:szCs w:val="18"/>
              </w:rPr>
              <w:t>）支持病人在院外浏览本人的门诊病历记录，具备授权控制，并有完整的浏览记录</w:t>
            </w:r>
          </w:p>
        </w:tc>
        <w:tc>
          <w:tcPr>
            <w:tcW w:w="63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7</w:t>
            </w:r>
          </w:p>
        </w:tc>
        <w:tc>
          <w:tcPr>
            <w:tcW w:w="375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bCs/>
                <w:kern w:val="0"/>
                <w:sz w:val="18"/>
                <w:szCs w:val="18"/>
              </w:rPr>
            </w:pPr>
            <w:r>
              <w:rPr>
                <w:rFonts w:hint="eastAsia" w:eastAsia="宋体"/>
                <w:bCs/>
                <w:kern w:val="0"/>
                <w:sz w:val="18"/>
                <w:szCs w:val="18"/>
              </w:rPr>
              <w:t>区域协同中门诊所看到院外病历能够与就诊病人有准确关联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Pr>
        <w:tc>
          <w:tcPr>
            <w:tcW w:w="582"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15</w:t>
            </w:r>
          </w:p>
        </w:tc>
        <w:tc>
          <w:tcPr>
            <w:tcW w:w="993"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03.06.8</w:t>
            </w:r>
          </w:p>
        </w:tc>
        <w:tc>
          <w:tcPr>
            <w:tcW w:w="113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门诊医师</w:t>
            </w:r>
          </w:p>
        </w:tc>
        <w:tc>
          <w:tcPr>
            <w:tcW w:w="155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kern w:val="0"/>
                <w:sz w:val="18"/>
                <w:szCs w:val="18"/>
              </w:rPr>
            </w:pP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基本</w:t>
            </w:r>
          </w:p>
        </w:tc>
        <w:tc>
          <w:tcPr>
            <w:tcW w:w="4394"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）可进行本院病历内容与其他医疗机构病历内容的联合检索</w:t>
            </w:r>
            <w:r>
              <w:rPr>
                <w:rFonts w:eastAsia="宋体"/>
                <w:kern w:val="0"/>
                <w:sz w:val="18"/>
                <w:szCs w:val="18"/>
              </w:rPr>
              <w:t xml:space="preserve"> </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）病历书写过程中，能够引用机构内外的医疗信息、健康记录、体征检测、随访信息、病人自采健康记录等内容</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3</w:t>
            </w:r>
            <w:r>
              <w:rPr>
                <w:rFonts w:hint="eastAsia" w:eastAsia="宋体"/>
                <w:kern w:val="0"/>
                <w:sz w:val="18"/>
                <w:szCs w:val="18"/>
              </w:rPr>
              <w:t>）本院病历记录内容可提供给其他医疗机构的浏览，浏览具备权限管理、操作记录</w:t>
            </w:r>
          </w:p>
        </w:tc>
        <w:tc>
          <w:tcPr>
            <w:tcW w:w="63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8</w:t>
            </w:r>
          </w:p>
        </w:tc>
        <w:tc>
          <w:tcPr>
            <w:tcW w:w="375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jc w:val="left"/>
              <w:rPr>
                <w:rFonts w:eastAsia="宋体"/>
                <w:kern w:val="0"/>
                <w:sz w:val="20"/>
                <w:szCs w:val="20"/>
              </w:rPr>
            </w:pPr>
          </w:p>
        </w:tc>
      </w:tr>
    </w:tbl>
    <w:p>
      <w:pPr>
        <w:rPr>
          <w:rFonts w:ascii="Calibri" w:hAnsi="Calibri" w:eastAsia="宋体"/>
          <w:sz w:val="21"/>
          <w:szCs w:val="22"/>
        </w:rPr>
      </w:pPr>
    </w:p>
    <w:p>
      <w:pPr>
        <w:keepNext/>
        <w:keepLines/>
        <w:spacing w:before="260" w:after="260" w:line="415" w:lineRule="auto"/>
        <w:outlineLvl w:val="1"/>
        <w:rPr>
          <w:rFonts w:ascii="Cambria" w:hAnsi="Cambria" w:eastAsia="宋体"/>
          <w:b/>
          <w:bCs/>
          <w:szCs w:val="32"/>
        </w:rPr>
      </w:pPr>
      <w:r>
        <w:rPr>
          <w:rFonts w:hint="eastAsia" w:ascii="Cambria" w:hAnsi="Cambria" w:eastAsia="宋体"/>
          <w:b/>
          <w:bCs/>
          <w:szCs w:val="32"/>
        </w:rPr>
        <w:t>检查科室</w:t>
      </w:r>
    </w:p>
    <w:p>
      <w:pPr>
        <w:widowControl/>
        <w:snapToGrid w:val="0"/>
        <w:jc w:val="left"/>
        <w:rPr>
          <w:rFonts w:ascii="宋体" w:hAnsi="宋体" w:eastAsia="宋体" w:cs="宋体"/>
          <w:kern w:val="0"/>
          <w:sz w:val="21"/>
          <w:szCs w:val="21"/>
        </w:rPr>
      </w:pPr>
      <w:r>
        <w:rPr>
          <w:rFonts w:hint="eastAsia" w:ascii="宋体" w:hAnsi="宋体" w:eastAsia="宋体" w:cs="宋体"/>
          <w:kern w:val="0"/>
          <w:sz w:val="21"/>
          <w:szCs w:val="21"/>
        </w:rPr>
        <w:t>范围：主要评估针对病人进行的各种检查所对应信息系统的功能与应用情况。所考察的内容包括由专门的检查科室开展的项目、临床专科开展的需要出具检查报告的项目。具体检查类别如：放射、超声、内窥镜、核医学等各类医学影像检查，心电图、脑电图等各类电生理检查，各个专科针对口腔、眼耳鼻喉、妇产、心脏、神经、呼吸等各个方面进行的需出具报告的检查。病理检查的申请、报告、图像处理也纳入本角色的各个项目评价，但病理的标本管理纳入检验科室角色中的标本管理项目评价。</w:t>
      </w:r>
    </w:p>
    <w:tbl>
      <w:tblPr>
        <w:tblStyle w:val="16"/>
        <w:tblW w:w="1375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3"/>
        <w:gridCol w:w="840"/>
        <w:gridCol w:w="1047"/>
        <w:gridCol w:w="1442"/>
        <w:gridCol w:w="604"/>
        <w:gridCol w:w="4820"/>
        <w:gridCol w:w="672"/>
        <w:gridCol w:w="37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blHeader/>
        </w:trPr>
        <w:tc>
          <w:tcPr>
            <w:tcW w:w="603" w:type="dxa"/>
            <w:tcBorders>
              <w:top w:val="single" w:color="auto" w:sz="4" w:space="0"/>
              <w:left w:val="single" w:color="auto" w:sz="4" w:space="0"/>
              <w:bottom w:val="single" w:color="auto" w:sz="4" w:space="0"/>
              <w:right w:val="single" w:color="auto" w:sz="4" w:space="0"/>
            </w:tcBorders>
          </w:tcPr>
          <w:p>
            <w:pPr>
              <w:widowControl/>
              <w:snapToGrid w:val="0"/>
              <w:jc w:val="center"/>
              <w:rPr>
                <w:rFonts w:eastAsia="宋体"/>
                <w:b/>
                <w:bCs/>
                <w:kern w:val="0"/>
                <w:sz w:val="18"/>
                <w:szCs w:val="18"/>
              </w:rPr>
            </w:pPr>
            <w:r>
              <w:rPr>
                <w:rFonts w:hint="eastAsia" w:eastAsia="宋体"/>
                <w:b/>
                <w:bCs/>
                <w:kern w:val="0"/>
                <w:sz w:val="18"/>
                <w:szCs w:val="18"/>
              </w:rPr>
              <w:t>项目序号</w:t>
            </w:r>
          </w:p>
        </w:tc>
        <w:tc>
          <w:tcPr>
            <w:tcW w:w="840" w:type="dxa"/>
            <w:tcBorders>
              <w:top w:val="single" w:color="auto" w:sz="4" w:space="0"/>
              <w:left w:val="single" w:color="auto" w:sz="4" w:space="0"/>
              <w:bottom w:val="single" w:color="auto" w:sz="4" w:space="0"/>
              <w:right w:val="single" w:color="auto" w:sz="4" w:space="0"/>
            </w:tcBorders>
          </w:tcPr>
          <w:p>
            <w:pPr>
              <w:widowControl/>
              <w:snapToGrid w:val="0"/>
              <w:jc w:val="center"/>
              <w:rPr>
                <w:rFonts w:eastAsia="宋体"/>
                <w:b/>
                <w:bCs/>
                <w:kern w:val="0"/>
                <w:sz w:val="18"/>
                <w:szCs w:val="18"/>
              </w:rPr>
            </w:pPr>
            <w:r>
              <w:rPr>
                <w:rFonts w:hint="eastAsia" w:eastAsia="宋体"/>
                <w:b/>
                <w:bCs/>
                <w:kern w:val="0"/>
                <w:sz w:val="18"/>
                <w:szCs w:val="18"/>
              </w:rPr>
              <w:t>项目</w:t>
            </w:r>
          </w:p>
          <w:p>
            <w:pPr>
              <w:widowControl/>
              <w:snapToGrid w:val="0"/>
              <w:jc w:val="center"/>
              <w:rPr>
                <w:rFonts w:eastAsia="宋体"/>
                <w:b/>
                <w:bCs/>
                <w:kern w:val="0"/>
                <w:sz w:val="18"/>
                <w:szCs w:val="18"/>
              </w:rPr>
            </w:pPr>
            <w:r>
              <w:rPr>
                <w:rFonts w:hint="eastAsia" w:eastAsia="宋体"/>
                <w:b/>
                <w:bCs/>
                <w:kern w:val="0"/>
                <w:sz w:val="18"/>
                <w:szCs w:val="18"/>
              </w:rPr>
              <w:t>代码</w:t>
            </w:r>
          </w:p>
        </w:tc>
        <w:tc>
          <w:tcPr>
            <w:tcW w:w="1047" w:type="dxa"/>
            <w:tcBorders>
              <w:top w:val="single" w:color="auto" w:sz="4" w:space="0"/>
              <w:left w:val="single" w:color="auto" w:sz="4" w:space="0"/>
              <w:bottom w:val="single" w:color="auto" w:sz="4" w:space="0"/>
              <w:right w:val="single" w:color="auto" w:sz="4" w:space="0"/>
            </w:tcBorders>
          </w:tcPr>
          <w:p>
            <w:pPr>
              <w:widowControl/>
              <w:snapToGrid w:val="0"/>
              <w:jc w:val="center"/>
              <w:rPr>
                <w:rFonts w:eastAsia="宋体"/>
                <w:b/>
                <w:bCs/>
                <w:kern w:val="0"/>
                <w:sz w:val="18"/>
                <w:szCs w:val="18"/>
              </w:rPr>
            </w:pPr>
            <w:r>
              <w:rPr>
                <w:rFonts w:hint="eastAsia" w:eastAsia="宋体"/>
                <w:b/>
                <w:bCs/>
                <w:kern w:val="0"/>
                <w:sz w:val="18"/>
                <w:szCs w:val="18"/>
              </w:rPr>
              <w:t>工作角色</w:t>
            </w:r>
          </w:p>
        </w:tc>
        <w:tc>
          <w:tcPr>
            <w:tcW w:w="1442" w:type="dxa"/>
            <w:tcBorders>
              <w:top w:val="single" w:color="auto" w:sz="4" w:space="0"/>
              <w:left w:val="single" w:color="auto" w:sz="4" w:space="0"/>
              <w:bottom w:val="single" w:color="auto" w:sz="4" w:space="0"/>
              <w:right w:val="single" w:color="auto" w:sz="4" w:space="0"/>
            </w:tcBorders>
          </w:tcPr>
          <w:p>
            <w:pPr>
              <w:widowControl/>
              <w:snapToGrid w:val="0"/>
              <w:jc w:val="center"/>
              <w:rPr>
                <w:rFonts w:eastAsia="宋体"/>
                <w:b/>
                <w:bCs/>
                <w:kern w:val="0"/>
                <w:sz w:val="18"/>
                <w:szCs w:val="18"/>
              </w:rPr>
            </w:pPr>
            <w:r>
              <w:rPr>
                <w:rFonts w:hint="eastAsia" w:eastAsia="宋体"/>
                <w:b/>
                <w:bCs/>
                <w:kern w:val="0"/>
                <w:sz w:val="18"/>
                <w:szCs w:val="18"/>
              </w:rPr>
              <w:t>业务项目</w:t>
            </w:r>
          </w:p>
        </w:tc>
        <w:tc>
          <w:tcPr>
            <w:tcW w:w="604" w:type="dxa"/>
            <w:tcBorders>
              <w:top w:val="single" w:color="auto" w:sz="4" w:space="0"/>
              <w:left w:val="single" w:color="auto" w:sz="4" w:space="0"/>
              <w:bottom w:val="single" w:color="auto" w:sz="4" w:space="0"/>
              <w:right w:val="single" w:color="auto" w:sz="4" w:space="0"/>
            </w:tcBorders>
          </w:tcPr>
          <w:p>
            <w:pPr>
              <w:widowControl/>
              <w:snapToGrid w:val="0"/>
              <w:jc w:val="center"/>
              <w:rPr>
                <w:rFonts w:eastAsia="宋体"/>
                <w:b/>
                <w:bCs/>
                <w:kern w:val="0"/>
                <w:sz w:val="18"/>
                <w:szCs w:val="18"/>
              </w:rPr>
            </w:pPr>
            <w:r>
              <w:rPr>
                <w:rFonts w:hint="eastAsia" w:eastAsia="宋体"/>
                <w:b/>
                <w:bCs/>
                <w:kern w:val="0"/>
                <w:sz w:val="18"/>
                <w:szCs w:val="18"/>
              </w:rPr>
              <w:t>项目类别</w:t>
            </w:r>
          </w:p>
        </w:tc>
        <w:tc>
          <w:tcPr>
            <w:tcW w:w="4820" w:type="dxa"/>
            <w:tcBorders>
              <w:top w:val="single" w:color="auto" w:sz="4" w:space="0"/>
              <w:left w:val="single" w:color="auto" w:sz="4" w:space="0"/>
              <w:bottom w:val="single" w:color="auto" w:sz="4" w:space="0"/>
              <w:right w:val="single" w:color="auto" w:sz="4" w:space="0"/>
            </w:tcBorders>
          </w:tcPr>
          <w:p>
            <w:pPr>
              <w:widowControl/>
              <w:snapToGrid w:val="0"/>
              <w:jc w:val="center"/>
              <w:rPr>
                <w:rFonts w:eastAsia="宋体"/>
                <w:b/>
                <w:bCs/>
                <w:kern w:val="0"/>
                <w:sz w:val="18"/>
                <w:szCs w:val="18"/>
              </w:rPr>
            </w:pPr>
            <w:r>
              <w:rPr>
                <w:rFonts w:hint="eastAsia" w:eastAsia="宋体"/>
                <w:b/>
                <w:bCs/>
                <w:kern w:val="0"/>
                <w:sz w:val="18"/>
                <w:szCs w:val="18"/>
              </w:rPr>
              <w:t>系统功能评价内容</w:t>
            </w:r>
          </w:p>
        </w:tc>
        <w:tc>
          <w:tcPr>
            <w:tcW w:w="672" w:type="dxa"/>
            <w:tcBorders>
              <w:top w:val="single" w:color="auto" w:sz="4" w:space="0"/>
              <w:left w:val="single" w:color="auto" w:sz="4" w:space="0"/>
              <w:bottom w:val="single" w:color="auto" w:sz="4" w:space="0"/>
              <w:right w:val="single" w:color="auto" w:sz="4" w:space="0"/>
            </w:tcBorders>
          </w:tcPr>
          <w:p>
            <w:pPr>
              <w:widowControl/>
              <w:snapToGrid w:val="0"/>
              <w:jc w:val="center"/>
              <w:rPr>
                <w:rFonts w:eastAsia="宋体"/>
                <w:b/>
                <w:bCs/>
                <w:kern w:val="0"/>
                <w:sz w:val="18"/>
                <w:szCs w:val="18"/>
              </w:rPr>
            </w:pPr>
            <w:r>
              <w:rPr>
                <w:rFonts w:hint="eastAsia" w:eastAsia="宋体"/>
                <w:b/>
                <w:bCs/>
                <w:kern w:val="0"/>
                <w:sz w:val="18"/>
                <w:szCs w:val="18"/>
              </w:rPr>
              <w:t>功能评分</w:t>
            </w:r>
          </w:p>
        </w:tc>
        <w:tc>
          <w:tcPr>
            <w:tcW w:w="3722" w:type="dxa"/>
            <w:tcBorders>
              <w:top w:val="single" w:color="auto" w:sz="4" w:space="0"/>
              <w:left w:val="single" w:color="auto" w:sz="4" w:space="0"/>
              <w:bottom w:val="single" w:color="auto" w:sz="4" w:space="0"/>
              <w:right w:val="single" w:color="auto" w:sz="4" w:space="0"/>
            </w:tcBorders>
          </w:tcPr>
          <w:p>
            <w:pPr>
              <w:widowControl/>
              <w:snapToGrid w:val="0"/>
              <w:jc w:val="center"/>
              <w:rPr>
                <w:rFonts w:eastAsia="宋体"/>
                <w:b/>
                <w:bCs/>
                <w:kern w:val="0"/>
                <w:sz w:val="18"/>
                <w:szCs w:val="18"/>
              </w:rPr>
            </w:pPr>
            <w:r>
              <w:rPr>
                <w:rFonts w:hint="eastAsia" w:eastAsia="宋体"/>
                <w:b/>
                <w:bCs/>
                <w:kern w:val="0"/>
                <w:sz w:val="18"/>
                <w:szCs w:val="18"/>
              </w:rPr>
              <w:t>数据质量评价内容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0" w:hRule="atLeast"/>
        </w:trPr>
        <w:tc>
          <w:tcPr>
            <w:tcW w:w="603"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16</w:t>
            </w:r>
          </w:p>
        </w:tc>
        <w:tc>
          <w:tcPr>
            <w:tcW w:w="84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04.01.0</w:t>
            </w:r>
          </w:p>
        </w:tc>
        <w:tc>
          <w:tcPr>
            <w:tcW w:w="1047" w:type="dxa"/>
            <w:vMerge w:val="restart"/>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检查科室</w:t>
            </w:r>
          </w:p>
        </w:tc>
        <w:tc>
          <w:tcPr>
            <w:tcW w:w="1442" w:type="dxa"/>
            <w:vMerge w:val="restart"/>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申请与预约</w:t>
            </w:r>
          </w:p>
          <w:p>
            <w:pPr>
              <w:widowControl/>
              <w:snapToGrid w:val="0"/>
              <w:rPr>
                <w:rFonts w:eastAsia="宋体"/>
                <w:kern w:val="0"/>
                <w:sz w:val="18"/>
                <w:szCs w:val="18"/>
              </w:rPr>
            </w:pPr>
            <w:r>
              <w:rPr>
                <w:rFonts w:hint="eastAsia" w:eastAsia="宋体"/>
                <w:kern w:val="0"/>
                <w:sz w:val="18"/>
                <w:szCs w:val="18"/>
              </w:rPr>
              <w:t>（有效应用按总检查项目人次比例计算）</w:t>
            </w:r>
          </w:p>
          <w:p>
            <w:pPr>
              <w:widowControl/>
              <w:snapToGrid w:val="0"/>
              <w:rPr>
                <w:rFonts w:eastAsia="宋体"/>
                <w:kern w:val="0"/>
                <w:sz w:val="18"/>
                <w:szCs w:val="18"/>
              </w:rPr>
            </w:pPr>
            <w:r>
              <w:rPr>
                <w:rFonts w:hint="eastAsia" w:eastAsia="宋体"/>
                <w:kern w:val="0"/>
                <w:sz w:val="18"/>
                <w:szCs w:val="18"/>
              </w:rPr>
              <w:t>统计近</w:t>
            </w:r>
            <w:r>
              <w:rPr>
                <w:rFonts w:eastAsia="宋体"/>
                <w:kern w:val="0"/>
                <w:sz w:val="18"/>
                <w:szCs w:val="18"/>
              </w:rPr>
              <w:t>3</w:t>
            </w:r>
            <w:r>
              <w:rPr>
                <w:rFonts w:hint="eastAsia" w:eastAsia="宋体"/>
                <w:kern w:val="0"/>
                <w:sz w:val="18"/>
                <w:szCs w:val="18"/>
              </w:rPr>
              <w:t>个月接收与处理申请预约达到各个级别功能的人次数，计算与总检查人次数的比例</w:t>
            </w:r>
          </w:p>
        </w:tc>
        <w:tc>
          <w:tcPr>
            <w:tcW w:w="604"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　</w:t>
            </w:r>
          </w:p>
        </w:tc>
        <w:tc>
          <w:tcPr>
            <w:tcW w:w="482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未用计算机进行预约登记</w:t>
            </w:r>
          </w:p>
        </w:tc>
        <w:tc>
          <w:tcPr>
            <w:tcW w:w="672"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 xml:space="preserve">0 </w:t>
            </w:r>
          </w:p>
        </w:tc>
        <w:tc>
          <w:tcPr>
            <w:tcW w:w="3722"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0" w:hRule="atLeast"/>
        </w:trPr>
        <w:tc>
          <w:tcPr>
            <w:tcW w:w="603"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16</w:t>
            </w:r>
          </w:p>
        </w:tc>
        <w:tc>
          <w:tcPr>
            <w:tcW w:w="84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04.01.1</w:t>
            </w:r>
          </w:p>
        </w:tc>
        <w:tc>
          <w:tcPr>
            <w:tcW w:w="104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44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604"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　</w:t>
            </w:r>
          </w:p>
        </w:tc>
        <w:tc>
          <w:tcPr>
            <w:tcW w:w="482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）在本地登记来检查病人的情况，代替登记本</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）登记记录可导出供后续处理应用</w:t>
            </w:r>
          </w:p>
        </w:tc>
        <w:tc>
          <w:tcPr>
            <w:tcW w:w="672"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 xml:space="preserve">1 </w:t>
            </w:r>
          </w:p>
        </w:tc>
        <w:tc>
          <w:tcPr>
            <w:tcW w:w="3722"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2" w:hRule="atLeast"/>
        </w:trPr>
        <w:tc>
          <w:tcPr>
            <w:tcW w:w="603"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16</w:t>
            </w:r>
          </w:p>
        </w:tc>
        <w:tc>
          <w:tcPr>
            <w:tcW w:w="84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04.01.2</w:t>
            </w:r>
          </w:p>
        </w:tc>
        <w:tc>
          <w:tcPr>
            <w:tcW w:w="104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44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604"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基本</w:t>
            </w:r>
          </w:p>
        </w:tc>
        <w:tc>
          <w:tcPr>
            <w:tcW w:w="482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科室内部应用检查预约与登记系统，数据仅在科室内部共享</w:t>
            </w:r>
          </w:p>
        </w:tc>
        <w:tc>
          <w:tcPr>
            <w:tcW w:w="672"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 xml:space="preserve">2 </w:t>
            </w:r>
          </w:p>
        </w:tc>
        <w:tc>
          <w:tcPr>
            <w:tcW w:w="3722"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0" w:hRule="atLeast"/>
        </w:trPr>
        <w:tc>
          <w:tcPr>
            <w:tcW w:w="603"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16</w:t>
            </w:r>
          </w:p>
        </w:tc>
        <w:tc>
          <w:tcPr>
            <w:tcW w:w="84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04.01.3</w:t>
            </w:r>
          </w:p>
        </w:tc>
        <w:tc>
          <w:tcPr>
            <w:tcW w:w="104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44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604"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基本</w:t>
            </w:r>
          </w:p>
        </w:tc>
        <w:tc>
          <w:tcPr>
            <w:tcW w:w="482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）检查项目清单可供门诊、病房等临床科室共享</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）可获取门诊、病房的申请</w:t>
            </w:r>
          </w:p>
        </w:tc>
        <w:tc>
          <w:tcPr>
            <w:tcW w:w="672"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 xml:space="preserve">3 </w:t>
            </w:r>
          </w:p>
        </w:tc>
        <w:tc>
          <w:tcPr>
            <w:tcW w:w="3722"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检查科室接收的申请记录关键数据项与字典的一致性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0" w:hRule="atLeast"/>
        </w:trPr>
        <w:tc>
          <w:tcPr>
            <w:tcW w:w="603"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16</w:t>
            </w:r>
          </w:p>
        </w:tc>
        <w:tc>
          <w:tcPr>
            <w:tcW w:w="84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04.01.4</w:t>
            </w:r>
          </w:p>
        </w:tc>
        <w:tc>
          <w:tcPr>
            <w:tcW w:w="104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44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604"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　</w:t>
            </w:r>
          </w:p>
        </w:tc>
        <w:tc>
          <w:tcPr>
            <w:tcW w:w="482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）可根据检查内容生成注意事项</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）检查安排数据可被全院查询</w:t>
            </w:r>
          </w:p>
        </w:tc>
        <w:tc>
          <w:tcPr>
            <w:tcW w:w="672"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 xml:space="preserve">4 </w:t>
            </w:r>
          </w:p>
        </w:tc>
        <w:tc>
          <w:tcPr>
            <w:tcW w:w="3722"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检查申请记录与预约安排记录</w:t>
            </w:r>
            <w:r>
              <w:rPr>
                <w:rFonts w:hint="eastAsia" w:eastAsia="宋体"/>
                <w:bCs/>
                <w:kern w:val="0"/>
                <w:sz w:val="18"/>
                <w:szCs w:val="18"/>
              </w:rPr>
              <w:t>必填项的完整性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0" w:hRule="atLeast"/>
        </w:trPr>
        <w:tc>
          <w:tcPr>
            <w:tcW w:w="603"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16</w:t>
            </w:r>
          </w:p>
        </w:tc>
        <w:tc>
          <w:tcPr>
            <w:tcW w:w="84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04.01.5</w:t>
            </w:r>
          </w:p>
        </w:tc>
        <w:tc>
          <w:tcPr>
            <w:tcW w:w="104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44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604"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　</w:t>
            </w:r>
          </w:p>
        </w:tc>
        <w:tc>
          <w:tcPr>
            <w:tcW w:w="482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）检查安排时间表能够提供全院共享，并能够及时进行同步</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）各临床科室能依据检查安排表进行预约，预约结果可全院共享</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3</w:t>
            </w:r>
            <w:r>
              <w:rPr>
                <w:rFonts w:hint="eastAsia" w:eastAsia="宋体"/>
                <w:kern w:val="0"/>
                <w:sz w:val="18"/>
                <w:szCs w:val="18"/>
              </w:rPr>
              <w:t>）有自动安排检查时间的规则，能够提供默认的检查时间安排</w:t>
            </w:r>
          </w:p>
        </w:tc>
        <w:tc>
          <w:tcPr>
            <w:tcW w:w="672"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 xml:space="preserve">5 </w:t>
            </w:r>
          </w:p>
        </w:tc>
        <w:tc>
          <w:tcPr>
            <w:tcW w:w="3722"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bCs/>
                <w:kern w:val="0"/>
                <w:sz w:val="18"/>
                <w:szCs w:val="18"/>
              </w:rPr>
              <w:t>1</w:t>
            </w:r>
            <w:r>
              <w:rPr>
                <w:rFonts w:hint="eastAsia" w:eastAsia="宋体"/>
                <w:bCs/>
                <w:kern w:val="0"/>
                <w:sz w:val="18"/>
                <w:szCs w:val="18"/>
              </w:rPr>
              <w:t>、</w:t>
            </w:r>
            <w:r>
              <w:rPr>
                <w:rFonts w:hint="eastAsia" w:eastAsia="宋体"/>
                <w:kern w:val="0"/>
                <w:sz w:val="18"/>
                <w:szCs w:val="18"/>
              </w:rPr>
              <w:t>检查申请记录</w:t>
            </w:r>
            <w:r>
              <w:rPr>
                <w:rFonts w:hint="eastAsia" w:eastAsia="宋体"/>
                <w:bCs/>
                <w:kern w:val="0"/>
                <w:sz w:val="18"/>
                <w:szCs w:val="18"/>
              </w:rPr>
              <w:t>必填项、常用项的完整性</w:t>
            </w:r>
          </w:p>
          <w:p>
            <w:pPr>
              <w:widowControl/>
              <w:snapToGrid w:val="0"/>
              <w:rPr>
                <w:rFonts w:eastAsia="宋体"/>
                <w:kern w:val="0"/>
                <w:sz w:val="18"/>
                <w:szCs w:val="18"/>
              </w:rPr>
            </w:pPr>
            <w:r>
              <w:rPr>
                <w:rFonts w:eastAsia="宋体"/>
                <w:kern w:val="0"/>
                <w:sz w:val="18"/>
                <w:szCs w:val="18"/>
              </w:rPr>
              <w:t>2</w:t>
            </w:r>
            <w:r>
              <w:rPr>
                <w:rFonts w:hint="eastAsia" w:eastAsia="宋体"/>
                <w:kern w:val="0"/>
                <w:sz w:val="18"/>
                <w:szCs w:val="18"/>
              </w:rPr>
              <w:t>、检查系统检查申请记录与电子病历系统检查申请记录具备完善的数据对照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3" w:hRule="atLeast"/>
        </w:trPr>
        <w:tc>
          <w:tcPr>
            <w:tcW w:w="603"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16</w:t>
            </w:r>
          </w:p>
        </w:tc>
        <w:tc>
          <w:tcPr>
            <w:tcW w:w="84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04.01.6</w:t>
            </w:r>
          </w:p>
        </w:tc>
        <w:tc>
          <w:tcPr>
            <w:tcW w:w="104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44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604"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　</w:t>
            </w:r>
          </w:p>
        </w:tc>
        <w:tc>
          <w:tcPr>
            <w:tcW w:w="482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）能够实时掌握病人在其他检查和治疗部门的状态</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）可结合其他部门检查、治疗安排，智能提示检查安排的冲突并给出提示</w:t>
            </w:r>
          </w:p>
        </w:tc>
        <w:tc>
          <w:tcPr>
            <w:tcW w:w="672"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 xml:space="preserve">6 </w:t>
            </w:r>
          </w:p>
        </w:tc>
        <w:tc>
          <w:tcPr>
            <w:tcW w:w="3722"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bCs/>
                <w:kern w:val="0"/>
                <w:sz w:val="18"/>
                <w:szCs w:val="18"/>
              </w:rPr>
              <w:t>检查申请记录与医疗流畅上下游相关记录是时间相关数据应符合逻辑关系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3" w:hRule="atLeast"/>
        </w:trPr>
        <w:tc>
          <w:tcPr>
            <w:tcW w:w="603"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16</w:t>
            </w:r>
          </w:p>
        </w:tc>
        <w:tc>
          <w:tcPr>
            <w:tcW w:w="84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04.01.7</w:t>
            </w:r>
          </w:p>
        </w:tc>
        <w:tc>
          <w:tcPr>
            <w:tcW w:w="104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44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604"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基本</w:t>
            </w:r>
          </w:p>
        </w:tc>
        <w:tc>
          <w:tcPr>
            <w:tcW w:w="482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）支持获取医疗机构以外的检查申请并能够进行病人</w:t>
            </w:r>
            <w:r>
              <w:rPr>
                <w:rFonts w:eastAsia="宋体"/>
                <w:kern w:val="0"/>
                <w:sz w:val="18"/>
                <w:szCs w:val="18"/>
              </w:rPr>
              <w:t>ID</w:t>
            </w:r>
            <w:r>
              <w:rPr>
                <w:rFonts w:hint="eastAsia" w:eastAsia="宋体"/>
                <w:kern w:val="0"/>
                <w:sz w:val="18"/>
                <w:szCs w:val="18"/>
              </w:rPr>
              <w:t>对照、诊疗项目对照</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）提供根据院内、外历史检查安排情况，进行是否检查的提示功能</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3</w:t>
            </w:r>
            <w:r>
              <w:rPr>
                <w:rFonts w:hint="eastAsia" w:eastAsia="宋体"/>
                <w:kern w:val="0"/>
                <w:sz w:val="18"/>
                <w:szCs w:val="18"/>
              </w:rPr>
              <w:t>）有根据本部门检查预约、等候、执行检查时间进行本部门服务效率分析工具</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4</w:t>
            </w:r>
            <w:r>
              <w:rPr>
                <w:rFonts w:hint="eastAsia" w:eastAsia="宋体"/>
                <w:kern w:val="0"/>
                <w:sz w:val="18"/>
                <w:szCs w:val="18"/>
              </w:rPr>
              <w:t>）病人可在院外查看申请单状态，可通知病人预约时间、检查注意事项等；</w:t>
            </w:r>
          </w:p>
        </w:tc>
        <w:tc>
          <w:tcPr>
            <w:tcW w:w="672"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 xml:space="preserve">7 </w:t>
            </w:r>
          </w:p>
        </w:tc>
        <w:tc>
          <w:tcPr>
            <w:tcW w:w="3722"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bCs/>
                <w:kern w:val="0"/>
                <w:sz w:val="18"/>
                <w:szCs w:val="18"/>
              </w:rPr>
              <w:t>区域协同有关的检查申请记录数据可对照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3" w:hRule="atLeast"/>
        </w:trPr>
        <w:tc>
          <w:tcPr>
            <w:tcW w:w="603"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16</w:t>
            </w:r>
          </w:p>
        </w:tc>
        <w:tc>
          <w:tcPr>
            <w:tcW w:w="84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04.01.8</w:t>
            </w:r>
          </w:p>
        </w:tc>
        <w:tc>
          <w:tcPr>
            <w:tcW w:w="104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44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604"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c>
          <w:tcPr>
            <w:tcW w:w="482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）可获取区域同类型检查预约安排服务相关指标</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）能够根据病人检查项目分布、区域服务效率情况分析本部门服务效率</w:t>
            </w:r>
          </w:p>
        </w:tc>
        <w:tc>
          <w:tcPr>
            <w:tcW w:w="672"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8</w:t>
            </w:r>
          </w:p>
        </w:tc>
        <w:tc>
          <w:tcPr>
            <w:tcW w:w="3722"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1" w:hRule="atLeast"/>
        </w:trPr>
        <w:tc>
          <w:tcPr>
            <w:tcW w:w="603"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17</w:t>
            </w:r>
          </w:p>
        </w:tc>
        <w:tc>
          <w:tcPr>
            <w:tcW w:w="84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04.02.0</w:t>
            </w:r>
          </w:p>
        </w:tc>
        <w:tc>
          <w:tcPr>
            <w:tcW w:w="104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442" w:type="dxa"/>
            <w:vMerge w:val="restart"/>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检查记录</w:t>
            </w:r>
          </w:p>
          <w:p>
            <w:pPr>
              <w:widowControl/>
              <w:snapToGrid w:val="0"/>
              <w:rPr>
                <w:rFonts w:eastAsia="宋体"/>
                <w:kern w:val="0"/>
                <w:sz w:val="18"/>
                <w:szCs w:val="18"/>
              </w:rPr>
            </w:pPr>
            <w:r>
              <w:rPr>
                <w:rFonts w:hint="eastAsia" w:eastAsia="宋体"/>
                <w:kern w:val="0"/>
                <w:sz w:val="18"/>
                <w:szCs w:val="18"/>
              </w:rPr>
              <w:t>（有效应用按总检查项目人次比例计算）</w:t>
            </w:r>
          </w:p>
          <w:p>
            <w:pPr>
              <w:widowControl/>
              <w:snapToGrid w:val="0"/>
              <w:rPr>
                <w:rFonts w:eastAsia="宋体"/>
                <w:kern w:val="0"/>
                <w:sz w:val="18"/>
                <w:szCs w:val="18"/>
              </w:rPr>
            </w:pPr>
            <w:r>
              <w:rPr>
                <w:rFonts w:hint="eastAsia" w:eastAsia="宋体"/>
                <w:kern w:val="0"/>
                <w:sz w:val="18"/>
                <w:szCs w:val="18"/>
              </w:rPr>
              <w:t>统计近</w:t>
            </w:r>
            <w:r>
              <w:rPr>
                <w:rFonts w:eastAsia="宋体"/>
                <w:kern w:val="0"/>
                <w:sz w:val="18"/>
                <w:szCs w:val="18"/>
              </w:rPr>
              <w:t>3</w:t>
            </w:r>
            <w:r>
              <w:rPr>
                <w:rFonts w:hint="eastAsia" w:eastAsia="宋体"/>
                <w:kern w:val="0"/>
                <w:sz w:val="18"/>
                <w:szCs w:val="18"/>
              </w:rPr>
              <w:t>个月检查记录处理达到各个级别功能的人次数，计算与总检查人次数的比例</w:t>
            </w:r>
          </w:p>
        </w:tc>
        <w:tc>
          <w:tcPr>
            <w:tcW w:w="604"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　</w:t>
            </w:r>
          </w:p>
        </w:tc>
        <w:tc>
          <w:tcPr>
            <w:tcW w:w="482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手工进行检查过程记录</w:t>
            </w:r>
          </w:p>
        </w:tc>
        <w:tc>
          <w:tcPr>
            <w:tcW w:w="672"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 xml:space="preserve">0 </w:t>
            </w:r>
          </w:p>
        </w:tc>
        <w:tc>
          <w:tcPr>
            <w:tcW w:w="3722"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0" w:hRule="atLeast"/>
        </w:trPr>
        <w:tc>
          <w:tcPr>
            <w:tcW w:w="603"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17</w:t>
            </w:r>
          </w:p>
        </w:tc>
        <w:tc>
          <w:tcPr>
            <w:tcW w:w="84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04.02.1</w:t>
            </w:r>
          </w:p>
        </w:tc>
        <w:tc>
          <w:tcPr>
            <w:tcW w:w="104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44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604"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　</w:t>
            </w:r>
          </w:p>
        </w:tc>
        <w:tc>
          <w:tcPr>
            <w:tcW w:w="482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）检查记录使用单机系统处理并保存在本地</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）能导出数据供他人使用</w:t>
            </w:r>
          </w:p>
        </w:tc>
        <w:tc>
          <w:tcPr>
            <w:tcW w:w="672"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 xml:space="preserve">1 </w:t>
            </w:r>
          </w:p>
        </w:tc>
        <w:tc>
          <w:tcPr>
            <w:tcW w:w="3722"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0" w:hRule="atLeast"/>
        </w:trPr>
        <w:tc>
          <w:tcPr>
            <w:tcW w:w="603"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17</w:t>
            </w:r>
          </w:p>
        </w:tc>
        <w:tc>
          <w:tcPr>
            <w:tcW w:w="84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04.02.2</w:t>
            </w:r>
          </w:p>
        </w:tc>
        <w:tc>
          <w:tcPr>
            <w:tcW w:w="104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44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604"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基本</w:t>
            </w:r>
          </w:p>
        </w:tc>
        <w:tc>
          <w:tcPr>
            <w:tcW w:w="482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有科室范围的检查管理系统，信息仅在科室内使用</w:t>
            </w:r>
          </w:p>
        </w:tc>
        <w:tc>
          <w:tcPr>
            <w:tcW w:w="672"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 xml:space="preserve">2 </w:t>
            </w:r>
          </w:p>
        </w:tc>
        <w:tc>
          <w:tcPr>
            <w:tcW w:w="3722"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6" w:hRule="atLeast"/>
        </w:trPr>
        <w:tc>
          <w:tcPr>
            <w:tcW w:w="603"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17</w:t>
            </w:r>
          </w:p>
        </w:tc>
        <w:tc>
          <w:tcPr>
            <w:tcW w:w="84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04.02.3</w:t>
            </w:r>
          </w:p>
        </w:tc>
        <w:tc>
          <w:tcPr>
            <w:tcW w:w="104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44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604"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c>
          <w:tcPr>
            <w:tcW w:w="482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）记录检查结果过程中，能够查看临床申请中的信息，确保结果与申请、病人准确对应</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）具有连接检查设备采集数据功能</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3</w:t>
            </w:r>
            <w:r>
              <w:rPr>
                <w:rFonts w:hint="eastAsia" w:eastAsia="宋体"/>
                <w:kern w:val="0"/>
                <w:sz w:val="18"/>
                <w:szCs w:val="18"/>
              </w:rPr>
              <w:t>）能够提供检查数据和图像访问与查询工具，或能够为其他系统提供界面集成环境</w:t>
            </w:r>
          </w:p>
        </w:tc>
        <w:tc>
          <w:tcPr>
            <w:tcW w:w="672"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 xml:space="preserve">3 </w:t>
            </w:r>
          </w:p>
        </w:tc>
        <w:tc>
          <w:tcPr>
            <w:tcW w:w="3722"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检查记录关键数据项与字典的一致性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1" w:hRule="atLeast"/>
        </w:trPr>
        <w:tc>
          <w:tcPr>
            <w:tcW w:w="603"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17</w:t>
            </w:r>
          </w:p>
        </w:tc>
        <w:tc>
          <w:tcPr>
            <w:tcW w:w="84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04.02.4</w:t>
            </w:r>
          </w:p>
        </w:tc>
        <w:tc>
          <w:tcPr>
            <w:tcW w:w="104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44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604"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　</w:t>
            </w:r>
          </w:p>
        </w:tc>
        <w:tc>
          <w:tcPr>
            <w:tcW w:w="482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）所记录的检查数据、检查图像供全院共享</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）有供全院应用的检查数据或图像访问与显示工具</w:t>
            </w:r>
          </w:p>
        </w:tc>
        <w:tc>
          <w:tcPr>
            <w:tcW w:w="672"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 xml:space="preserve">4 </w:t>
            </w:r>
          </w:p>
        </w:tc>
        <w:tc>
          <w:tcPr>
            <w:tcW w:w="3722"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检查记录</w:t>
            </w:r>
            <w:r>
              <w:rPr>
                <w:rFonts w:hint="eastAsia" w:eastAsia="宋体"/>
                <w:bCs/>
                <w:kern w:val="0"/>
                <w:sz w:val="18"/>
                <w:szCs w:val="18"/>
              </w:rPr>
              <w:t>必填项的完整性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7" w:hRule="atLeast"/>
        </w:trPr>
        <w:tc>
          <w:tcPr>
            <w:tcW w:w="603"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17</w:t>
            </w:r>
          </w:p>
        </w:tc>
        <w:tc>
          <w:tcPr>
            <w:tcW w:w="84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04.02.5</w:t>
            </w:r>
          </w:p>
        </w:tc>
        <w:tc>
          <w:tcPr>
            <w:tcW w:w="104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44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604"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　</w:t>
            </w:r>
          </w:p>
        </w:tc>
        <w:tc>
          <w:tcPr>
            <w:tcW w:w="482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）检查结果、检查图像在全院有统一管理机制</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）可以长期存储记录</w:t>
            </w:r>
          </w:p>
        </w:tc>
        <w:tc>
          <w:tcPr>
            <w:tcW w:w="672"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 xml:space="preserve">5 </w:t>
            </w:r>
          </w:p>
        </w:tc>
        <w:tc>
          <w:tcPr>
            <w:tcW w:w="3722" w:type="dxa"/>
            <w:tcBorders>
              <w:top w:val="single" w:color="auto" w:sz="4" w:space="0"/>
              <w:left w:val="single" w:color="auto" w:sz="4" w:space="0"/>
              <w:bottom w:val="single" w:color="auto" w:sz="4" w:space="0"/>
              <w:right w:val="single" w:color="auto" w:sz="4" w:space="0"/>
            </w:tcBorders>
          </w:tcPr>
          <w:p>
            <w:pPr>
              <w:widowControl/>
              <w:snapToGrid w:val="0"/>
              <w:rPr>
                <w:rFonts w:eastAsia="宋体"/>
                <w:bCs/>
                <w:kern w:val="0"/>
                <w:sz w:val="18"/>
                <w:szCs w:val="18"/>
              </w:rPr>
            </w:pPr>
            <w:r>
              <w:rPr>
                <w:rFonts w:eastAsia="宋体"/>
                <w:bCs/>
                <w:kern w:val="0"/>
                <w:sz w:val="18"/>
                <w:szCs w:val="18"/>
              </w:rPr>
              <w:t>1</w:t>
            </w:r>
            <w:r>
              <w:rPr>
                <w:rFonts w:hint="eastAsia" w:eastAsia="宋体"/>
                <w:bCs/>
                <w:kern w:val="0"/>
                <w:sz w:val="18"/>
                <w:szCs w:val="18"/>
              </w:rPr>
              <w:t>、</w:t>
            </w:r>
            <w:r>
              <w:rPr>
                <w:rFonts w:hint="eastAsia" w:eastAsia="宋体"/>
                <w:kern w:val="0"/>
                <w:sz w:val="18"/>
                <w:szCs w:val="18"/>
              </w:rPr>
              <w:t>检查记录</w:t>
            </w:r>
            <w:r>
              <w:rPr>
                <w:rFonts w:hint="eastAsia" w:eastAsia="宋体"/>
                <w:bCs/>
                <w:kern w:val="0"/>
                <w:sz w:val="18"/>
                <w:szCs w:val="18"/>
              </w:rPr>
              <w:t>必填项、常用项的完整性</w:t>
            </w:r>
          </w:p>
          <w:p>
            <w:pPr>
              <w:widowControl/>
              <w:snapToGrid w:val="0"/>
              <w:rPr>
                <w:rFonts w:eastAsia="宋体"/>
                <w:kern w:val="0"/>
                <w:sz w:val="18"/>
                <w:szCs w:val="18"/>
              </w:rPr>
            </w:pPr>
            <w:r>
              <w:rPr>
                <w:rFonts w:eastAsia="宋体"/>
                <w:kern w:val="0"/>
                <w:sz w:val="18"/>
                <w:szCs w:val="18"/>
              </w:rPr>
              <w:t>2</w:t>
            </w:r>
            <w:r>
              <w:rPr>
                <w:rFonts w:hint="eastAsia" w:eastAsia="宋体"/>
                <w:kern w:val="0"/>
                <w:sz w:val="18"/>
                <w:szCs w:val="18"/>
              </w:rPr>
              <w:t>、检查记录与检查申请相关的数据项具备完善的数据对照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trPr>
        <w:tc>
          <w:tcPr>
            <w:tcW w:w="603"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17</w:t>
            </w:r>
          </w:p>
        </w:tc>
        <w:tc>
          <w:tcPr>
            <w:tcW w:w="84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04.02.6</w:t>
            </w:r>
          </w:p>
        </w:tc>
        <w:tc>
          <w:tcPr>
            <w:tcW w:w="104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44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604"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基本</w:t>
            </w:r>
          </w:p>
        </w:tc>
        <w:tc>
          <w:tcPr>
            <w:tcW w:w="482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）检查数据产生过程有状态记录，并有查询和跟踪工具</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）检查全过程数据记录具有防止病人、检查数据、图像不对应的自动核查处理</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3</w:t>
            </w:r>
            <w:r>
              <w:rPr>
                <w:rFonts w:hint="eastAsia" w:eastAsia="宋体"/>
                <w:kern w:val="0"/>
                <w:sz w:val="18"/>
                <w:szCs w:val="18"/>
              </w:rPr>
              <w:t>）记录检查测量值时具有基本的选择或自动判断提示功能，包括：各种测量值的合理范围、注释说明的合理词汇范围等</w:t>
            </w:r>
          </w:p>
        </w:tc>
        <w:tc>
          <w:tcPr>
            <w:tcW w:w="672"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 xml:space="preserve">6 </w:t>
            </w:r>
          </w:p>
        </w:tc>
        <w:tc>
          <w:tcPr>
            <w:tcW w:w="3722"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bCs/>
                <w:kern w:val="0"/>
                <w:sz w:val="18"/>
                <w:szCs w:val="18"/>
              </w:rPr>
              <w:t>检查记录与医疗流程上下游相关数据记录中的时间项符合逻辑关系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2" w:hRule="atLeast"/>
        </w:trPr>
        <w:tc>
          <w:tcPr>
            <w:tcW w:w="603"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17</w:t>
            </w:r>
          </w:p>
        </w:tc>
        <w:tc>
          <w:tcPr>
            <w:tcW w:w="84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04.02.7</w:t>
            </w:r>
          </w:p>
        </w:tc>
        <w:tc>
          <w:tcPr>
            <w:tcW w:w="104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44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604"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　</w:t>
            </w:r>
          </w:p>
        </w:tc>
        <w:tc>
          <w:tcPr>
            <w:tcW w:w="482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）能够获取医院外部检查数据和检查状态并进行记录，本科室检查记录和状态可传给外部系统使用</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）具有针对检查记录的病人识别和防止数据对照差错规则与工具</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3</w:t>
            </w:r>
            <w:r>
              <w:rPr>
                <w:rFonts w:hint="eastAsia" w:eastAsia="宋体"/>
                <w:kern w:val="0"/>
                <w:sz w:val="18"/>
                <w:szCs w:val="18"/>
              </w:rPr>
              <w:t>）检查等候过程中可通知病人检查顺序、等候人数、预计检查时间等信息；</w:t>
            </w:r>
          </w:p>
        </w:tc>
        <w:tc>
          <w:tcPr>
            <w:tcW w:w="672"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 xml:space="preserve">7 </w:t>
            </w:r>
          </w:p>
        </w:tc>
        <w:tc>
          <w:tcPr>
            <w:tcW w:w="3722"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无要求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2" w:hRule="atLeast"/>
        </w:trPr>
        <w:tc>
          <w:tcPr>
            <w:tcW w:w="603"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17</w:t>
            </w:r>
          </w:p>
        </w:tc>
        <w:tc>
          <w:tcPr>
            <w:tcW w:w="84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04.02.8</w:t>
            </w:r>
          </w:p>
        </w:tc>
        <w:tc>
          <w:tcPr>
            <w:tcW w:w="104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44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604"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c>
          <w:tcPr>
            <w:tcW w:w="482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有针对检查记录的数据完整性、数据记录管理等质量控制工具</w:t>
            </w:r>
          </w:p>
        </w:tc>
        <w:tc>
          <w:tcPr>
            <w:tcW w:w="672"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8</w:t>
            </w:r>
          </w:p>
        </w:tc>
        <w:tc>
          <w:tcPr>
            <w:tcW w:w="3722"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0" w:hRule="atLeast"/>
        </w:trPr>
        <w:tc>
          <w:tcPr>
            <w:tcW w:w="603"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18</w:t>
            </w:r>
          </w:p>
        </w:tc>
        <w:tc>
          <w:tcPr>
            <w:tcW w:w="84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04.03.0</w:t>
            </w:r>
          </w:p>
        </w:tc>
        <w:tc>
          <w:tcPr>
            <w:tcW w:w="104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442" w:type="dxa"/>
            <w:vMerge w:val="restart"/>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检查报告</w:t>
            </w:r>
          </w:p>
          <w:p>
            <w:pPr>
              <w:widowControl/>
              <w:snapToGrid w:val="0"/>
              <w:rPr>
                <w:rFonts w:eastAsia="宋体"/>
                <w:kern w:val="0"/>
                <w:sz w:val="18"/>
                <w:szCs w:val="18"/>
              </w:rPr>
            </w:pPr>
            <w:r>
              <w:rPr>
                <w:rFonts w:hint="eastAsia" w:eastAsia="宋体"/>
                <w:kern w:val="0"/>
                <w:sz w:val="18"/>
                <w:szCs w:val="18"/>
              </w:rPr>
              <w:t>（有效应用按总检查项目人次比例计算）</w:t>
            </w:r>
          </w:p>
          <w:p>
            <w:pPr>
              <w:widowControl/>
              <w:snapToGrid w:val="0"/>
              <w:rPr>
                <w:rFonts w:eastAsia="宋体"/>
                <w:kern w:val="0"/>
                <w:sz w:val="18"/>
                <w:szCs w:val="18"/>
              </w:rPr>
            </w:pPr>
            <w:r>
              <w:rPr>
                <w:rFonts w:hint="eastAsia" w:eastAsia="宋体"/>
                <w:kern w:val="0"/>
                <w:sz w:val="18"/>
                <w:szCs w:val="18"/>
              </w:rPr>
              <w:t>统计近</w:t>
            </w:r>
            <w:r>
              <w:rPr>
                <w:rFonts w:eastAsia="宋体"/>
                <w:kern w:val="0"/>
                <w:sz w:val="18"/>
                <w:szCs w:val="18"/>
              </w:rPr>
              <w:t>3</w:t>
            </w:r>
            <w:r>
              <w:rPr>
                <w:rFonts w:hint="eastAsia" w:eastAsia="宋体"/>
                <w:kern w:val="0"/>
                <w:sz w:val="18"/>
                <w:szCs w:val="18"/>
              </w:rPr>
              <w:t>个月检查报告处理达到各个级别功能的人次数，计算与总检查人次数的比例</w:t>
            </w:r>
          </w:p>
        </w:tc>
        <w:tc>
          <w:tcPr>
            <w:tcW w:w="604"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　</w:t>
            </w:r>
          </w:p>
        </w:tc>
        <w:tc>
          <w:tcPr>
            <w:tcW w:w="482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手工书写报告</w:t>
            </w:r>
          </w:p>
        </w:tc>
        <w:tc>
          <w:tcPr>
            <w:tcW w:w="672"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 xml:space="preserve">0 </w:t>
            </w:r>
          </w:p>
        </w:tc>
        <w:tc>
          <w:tcPr>
            <w:tcW w:w="3722"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0" w:hRule="atLeast"/>
        </w:trPr>
        <w:tc>
          <w:tcPr>
            <w:tcW w:w="603"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18</w:t>
            </w:r>
          </w:p>
        </w:tc>
        <w:tc>
          <w:tcPr>
            <w:tcW w:w="84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04.03.1</w:t>
            </w:r>
          </w:p>
        </w:tc>
        <w:tc>
          <w:tcPr>
            <w:tcW w:w="104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44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604"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基本</w:t>
            </w:r>
          </w:p>
        </w:tc>
        <w:tc>
          <w:tcPr>
            <w:tcW w:w="482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）手工输入检查报告并保存在本地</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）检查报告能通过文件或移动存储设备导出数据供他人使用</w:t>
            </w:r>
          </w:p>
        </w:tc>
        <w:tc>
          <w:tcPr>
            <w:tcW w:w="672"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 xml:space="preserve">1 </w:t>
            </w:r>
          </w:p>
        </w:tc>
        <w:tc>
          <w:tcPr>
            <w:tcW w:w="3722"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0" w:hRule="atLeast"/>
        </w:trPr>
        <w:tc>
          <w:tcPr>
            <w:tcW w:w="603"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18</w:t>
            </w:r>
          </w:p>
        </w:tc>
        <w:tc>
          <w:tcPr>
            <w:tcW w:w="84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04.03.2</w:t>
            </w:r>
          </w:p>
        </w:tc>
        <w:tc>
          <w:tcPr>
            <w:tcW w:w="104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44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604"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　</w:t>
            </w:r>
          </w:p>
        </w:tc>
        <w:tc>
          <w:tcPr>
            <w:tcW w:w="482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）报告书写可引用检查登记记录、检查记录数据内容</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）报告中的诊断可与本科室检查登记共享</w:t>
            </w:r>
          </w:p>
        </w:tc>
        <w:tc>
          <w:tcPr>
            <w:tcW w:w="672"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 xml:space="preserve">2 </w:t>
            </w:r>
          </w:p>
        </w:tc>
        <w:tc>
          <w:tcPr>
            <w:tcW w:w="3722"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0" w:hRule="atLeast"/>
        </w:trPr>
        <w:tc>
          <w:tcPr>
            <w:tcW w:w="603"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18</w:t>
            </w:r>
          </w:p>
        </w:tc>
        <w:tc>
          <w:tcPr>
            <w:tcW w:w="84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04.03.3</w:t>
            </w:r>
          </w:p>
        </w:tc>
        <w:tc>
          <w:tcPr>
            <w:tcW w:w="104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44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604"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　</w:t>
            </w:r>
          </w:p>
        </w:tc>
        <w:tc>
          <w:tcPr>
            <w:tcW w:w="482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）检查报告可供临床科室或其他部门共享</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）检查报告能够与检查图像关联</w:t>
            </w:r>
          </w:p>
        </w:tc>
        <w:tc>
          <w:tcPr>
            <w:tcW w:w="672"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 xml:space="preserve">3 </w:t>
            </w:r>
          </w:p>
        </w:tc>
        <w:tc>
          <w:tcPr>
            <w:tcW w:w="3722"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检查报告记录关键数据项与字典的一致性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0" w:hRule="atLeast"/>
        </w:trPr>
        <w:tc>
          <w:tcPr>
            <w:tcW w:w="603"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18</w:t>
            </w:r>
          </w:p>
        </w:tc>
        <w:tc>
          <w:tcPr>
            <w:tcW w:w="84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04.03.4</w:t>
            </w:r>
          </w:p>
        </w:tc>
        <w:tc>
          <w:tcPr>
            <w:tcW w:w="104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44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604"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　</w:t>
            </w:r>
          </w:p>
        </w:tc>
        <w:tc>
          <w:tcPr>
            <w:tcW w:w="482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）检查报告有初步结构化，能够区分检查所见与检查结果</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）检查报告能够全院共享</w:t>
            </w:r>
          </w:p>
        </w:tc>
        <w:tc>
          <w:tcPr>
            <w:tcW w:w="672"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 xml:space="preserve">4 </w:t>
            </w:r>
          </w:p>
        </w:tc>
        <w:tc>
          <w:tcPr>
            <w:tcW w:w="3722"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检查报告记录</w:t>
            </w:r>
            <w:r>
              <w:rPr>
                <w:rFonts w:hint="eastAsia" w:eastAsia="宋体"/>
                <w:bCs/>
                <w:kern w:val="0"/>
                <w:sz w:val="18"/>
                <w:szCs w:val="18"/>
              </w:rPr>
              <w:t>必填项的完整性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7" w:hRule="atLeast"/>
        </w:trPr>
        <w:tc>
          <w:tcPr>
            <w:tcW w:w="603"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18</w:t>
            </w:r>
          </w:p>
        </w:tc>
        <w:tc>
          <w:tcPr>
            <w:tcW w:w="84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04.03.5</w:t>
            </w:r>
          </w:p>
        </w:tc>
        <w:tc>
          <w:tcPr>
            <w:tcW w:w="104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44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604"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　</w:t>
            </w:r>
          </w:p>
        </w:tc>
        <w:tc>
          <w:tcPr>
            <w:tcW w:w="482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）检查报告内容有可定义格式与模板</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）书写报告时可根据项目、诊断提供选择模板</w:t>
            </w:r>
          </w:p>
        </w:tc>
        <w:tc>
          <w:tcPr>
            <w:tcW w:w="672"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 xml:space="preserve">5 </w:t>
            </w:r>
          </w:p>
        </w:tc>
        <w:tc>
          <w:tcPr>
            <w:tcW w:w="3722" w:type="dxa"/>
            <w:tcBorders>
              <w:top w:val="single" w:color="auto" w:sz="4" w:space="0"/>
              <w:left w:val="single" w:color="auto" w:sz="4" w:space="0"/>
              <w:bottom w:val="single" w:color="auto" w:sz="4" w:space="0"/>
              <w:right w:val="single" w:color="auto" w:sz="4" w:space="0"/>
            </w:tcBorders>
          </w:tcPr>
          <w:p>
            <w:pPr>
              <w:widowControl/>
              <w:snapToGrid w:val="0"/>
              <w:rPr>
                <w:rFonts w:eastAsia="宋体"/>
                <w:bCs/>
                <w:kern w:val="0"/>
                <w:sz w:val="18"/>
                <w:szCs w:val="18"/>
              </w:rPr>
            </w:pPr>
            <w:r>
              <w:rPr>
                <w:rFonts w:eastAsia="宋体"/>
                <w:bCs/>
                <w:kern w:val="0"/>
                <w:sz w:val="18"/>
                <w:szCs w:val="18"/>
              </w:rPr>
              <w:t>1</w:t>
            </w:r>
            <w:r>
              <w:rPr>
                <w:rFonts w:hint="eastAsia" w:eastAsia="宋体"/>
                <w:bCs/>
                <w:kern w:val="0"/>
                <w:sz w:val="18"/>
                <w:szCs w:val="18"/>
              </w:rPr>
              <w:t>、</w:t>
            </w:r>
            <w:r>
              <w:rPr>
                <w:rFonts w:hint="eastAsia" w:eastAsia="宋体"/>
                <w:kern w:val="0"/>
                <w:sz w:val="18"/>
                <w:szCs w:val="18"/>
              </w:rPr>
              <w:t>检查报告记录</w:t>
            </w:r>
            <w:r>
              <w:rPr>
                <w:rFonts w:hint="eastAsia" w:eastAsia="宋体"/>
                <w:bCs/>
                <w:kern w:val="0"/>
                <w:sz w:val="18"/>
                <w:szCs w:val="18"/>
              </w:rPr>
              <w:t>必填项、常用项的完整性</w:t>
            </w:r>
          </w:p>
          <w:p>
            <w:pPr>
              <w:widowControl/>
              <w:snapToGrid w:val="0"/>
              <w:rPr>
                <w:rFonts w:eastAsia="宋体"/>
                <w:kern w:val="0"/>
                <w:sz w:val="18"/>
                <w:szCs w:val="18"/>
              </w:rPr>
            </w:pPr>
            <w:r>
              <w:rPr>
                <w:rFonts w:eastAsia="宋体"/>
                <w:kern w:val="0"/>
                <w:sz w:val="18"/>
                <w:szCs w:val="18"/>
              </w:rPr>
              <w:t>2</w:t>
            </w:r>
            <w:r>
              <w:rPr>
                <w:rFonts w:hint="eastAsia" w:eastAsia="宋体"/>
                <w:kern w:val="0"/>
                <w:sz w:val="18"/>
                <w:szCs w:val="18"/>
              </w:rPr>
              <w:t>、检查报告与上游相关记录的项目具备完善的数据对照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8" w:hRule="atLeast"/>
        </w:trPr>
        <w:tc>
          <w:tcPr>
            <w:tcW w:w="603"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18</w:t>
            </w:r>
          </w:p>
        </w:tc>
        <w:tc>
          <w:tcPr>
            <w:tcW w:w="84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04.03.6</w:t>
            </w:r>
          </w:p>
        </w:tc>
        <w:tc>
          <w:tcPr>
            <w:tcW w:w="104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44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604"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c>
          <w:tcPr>
            <w:tcW w:w="482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）报告书写环境中有查询与引用临床信息、其他部门信息工具</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）具有法律认可的可靠电子签名</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3</w:t>
            </w:r>
            <w:r>
              <w:rPr>
                <w:rFonts w:hint="eastAsia" w:eastAsia="宋体"/>
                <w:kern w:val="0"/>
                <w:sz w:val="18"/>
                <w:szCs w:val="18"/>
              </w:rPr>
              <w:t>）检查报告有安全控制机制与访问日志</w:t>
            </w:r>
          </w:p>
        </w:tc>
        <w:tc>
          <w:tcPr>
            <w:tcW w:w="672"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 xml:space="preserve">6 </w:t>
            </w:r>
          </w:p>
        </w:tc>
        <w:tc>
          <w:tcPr>
            <w:tcW w:w="3722"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bCs/>
                <w:kern w:val="0"/>
                <w:sz w:val="18"/>
                <w:szCs w:val="18"/>
              </w:rPr>
              <w:t>检查报告记录与医疗流程上下游相关数据记录中有段时间记录符合逻辑关系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7" w:hRule="atLeast"/>
        </w:trPr>
        <w:tc>
          <w:tcPr>
            <w:tcW w:w="603"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18</w:t>
            </w:r>
          </w:p>
        </w:tc>
        <w:tc>
          <w:tcPr>
            <w:tcW w:w="84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04.03.7</w:t>
            </w:r>
          </w:p>
        </w:tc>
        <w:tc>
          <w:tcPr>
            <w:tcW w:w="104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44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604"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基本</w:t>
            </w:r>
          </w:p>
        </w:tc>
        <w:tc>
          <w:tcPr>
            <w:tcW w:w="482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）能够在报告书写时查询其他医疗机构的检查结果</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）支持将医院外部申请的报告传送回申请者</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3</w:t>
            </w:r>
            <w:r>
              <w:rPr>
                <w:rFonts w:hint="eastAsia" w:eastAsia="宋体"/>
                <w:kern w:val="0"/>
                <w:sz w:val="18"/>
                <w:szCs w:val="18"/>
              </w:rPr>
              <w:t>）书写报告过程中有智能提示，有智能化的词汇控制</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4</w:t>
            </w:r>
            <w:r>
              <w:rPr>
                <w:rFonts w:hint="eastAsia" w:eastAsia="宋体"/>
                <w:kern w:val="0"/>
                <w:sz w:val="18"/>
                <w:szCs w:val="18"/>
              </w:rPr>
              <w:t>）支持病人在院外浏览本人的检查报告，具备授权控制，并有完整的浏览记录</w:t>
            </w:r>
          </w:p>
        </w:tc>
        <w:tc>
          <w:tcPr>
            <w:tcW w:w="672"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 xml:space="preserve">7 </w:t>
            </w:r>
          </w:p>
        </w:tc>
        <w:tc>
          <w:tcPr>
            <w:tcW w:w="3722"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bCs/>
                <w:kern w:val="0"/>
                <w:sz w:val="18"/>
                <w:szCs w:val="18"/>
              </w:rPr>
              <w:t>区域协同中有关检查报告的数据可对照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7" w:hRule="atLeast"/>
        </w:trPr>
        <w:tc>
          <w:tcPr>
            <w:tcW w:w="603"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18</w:t>
            </w:r>
          </w:p>
        </w:tc>
        <w:tc>
          <w:tcPr>
            <w:tcW w:w="84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04.03.8</w:t>
            </w:r>
          </w:p>
        </w:tc>
        <w:tc>
          <w:tcPr>
            <w:tcW w:w="104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44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604"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基本</w:t>
            </w:r>
          </w:p>
        </w:tc>
        <w:tc>
          <w:tcPr>
            <w:tcW w:w="482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）有对检查报告内容规范性的管理控制</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）能够获取区域检查报告的检查阳性率等质控指标，并有将本科室指标与之对比工具</w:t>
            </w:r>
          </w:p>
        </w:tc>
        <w:tc>
          <w:tcPr>
            <w:tcW w:w="672"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8</w:t>
            </w:r>
          </w:p>
        </w:tc>
        <w:tc>
          <w:tcPr>
            <w:tcW w:w="3722"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0" w:hRule="atLeast"/>
        </w:trPr>
        <w:tc>
          <w:tcPr>
            <w:tcW w:w="603"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19</w:t>
            </w:r>
          </w:p>
        </w:tc>
        <w:tc>
          <w:tcPr>
            <w:tcW w:w="84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04.04.0</w:t>
            </w:r>
          </w:p>
        </w:tc>
        <w:tc>
          <w:tcPr>
            <w:tcW w:w="104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442" w:type="dxa"/>
            <w:vMerge w:val="restart"/>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检查图象（有效应用按有图象结果检查项目人次比例计算）</w:t>
            </w:r>
            <w:r>
              <w:rPr>
                <w:rFonts w:eastAsia="宋体"/>
                <w:kern w:val="0"/>
                <w:sz w:val="18"/>
                <w:szCs w:val="18"/>
              </w:rPr>
              <w:br w:type="textWrapping"/>
            </w:r>
            <w:r>
              <w:rPr>
                <w:rFonts w:eastAsia="宋体"/>
                <w:kern w:val="0"/>
                <w:sz w:val="18"/>
                <w:szCs w:val="18"/>
              </w:rPr>
              <w:br w:type="textWrapping"/>
            </w:r>
            <w:r>
              <w:rPr>
                <w:rFonts w:hint="eastAsia" w:eastAsia="宋体"/>
                <w:kern w:val="0"/>
                <w:sz w:val="18"/>
                <w:szCs w:val="18"/>
              </w:rPr>
              <w:t>统计近</w:t>
            </w:r>
            <w:r>
              <w:rPr>
                <w:rFonts w:eastAsia="宋体"/>
                <w:kern w:val="0"/>
                <w:sz w:val="18"/>
                <w:szCs w:val="18"/>
              </w:rPr>
              <w:t>3</w:t>
            </w:r>
            <w:r>
              <w:rPr>
                <w:rFonts w:hint="eastAsia" w:eastAsia="宋体"/>
                <w:kern w:val="0"/>
                <w:sz w:val="18"/>
                <w:szCs w:val="18"/>
              </w:rPr>
              <w:t>个月检查图象采集与处理达到各个级别功能的人次数，计算与有图象结果检查项目人次数的比例</w:t>
            </w:r>
          </w:p>
        </w:tc>
        <w:tc>
          <w:tcPr>
            <w:tcW w:w="604"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　</w:t>
            </w:r>
          </w:p>
        </w:tc>
        <w:tc>
          <w:tcPr>
            <w:tcW w:w="482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系统中不能够获取数字化图像</w:t>
            </w:r>
          </w:p>
        </w:tc>
        <w:tc>
          <w:tcPr>
            <w:tcW w:w="672"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 xml:space="preserve">0 </w:t>
            </w:r>
          </w:p>
        </w:tc>
        <w:tc>
          <w:tcPr>
            <w:tcW w:w="3722"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62" w:hRule="atLeast"/>
        </w:trPr>
        <w:tc>
          <w:tcPr>
            <w:tcW w:w="603"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19</w:t>
            </w:r>
          </w:p>
        </w:tc>
        <w:tc>
          <w:tcPr>
            <w:tcW w:w="84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04.04.1</w:t>
            </w:r>
          </w:p>
        </w:tc>
        <w:tc>
          <w:tcPr>
            <w:tcW w:w="104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44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604"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　</w:t>
            </w:r>
          </w:p>
        </w:tc>
        <w:tc>
          <w:tcPr>
            <w:tcW w:w="482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）有检查设备附带工作站获取图像，但仅在单机中记录</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）图像可以通过文件或移动存储设备方式导出</w:t>
            </w:r>
          </w:p>
        </w:tc>
        <w:tc>
          <w:tcPr>
            <w:tcW w:w="672"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 xml:space="preserve">1 </w:t>
            </w:r>
          </w:p>
        </w:tc>
        <w:tc>
          <w:tcPr>
            <w:tcW w:w="3722"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75" w:hRule="atLeast"/>
        </w:trPr>
        <w:tc>
          <w:tcPr>
            <w:tcW w:w="603"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19</w:t>
            </w:r>
          </w:p>
        </w:tc>
        <w:tc>
          <w:tcPr>
            <w:tcW w:w="84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04.04.2</w:t>
            </w:r>
          </w:p>
        </w:tc>
        <w:tc>
          <w:tcPr>
            <w:tcW w:w="104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44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604"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　</w:t>
            </w:r>
          </w:p>
        </w:tc>
        <w:tc>
          <w:tcPr>
            <w:tcW w:w="482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）可通过网络获取检查设备图像</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）图像数据能够在本科室系统保存并共享</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3</w:t>
            </w:r>
            <w:r>
              <w:rPr>
                <w:rFonts w:hint="eastAsia" w:eastAsia="宋体"/>
                <w:kern w:val="0"/>
                <w:sz w:val="18"/>
                <w:szCs w:val="18"/>
              </w:rPr>
              <w:t>）检查图像能够与本科室预约与登记数据对照</w:t>
            </w:r>
          </w:p>
        </w:tc>
        <w:tc>
          <w:tcPr>
            <w:tcW w:w="672"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 xml:space="preserve">2 </w:t>
            </w:r>
          </w:p>
        </w:tc>
        <w:tc>
          <w:tcPr>
            <w:tcW w:w="3722"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0" w:hRule="atLeast"/>
        </w:trPr>
        <w:tc>
          <w:tcPr>
            <w:tcW w:w="603"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19</w:t>
            </w:r>
          </w:p>
        </w:tc>
        <w:tc>
          <w:tcPr>
            <w:tcW w:w="84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04.04.3</w:t>
            </w:r>
          </w:p>
        </w:tc>
        <w:tc>
          <w:tcPr>
            <w:tcW w:w="104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44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604"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　</w:t>
            </w:r>
          </w:p>
        </w:tc>
        <w:tc>
          <w:tcPr>
            <w:tcW w:w="482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）检查图像能够供门诊或病房共享</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）检查图像可与门诊或住院的申请、病人基本信息对照</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3</w:t>
            </w:r>
            <w:r>
              <w:rPr>
                <w:rFonts w:hint="eastAsia" w:eastAsia="宋体"/>
                <w:kern w:val="0"/>
                <w:sz w:val="18"/>
                <w:szCs w:val="18"/>
              </w:rPr>
              <w:t>）具有检查工作清单</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4</w:t>
            </w:r>
            <w:r>
              <w:rPr>
                <w:rFonts w:hint="eastAsia" w:eastAsia="宋体"/>
                <w:kern w:val="0"/>
                <w:sz w:val="18"/>
                <w:szCs w:val="18"/>
              </w:rPr>
              <w:t>）能提供图像浏览工具供其他系统进行界面集成</w:t>
            </w:r>
          </w:p>
        </w:tc>
        <w:tc>
          <w:tcPr>
            <w:tcW w:w="672"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 xml:space="preserve">3 </w:t>
            </w:r>
          </w:p>
        </w:tc>
        <w:tc>
          <w:tcPr>
            <w:tcW w:w="3722"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重点考察检查图像相关关键数据项与字典的一致性，如检查工作单与检查申请序号关联的比例等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03" w:hRule="atLeast"/>
        </w:trPr>
        <w:tc>
          <w:tcPr>
            <w:tcW w:w="603"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19</w:t>
            </w:r>
          </w:p>
        </w:tc>
        <w:tc>
          <w:tcPr>
            <w:tcW w:w="84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04.04.4</w:t>
            </w:r>
          </w:p>
        </w:tc>
        <w:tc>
          <w:tcPr>
            <w:tcW w:w="104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44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604"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基本</w:t>
            </w:r>
          </w:p>
        </w:tc>
        <w:tc>
          <w:tcPr>
            <w:tcW w:w="482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）检查图像供全院共享，有符合</w:t>
            </w:r>
            <w:r>
              <w:rPr>
                <w:rFonts w:eastAsia="宋体"/>
                <w:kern w:val="0"/>
                <w:sz w:val="18"/>
                <w:szCs w:val="18"/>
              </w:rPr>
              <w:t>DICOM</w:t>
            </w:r>
            <w:r>
              <w:rPr>
                <w:rFonts w:hint="eastAsia" w:eastAsia="宋体"/>
                <w:kern w:val="0"/>
                <w:sz w:val="18"/>
                <w:szCs w:val="18"/>
              </w:rPr>
              <w:t>标准的图像访问体系</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）能够调整图像灰阶等参数并记录</w:t>
            </w:r>
          </w:p>
        </w:tc>
        <w:tc>
          <w:tcPr>
            <w:tcW w:w="672"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 xml:space="preserve">4 </w:t>
            </w:r>
          </w:p>
        </w:tc>
        <w:tc>
          <w:tcPr>
            <w:tcW w:w="3722"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检查图像记录相关</w:t>
            </w:r>
            <w:r>
              <w:rPr>
                <w:rFonts w:hint="eastAsia" w:eastAsia="宋体"/>
                <w:bCs/>
                <w:kern w:val="0"/>
                <w:sz w:val="18"/>
                <w:szCs w:val="18"/>
              </w:rPr>
              <w:t>必填项的完整性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1" w:hRule="atLeast"/>
        </w:trPr>
        <w:tc>
          <w:tcPr>
            <w:tcW w:w="603"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19</w:t>
            </w:r>
          </w:p>
        </w:tc>
        <w:tc>
          <w:tcPr>
            <w:tcW w:w="84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04.04.5</w:t>
            </w:r>
          </w:p>
        </w:tc>
        <w:tc>
          <w:tcPr>
            <w:tcW w:w="104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44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604"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基本</w:t>
            </w:r>
          </w:p>
        </w:tc>
        <w:tc>
          <w:tcPr>
            <w:tcW w:w="482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）建立全院统一的图像存储体系</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）支持符合</w:t>
            </w:r>
            <w:r>
              <w:rPr>
                <w:rFonts w:eastAsia="宋体"/>
                <w:kern w:val="0"/>
                <w:sz w:val="18"/>
                <w:szCs w:val="18"/>
              </w:rPr>
              <w:t>DICOM</w:t>
            </w:r>
            <w:r>
              <w:rPr>
                <w:rFonts w:hint="eastAsia" w:eastAsia="宋体"/>
                <w:kern w:val="0"/>
                <w:sz w:val="18"/>
                <w:szCs w:val="18"/>
              </w:rPr>
              <w:t>标准的图像显示终端访问图像数据</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3</w:t>
            </w:r>
            <w:r>
              <w:rPr>
                <w:rFonts w:hint="eastAsia" w:eastAsia="宋体"/>
                <w:kern w:val="0"/>
                <w:sz w:val="18"/>
                <w:szCs w:val="18"/>
              </w:rPr>
              <w:t>）有完整的数据访问控制体系，支持指定用户、指定病人、指定检查的访问控制</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4</w:t>
            </w:r>
            <w:r>
              <w:rPr>
                <w:rFonts w:hint="eastAsia" w:eastAsia="宋体"/>
                <w:kern w:val="0"/>
                <w:sz w:val="18"/>
                <w:szCs w:val="18"/>
              </w:rPr>
              <w:t>）具有图像质控功能，并有记录</w:t>
            </w:r>
          </w:p>
        </w:tc>
        <w:tc>
          <w:tcPr>
            <w:tcW w:w="672"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 xml:space="preserve">5 </w:t>
            </w:r>
          </w:p>
        </w:tc>
        <w:tc>
          <w:tcPr>
            <w:tcW w:w="3722"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bCs/>
                <w:kern w:val="0"/>
                <w:sz w:val="18"/>
                <w:szCs w:val="18"/>
              </w:rPr>
              <w:t>1</w:t>
            </w:r>
            <w:r>
              <w:rPr>
                <w:rFonts w:hint="eastAsia" w:eastAsia="宋体"/>
                <w:bCs/>
                <w:kern w:val="0"/>
                <w:sz w:val="18"/>
                <w:szCs w:val="18"/>
              </w:rPr>
              <w:t>、</w:t>
            </w:r>
            <w:r>
              <w:rPr>
                <w:rFonts w:hint="eastAsia" w:eastAsia="宋体"/>
                <w:kern w:val="0"/>
                <w:sz w:val="18"/>
                <w:szCs w:val="18"/>
              </w:rPr>
              <w:t>检查图像记录相关</w:t>
            </w:r>
            <w:r>
              <w:rPr>
                <w:rFonts w:hint="eastAsia" w:eastAsia="宋体"/>
                <w:bCs/>
                <w:kern w:val="0"/>
                <w:sz w:val="18"/>
                <w:szCs w:val="18"/>
              </w:rPr>
              <w:t>必填项、常用项的完整性</w:t>
            </w:r>
          </w:p>
          <w:p>
            <w:pPr>
              <w:widowControl/>
              <w:snapToGrid w:val="0"/>
              <w:rPr>
                <w:rFonts w:eastAsia="宋体"/>
                <w:kern w:val="0"/>
                <w:sz w:val="18"/>
                <w:szCs w:val="18"/>
              </w:rPr>
            </w:pPr>
            <w:r>
              <w:rPr>
                <w:rFonts w:eastAsia="宋体"/>
                <w:kern w:val="0"/>
                <w:sz w:val="18"/>
                <w:szCs w:val="18"/>
              </w:rPr>
              <w:t>2</w:t>
            </w:r>
            <w:r>
              <w:rPr>
                <w:rFonts w:hint="eastAsia" w:eastAsia="宋体"/>
                <w:kern w:val="0"/>
                <w:sz w:val="18"/>
                <w:szCs w:val="18"/>
              </w:rPr>
              <w:t>、检查过程登记产生的记录与影像设备产生的记录具备完善的数据对照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75" w:hRule="atLeast"/>
        </w:trPr>
        <w:tc>
          <w:tcPr>
            <w:tcW w:w="603"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19</w:t>
            </w:r>
          </w:p>
        </w:tc>
        <w:tc>
          <w:tcPr>
            <w:tcW w:w="84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04.04.6</w:t>
            </w:r>
          </w:p>
        </w:tc>
        <w:tc>
          <w:tcPr>
            <w:tcW w:w="104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44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604"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基本</w:t>
            </w:r>
          </w:p>
        </w:tc>
        <w:tc>
          <w:tcPr>
            <w:tcW w:w="482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）图像产生过程、图像质控、图像重现均有跟踪与管理</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）提供图像注释说明记录并能够与临床科室共享</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3</w:t>
            </w:r>
            <w:r>
              <w:rPr>
                <w:rFonts w:hint="eastAsia" w:eastAsia="宋体"/>
                <w:kern w:val="0"/>
                <w:sz w:val="18"/>
                <w:szCs w:val="18"/>
              </w:rPr>
              <w:t>）历史图像完成数字化处理，并能够与其他图像整合</w:t>
            </w:r>
          </w:p>
        </w:tc>
        <w:tc>
          <w:tcPr>
            <w:tcW w:w="672"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 xml:space="preserve">6 </w:t>
            </w:r>
          </w:p>
        </w:tc>
        <w:tc>
          <w:tcPr>
            <w:tcW w:w="3722"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bCs/>
                <w:kern w:val="0"/>
                <w:sz w:val="18"/>
                <w:szCs w:val="18"/>
              </w:rPr>
              <w:t>检查图像记录与上下游相关记录中的时间符合逻辑关系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1" w:hRule="atLeast"/>
        </w:trPr>
        <w:tc>
          <w:tcPr>
            <w:tcW w:w="603"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19</w:t>
            </w:r>
          </w:p>
        </w:tc>
        <w:tc>
          <w:tcPr>
            <w:tcW w:w="84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04.04.7</w:t>
            </w:r>
          </w:p>
        </w:tc>
        <w:tc>
          <w:tcPr>
            <w:tcW w:w="104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44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604"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c>
          <w:tcPr>
            <w:tcW w:w="482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）支持其他医院图像引入院内部影像系统，本院图像可通过网络和标准的访问接口提供给其他医院使用</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）支持病人在院外浏览本人的检查图像，具备授权控制，并有完整的浏览记录</w:t>
            </w:r>
          </w:p>
        </w:tc>
        <w:tc>
          <w:tcPr>
            <w:tcW w:w="672"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 xml:space="preserve">7 </w:t>
            </w:r>
          </w:p>
        </w:tc>
        <w:tc>
          <w:tcPr>
            <w:tcW w:w="3722"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bCs/>
                <w:kern w:val="0"/>
                <w:sz w:val="18"/>
                <w:szCs w:val="18"/>
              </w:rPr>
              <w:t>区域协同影像检查有关的病人、检查内容相关数据有可对照性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1" w:hRule="atLeast"/>
        </w:trPr>
        <w:tc>
          <w:tcPr>
            <w:tcW w:w="603"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19</w:t>
            </w:r>
          </w:p>
        </w:tc>
        <w:tc>
          <w:tcPr>
            <w:tcW w:w="84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04.04.8</w:t>
            </w:r>
          </w:p>
        </w:tc>
        <w:tc>
          <w:tcPr>
            <w:tcW w:w="104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44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604"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c>
          <w:tcPr>
            <w:tcW w:w="482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参加区域检查科室影像质量评价并有记录</w:t>
            </w:r>
          </w:p>
        </w:tc>
        <w:tc>
          <w:tcPr>
            <w:tcW w:w="672"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8</w:t>
            </w:r>
          </w:p>
        </w:tc>
        <w:tc>
          <w:tcPr>
            <w:tcW w:w="3722"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r>
    </w:tbl>
    <w:p>
      <w:pPr>
        <w:rPr>
          <w:rFonts w:hint="eastAsia" w:ascii="Calibri" w:hAnsi="Calibri" w:eastAsia="宋体"/>
          <w:sz w:val="21"/>
          <w:szCs w:val="22"/>
        </w:rPr>
      </w:pPr>
    </w:p>
    <w:p>
      <w:pPr>
        <w:keepNext/>
        <w:keepLines/>
        <w:spacing w:before="260" w:after="260" w:line="415" w:lineRule="auto"/>
        <w:outlineLvl w:val="1"/>
        <w:rPr>
          <w:rFonts w:ascii="Cambria" w:hAnsi="Cambria" w:eastAsia="宋体"/>
          <w:b/>
          <w:bCs/>
          <w:szCs w:val="32"/>
        </w:rPr>
      </w:pPr>
      <w:r>
        <w:rPr>
          <w:rFonts w:hint="eastAsia" w:ascii="Cambria" w:hAnsi="Cambria" w:eastAsia="宋体"/>
          <w:b/>
          <w:bCs/>
          <w:szCs w:val="32"/>
        </w:rPr>
        <w:t>检验处理</w:t>
      </w:r>
    </w:p>
    <w:p>
      <w:pPr>
        <w:rPr>
          <w:rFonts w:ascii="Calibri" w:hAnsi="Calibri" w:eastAsia="宋体"/>
          <w:sz w:val="21"/>
          <w:szCs w:val="22"/>
        </w:rPr>
      </w:pPr>
      <w:r>
        <w:rPr>
          <w:rFonts w:hint="eastAsia" w:ascii="Calibri" w:hAnsi="Calibri" w:eastAsia="宋体"/>
          <w:sz w:val="21"/>
          <w:szCs w:val="22"/>
        </w:rPr>
        <w:t>范围：医院中的各种利用病人体内取出的标本进行的分析检查。包括血液学、免疫、生化等各种类型的检验，各种床旁（如床旁血糖、血气分析等）检验。病理检查的标本处理纳入本角色的评价。</w:t>
      </w:r>
    </w:p>
    <w:tbl>
      <w:tblPr>
        <w:tblStyle w:val="16"/>
        <w:tblW w:w="1375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1"/>
        <w:gridCol w:w="851"/>
        <w:gridCol w:w="1070"/>
        <w:gridCol w:w="1276"/>
        <w:gridCol w:w="645"/>
        <w:gridCol w:w="4883"/>
        <w:gridCol w:w="709"/>
        <w:gridCol w:w="3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blHeader/>
        </w:trPr>
        <w:tc>
          <w:tcPr>
            <w:tcW w:w="631" w:type="dxa"/>
            <w:tcBorders>
              <w:top w:val="single" w:color="auto" w:sz="4" w:space="0"/>
              <w:left w:val="single" w:color="auto" w:sz="4" w:space="0"/>
              <w:bottom w:val="single" w:color="auto" w:sz="4" w:space="0"/>
              <w:right w:val="single" w:color="auto" w:sz="4" w:space="0"/>
            </w:tcBorders>
          </w:tcPr>
          <w:p>
            <w:pPr>
              <w:widowControl/>
              <w:snapToGrid w:val="0"/>
              <w:jc w:val="center"/>
              <w:rPr>
                <w:rFonts w:eastAsia="宋体"/>
                <w:b/>
                <w:bCs/>
                <w:kern w:val="0"/>
                <w:sz w:val="18"/>
                <w:szCs w:val="18"/>
              </w:rPr>
            </w:pPr>
            <w:r>
              <w:rPr>
                <w:rFonts w:hint="eastAsia" w:eastAsia="宋体"/>
                <w:b/>
                <w:bCs/>
                <w:kern w:val="0"/>
                <w:sz w:val="18"/>
                <w:szCs w:val="18"/>
              </w:rPr>
              <w:t>项目序号</w:t>
            </w:r>
          </w:p>
        </w:tc>
        <w:tc>
          <w:tcPr>
            <w:tcW w:w="851" w:type="dxa"/>
            <w:tcBorders>
              <w:top w:val="single" w:color="auto" w:sz="4" w:space="0"/>
              <w:left w:val="single" w:color="auto" w:sz="4" w:space="0"/>
              <w:bottom w:val="single" w:color="auto" w:sz="4" w:space="0"/>
              <w:right w:val="single" w:color="auto" w:sz="4" w:space="0"/>
            </w:tcBorders>
          </w:tcPr>
          <w:p>
            <w:pPr>
              <w:widowControl/>
              <w:snapToGrid w:val="0"/>
              <w:jc w:val="center"/>
              <w:rPr>
                <w:rFonts w:eastAsia="宋体"/>
                <w:b/>
                <w:bCs/>
                <w:kern w:val="0"/>
                <w:sz w:val="18"/>
                <w:szCs w:val="18"/>
              </w:rPr>
            </w:pPr>
            <w:r>
              <w:rPr>
                <w:rFonts w:hint="eastAsia" w:eastAsia="宋体"/>
                <w:b/>
                <w:bCs/>
                <w:kern w:val="0"/>
                <w:sz w:val="18"/>
                <w:szCs w:val="18"/>
              </w:rPr>
              <w:t>项目</w:t>
            </w:r>
          </w:p>
          <w:p>
            <w:pPr>
              <w:widowControl/>
              <w:snapToGrid w:val="0"/>
              <w:jc w:val="center"/>
              <w:rPr>
                <w:rFonts w:eastAsia="宋体"/>
                <w:b/>
                <w:bCs/>
                <w:kern w:val="0"/>
                <w:sz w:val="18"/>
                <w:szCs w:val="18"/>
              </w:rPr>
            </w:pPr>
            <w:r>
              <w:rPr>
                <w:rFonts w:hint="eastAsia" w:eastAsia="宋体"/>
                <w:b/>
                <w:bCs/>
                <w:kern w:val="0"/>
                <w:sz w:val="18"/>
                <w:szCs w:val="18"/>
              </w:rPr>
              <w:t>代码</w:t>
            </w:r>
          </w:p>
        </w:tc>
        <w:tc>
          <w:tcPr>
            <w:tcW w:w="1070" w:type="dxa"/>
            <w:tcBorders>
              <w:top w:val="single" w:color="auto" w:sz="4" w:space="0"/>
              <w:left w:val="single" w:color="auto" w:sz="4" w:space="0"/>
              <w:bottom w:val="single" w:color="auto" w:sz="4" w:space="0"/>
              <w:right w:val="single" w:color="auto" w:sz="4" w:space="0"/>
            </w:tcBorders>
          </w:tcPr>
          <w:p>
            <w:pPr>
              <w:widowControl/>
              <w:snapToGrid w:val="0"/>
              <w:jc w:val="center"/>
              <w:rPr>
                <w:rFonts w:eastAsia="宋体"/>
                <w:b/>
                <w:bCs/>
                <w:kern w:val="0"/>
                <w:sz w:val="18"/>
                <w:szCs w:val="18"/>
              </w:rPr>
            </w:pPr>
            <w:r>
              <w:rPr>
                <w:rFonts w:hint="eastAsia" w:eastAsia="宋体"/>
                <w:b/>
                <w:bCs/>
                <w:kern w:val="0"/>
                <w:sz w:val="18"/>
                <w:szCs w:val="18"/>
              </w:rPr>
              <w:t>工作角色</w:t>
            </w:r>
          </w:p>
        </w:tc>
        <w:tc>
          <w:tcPr>
            <w:tcW w:w="1276" w:type="dxa"/>
            <w:tcBorders>
              <w:top w:val="single" w:color="auto" w:sz="4" w:space="0"/>
              <w:left w:val="single" w:color="auto" w:sz="4" w:space="0"/>
              <w:bottom w:val="single" w:color="auto" w:sz="4" w:space="0"/>
              <w:right w:val="single" w:color="auto" w:sz="4" w:space="0"/>
            </w:tcBorders>
          </w:tcPr>
          <w:p>
            <w:pPr>
              <w:widowControl/>
              <w:snapToGrid w:val="0"/>
              <w:jc w:val="center"/>
              <w:rPr>
                <w:rFonts w:eastAsia="宋体"/>
                <w:b/>
                <w:bCs/>
                <w:kern w:val="0"/>
                <w:sz w:val="18"/>
                <w:szCs w:val="18"/>
              </w:rPr>
            </w:pPr>
            <w:r>
              <w:rPr>
                <w:rFonts w:hint="eastAsia" w:eastAsia="宋体"/>
                <w:b/>
                <w:bCs/>
                <w:kern w:val="0"/>
                <w:sz w:val="18"/>
                <w:szCs w:val="18"/>
              </w:rPr>
              <w:t>业务项目</w:t>
            </w:r>
          </w:p>
        </w:tc>
        <w:tc>
          <w:tcPr>
            <w:tcW w:w="645" w:type="dxa"/>
            <w:tcBorders>
              <w:top w:val="single" w:color="auto" w:sz="4" w:space="0"/>
              <w:left w:val="single" w:color="auto" w:sz="4" w:space="0"/>
              <w:bottom w:val="single" w:color="auto" w:sz="4" w:space="0"/>
              <w:right w:val="single" w:color="auto" w:sz="4" w:space="0"/>
            </w:tcBorders>
          </w:tcPr>
          <w:p>
            <w:pPr>
              <w:widowControl/>
              <w:snapToGrid w:val="0"/>
              <w:jc w:val="center"/>
              <w:rPr>
                <w:rFonts w:eastAsia="宋体"/>
                <w:b/>
                <w:bCs/>
                <w:kern w:val="0"/>
                <w:sz w:val="18"/>
                <w:szCs w:val="18"/>
              </w:rPr>
            </w:pPr>
            <w:r>
              <w:rPr>
                <w:rFonts w:hint="eastAsia" w:eastAsia="宋体"/>
                <w:b/>
                <w:bCs/>
                <w:kern w:val="0"/>
                <w:sz w:val="18"/>
                <w:szCs w:val="18"/>
              </w:rPr>
              <w:t>评价类别</w:t>
            </w:r>
          </w:p>
        </w:tc>
        <w:tc>
          <w:tcPr>
            <w:tcW w:w="4883" w:type="dxa"/>
            <w:tcBorders>
              <w:top w:val="single" w:color="auto" w:sz="4" w:space="0"/>
              <w:left w:val="single" w:color="auto" w:sz="4" w:space="0"/>
              <w:bottom w:val="single" w:color="auto" w:sz="4" w:space="0"/>
              <w:right w:val="single" w:color="auto" w:sz="4" w:space="0"/>
            </w:tcBorders>
          </w:tcPr>
          <w:p>
            <w:pPr>
              <w:widowControl/>
              <w:snapToGrid w:val="0"/>
              <w:jc w:val="center"/>
              <w:rPr>
                <w:rFonts w:eastAsia="宋体"/>
                <w:b/>
                <w:bCs/>
                <w:kern w:val="0"/>
                <w:sz w:val="18"/>
                <w:szCs w:val="18"/>
              </w:rPr>
            </w:pPr>
            <w:r>
              <w:rPr>
                <w:rFonts w:hint="eastAsia" w:eastAsia="宋体"/>
                <w:b/>
                <w:bCs/>
                <w:kern w:val="0"/>
                <w:sz w:val="18"/>
                <w:szCs w:val="18"/>
              </w:rPr>
              <w:t>系统功能评价内容</w:t>
            </w:r>
          </w:p>
        </w:tc>
        <w:tc>
          <w:tcPr>
            <w:tcW w:w="709" w:type="dxa"/>
            <w:tcBorders>
              <w:top w:val="single" w:color="auto" w:sz="4" w:space="0"/>
              <w:left w:val="single" w:color="auto" w:sz="4" w:space="0"/>
              <w:bottom w:val="single" w:color="auto" w:sz="4" w:space="0"/>
              <w:right w:val="single" w:color="auto" w:sz="4" w:space="0"/>
            </w:tcBorders>
          </w:tcPr>
          <w:p>
            <w:pPr>
              <w:widowControl/>
              <w:snapToGrid w:val="0"/>
              <w:jc w:val="center"/>
              <w:rPr>
                <w:rFonts w:eastAsia="宋体"/>
                <w:b/>
                <w:bCs/>
                <w:kern w:val="0"/>
                <w:sz w:val="18"/>
                <w:szCs w:val="18"/>
              </w:rPr>
            </w:pPr>
            <w:r>
              <w:rPr>
                <w:rFonts w:hint="eastAsia" w:eastAsia="宋体"/>
                <w:b/>
                <w:bCs/>
                <w:kern w:val="0"/>
                <w:sz w:val="18"/>
                <w:szCs w:val="18"/>
              </w:rPr>
              <w:t>功能评分</w:t>
            </w:r>
          </w:p>
        </w:tc>
        <w:tc>
          <w:tcPr>
            <w:tcW w:w="3685" w:type="dxa"/>
            <w:tcBorders>
              <w:top w:val="single" w:color="auto" w:sz="4" w:space="0"/>
              <w:left w:val="single" w:color="auto" w:sz="4" w:space="0"/>
              <w:bottom w:val="single" w:color="auto" w:sz="4" w:space="0"/>
              <w:right w:val="single" w:color="auto" w:sz="4" w:space="0"/>
            </w:tcBorders>
          </w:tcPr>
          <w:p>
            <w:pPr>
              <w:widowControl/>
              <w:snapToGrid w:val="0"/>
              <w:jc w:val="center"/>
              <w:rPr>
                <w:rFonts w:eastAsia="宋体"/>
                <w:b/>
                <w:bCs/>
                <w:kern w:val="0"/>
                <w:sz w:val="18"/>
                <w:szCs w:val="18"/>
              </w:rPr>
            </w:pPr>
            <w:r>
              <w:rPr>
                <w:rFonts w:hint="eastAsia" w:eastAsia="宋体"/>
                <w:b/>
                <w:bCs/>
                <w:kern w:val="0"/>
                <w:sz w:val="18"/>
                <w:szCs w:val="18"/>
              </w:rPr>
              <w:t>数据质量评价内容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3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20</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05.01.0</w:t>
            </w:r>
          </w:p>
        </w:tc>
        <w:tc>
          <w:tcPr>
            <w:tcW w:w="1070" w:type="dxa"/>
            <w:vMerge w:val="restart"/>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检验处理</w:t>
            </w:r>
          </w:p>
        </w:tc>
        <w:tc>
          <w:tcPr>
            <w:tcW w:w="1276" w:type="dxa"/>
            <w:vMerge w:val="restart"/>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标本处理</w:t>
            </w:r>
          </w:p>
          <w:p>
            <w:pPr>
              <w:widowControl/>
              <w:snapToGrid w:val="0"/>
              <w:rPr>
                <w:rFonts w:eastAsia="宋体"/>
                <w:kern w:val="0"/>
                <w:sz w:val="18"/>
                <w:szCs w:val="18"/>
              </w:rPr>
            </w:pPr>
            <w:r>
              <w:rPr>
                <w:rFonts w:hint="eastAsia" w:eastAsia="宋体"/>
                <w:kern w:val="0"/>
                <w:sz w:val="18"/>
                <w:szCs w:val="18"/>
              </w:rPr>
              <w:t>（有效应用按总检验项目人次比例计算）</w:t>
            </w:r>
          </w:p>
          <w:p>
            <w:pPr>
              <w:widowControl/>
              <w:snapToGrid w:val="0"/>
              <w:rPr>
                <w:rFonts w:eastAsia="宋体"/>
                <w:kern w:val="0"/>
                <w:sz w:val="18"/>
                <w:szCs w:val="18"/>
              </w:rPr>
            </w:pPr>
            <w:r>
              <w:rPr>
                <w:rFonts w:hint="eastAsia" w:eastAsia="宋体"/>
                <w:kern w:val="0"/>
                <w:sz w:val="18"/>
                <w:szCs w:val="18"/>
              </w:rPr>
              <w:t>统计近</w:t>
            </w:r>
            <w:r>
              <w:rPr>
                <w:rFonts w:eastAsia="宋体"/>
                <w:kern w:val="0"/>
                <w:sz w:val="18"/>
                <w:szCs w:val="18"/>
              </w:rPr>
              <w:t>3</w:t>
            </w:r>
            <w:r>
              <w:rPr>
                <w:rFonts w:hint="eastAsia" w:eastAsia="宋体"/>
                <w:kern w:val="0"/>
                <w:sz w:val="18"/>
                <w:szCs w:val="18"/>
              </w:rPr>
              <w:t>个月检验标本处理达到各个级别功能的人次数，计算与总检验人次数的比例</w:t>
            </w:r>
          </w:p>
        </w:tc>
        <w:tc>
          <w:tcPr>
            <w:tcW w:w="645"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　</w:t>
            </w:r>
          </w:p>
        </w:tc>
        <w:tc>
          <w:tcPr>
            <w:tcW w:w="4883"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未用计算机登记</w:t>
            </w: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 xml:space="preserve">0 </w:t>
            </w:r>
          </w:p>
        </w:tc>
        <w:tc>
          <w:tcPr>
            <w:tcW w:w="3685"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3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20</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05.01.1</w:t>
            </w:r>
          </w:p>
        </w:tc>
        <w:tc>
          <w:tcPr>
            <w:tcW w:w="10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645"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　</w:t>
            </w:r>
          </w:p>
        </w:tc>
        <w:tc>
          <w:tcPr>
            <w:tcW w:w="4883"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）实验室接收检验标本时在本地计算机登记</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）登记数据可以文件或移动存储设备方式导出</w:t>
            </w: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 xml:space="preserve">1 </w:t>
            </w:r>
          </w:p>
        </w:tc>
        <w:tc>
          <w:tcPr>
            <w:tcW w:w="3685"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3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20</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05.01.2</w:t>
            </w:r>
          </w:p>
        </w:tc>
        <w:tc>
          <w:tcPr>
            <w:tcW w:w="10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645"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　</w:t>
            </w:r>
          </w:p>
        </w:tc>
        <w:tc>
          <w:tcPr>
            <w:tcW w:w="4883"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）接收标本时贴条码供实验室共享数据，有标本查重处理</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）可实现标本登记并用于实验室内管理</w:t>
            </w: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 xml:space="preserve">2 </w:t>
            </w:r>
          </w:p>
        </w:tc>
        <w:tc>
          <w:tcPr>
            <w:tcW w:w="3685"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3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20</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05.01.3</w:t>
            </w:r>
          </w:p>
        </w:tc>
        <w:tc>
          <w:tcPr>
            <w:tcW w:w="10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645"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c>
          <w:tcPr>
            <w:tcW w:w="4883"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）检验标本采集时依据申请数据</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）使用机读方式标识标本</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3</w:t>
            </w:r>
            <w:r>
              <w:rPr>
                <w:rFonts w:hint="eastAsia" w:eastAsia="宋体"/>
                <w:kern w:val="0"/>
                <w:sz w:val="18"/>
                <w:szCs w:val="18"/>
              </w:rPr>
              <w:t>）标本在实验室检验过程各环节有记录</w:t>
            </w: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 xml:space="preserve">3 </w:t>
            </w:r>
          </w:p>
        </w:tc>
        <w:tc>
          <w:tcPr>
            <w:tcW w:w="3685"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标本记录关键数据项与字典的一致性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3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20</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05.01.4</w:t>
            </w:r>
          </w:p>
        </w:tc>
        <w:tc>
          <w:tcPr>
            <w:tcW w:w="10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645"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　</w:t>
            </w:r>
          </w:p>
        </w:tc>
        <w:tc>
          <w:tcPr>
            <w:tcW w:w="4883"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）临床科室有与实验室共享的标本字典并具有与项目关联的采集要求提示与说明</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）实验室与临床科室共享标本数据</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3</w:t>
            </w:r>
            <w:r>
              <w:rPr>
                <w:rFonts w:hint="eastAsia" w:eastAsia="宋体"/>
                <w:kern w:val="0"/>
                <w:sz w:val="18"/>
                <w:szCs w:val="18"/>
              </w:rPr>
              <w:t>）标本采集和检验全程记录并在全院共享</w:t>
            </w: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 xml:space="preserve">4 </w:t>
            </w:r>
          </w:p>
        </w:tc>
        <w:tc>
          <w:tcPr>
            <w:tcW w:w="3685"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bCs/>
                <w:kern w:val="0"/>
                <w:sz w:val="18"/>
                <w:szCs w:val="18"/>
              </w:rPr>
              <w:t>标本记录必填项的完整性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3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20</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05.01.5</w:t>
            </w:r>
          </w:p>
        </w:tc>
        <w:tc>
          <w:tcPr>
            <w:tcW w:w="10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645"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　</w:t>
            </w:r>
          </w:p>
        </w:tc>
        <w:tc>
          <w:tcPr>
            <w:tcW w:w="4883"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）标本字典、标本采集记录等数据在医院统一管理</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）标本采集可根据检验知识库进行标本类型、病人关联、采集要求等的核对，防止标本差错</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3</w:t>
            </w:r>
            <w:r>
              <w:rPr>
                <w:rFonts w:hint="eastAsia" w:eastAsia="宋体"/>
                <w:kern w:val="0"/>
                <w:sz w:val="18"/>
                <w:szCs w:val="18"/>
              </w:rPr>
              <w:t>）对接收到的不合格标本有记录</w:t>
            </w: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 xml:space="preserve">5 </w:t>
            </w:r>
          </w:p>
        </w:tc>
        <w:tc>
          <w:tcPr>
            <w:tcW w:w="3685" w:type="dxa"/>
            <w:tcBorders>
              <w:top w:val="single" w:color="auto" w:sz="4" w:space="0"/>
              <w:left w:val="single" w:color="auto" w:sz="4" w:space="0"/>
              <w:bottom w:val="single" w:color="auto" w:sz="4" w:space="0"/>
              <w:right w:val="single" w:color="auto" w:sz="4" w:space="0"/>
            </w:tcBorders>
          </w:tcPr>
          <w:p>
            <w:pPr>
              <w:widowControl/>
              <w:snapToGrid w:val="0"/>
              <w:rPr>
                <w:rFonts w:eastAsia="宋体"/>
                <w:bCs/>
                <w:kern w:val="0"/>
                <w:sz w:val="18"/>
                <w:szCs w:val="18"/>
              </w:rPr>
            </w:pPr>
            <w:r>
              <w:rPr>
                <w:rFonts w:eastAsia="宋体"/>
                <w:bCs/>
                <w:kern w:val="0"/>
                <w:sz w:val="18"/>
                <w:szCs w:val="18"/>
              </w:rPr>
              <w:t>1</w:t>
            </w:r>
            <w:r>
              <w:rPr>
                <w:rFonts w:hint="eastAsia" w:eastAsia="宋体"/>
                <w:bCs/>
                <w:kern w:val="0"/>
                <w:sz w:val="18"/>
                <w:szCs w:val="18"/>
              </w:rPr>
              <w:t>、标本记录必填项、常用项的完整性</w:t>
            </w:r>
          </w:p>
          <w:p>
            <w:pPr>
              <w:widowControl/>
              <w:snapToGrid w:val="0"/>
              <w:rPr>
                <w:rFonts w:eastAsia="宋体"/>
                <w:kern w:val="0"/>
                <w:sz w:val="18"/>
                <w:szCs w:val="18"/>
              </w:rPr>
            </w:pPr>
            <w:r>
              <w:rPr>
                <w:rFonts w:eastAsia="宋体"/>
                <w:kern w:val="0"/>
                <w:sz w:val="18"/>
                <w:szCs w:val="18"/>
              </w:rPr>
              <w:t>2</w:t>
            </w:r>
            <w:r>
              <w:rPr>
                <w:rFonts w:hint="eastAsia" w:eastAsia="宋体"/>
                <w:kern w:val="0"/>
                <w:sz w:val="18"/>
                <w:szCs w:val="18"/>
              </w:rPr>
              <w:t>、标本记录与检验申请记录相关项目具备完善的数据对照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3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20</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05.01.6</w:t>
            </w:r>
          </w:p>
        </w:tc>
        <w:tc>
          <w:tcPr>
            <w:tcW w:w="10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645"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基本</w:t>
            </w:r>
          </w:p>
        </w:tc>
        <w:tc>
          <w:tcPr>
            <w:tcW w:w="4883"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）标本采集、传送及交接状态可获得，并能够供实验室、临床科室共享</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）能够提供与病人用药、生理周期、检验项目等相关联的自动核对，避免获得不恰当的标本</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3</w:t>
            </w:r>
            <w:r>
              <w:rPr>
                <w:rFonts w:hint="eastAsia" w:eastAsia="宋体"/>
                <w:kern w:val="0"/>
                <w:sz w:val="18"/>
                <w:szCs w:val="18"/>
              </w:rPr>
              <w:t>）对于不合格标本能够反馈给采集部门并有说明</w:t>
            </w: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 xml:space="preserve">6 </w:t>
            </w:r>
          </w:p>
        </w:tc>
        <w:tc>
          <w:tcPr>
            <w:tcW w:w="3685" w:type="dxa"/>
            <w:tcBorders>
              <w:top w:val="single" w:color="auto" w:sz="4" w:space="0"/>
              <w:left w:val="single" w:color="auto" w:sz="4" w:space="0"/>
              <w:bottom w:val="single" w:color="auto" w:sz="4" w:space="0"/>
              <w:right w:val="single" w:color="auto" w:sz="4" w:space="0"/>
            </w:tcBorders>
          </w:tcPr>
          <w:p>
            <w:pPr>
              <w:widowControl/>
              <w:snapToGrid w:val="0"/>
              <w:rPr>
                <w:rFonts w:eastAsia="宋体"/>
                <w:bCs/>
                <w:kern w:val="0"/>
                <w:sz w:val="18"/>
                <w:szCs w:val="18"/>
              </w:rPr>
            </w:pPr>
            <w:r>
              <w:rPr>
                <w:rFonts w:eastAsia="宋体"/>
                <w:bCs/>
                <w:kern w:val="0"/>
                <w:sz w:val="18"/>
                <w:szCs w:val="18"/>
              </w:rPr>
              <w:t>1</w:t>
            </w:r>
            <w:r>
              <w:rPr>
                <w:rFonts w:hint="eastAsia" w:eastAsia="宋体"/>
                <w:bCs/>
                <w:kern w:val="0"/>
                <w:sz w:val="18"/>
                <w:szCs w:val="18"/>
              </w:rPr>
              <w:t>、标本传送记录完整性</w:t>
            </w:r>
          </w:p>
          <w:p>
            <w:pPr>
              <w:widowControl/>
              <w:snapToGrid w:val="0"/>
              <w:rPr>
                <w:rFonts w:eastAsia="宋体"/>
                <w:kern w:val="0"/>
                <w:sz w:val="18"/>
                <w:szCs w:val="18"/>
              </w:rPr>
            </w:pPr>
            <w:r>
              <w:rPr>
                <w:rFonts w:eastAsia="宋体"/>
                <w:kern w:val="0"/>
                <w:sz w:val="18"/>
                <w:szCs w:val="18"/>
              </w:rPr>
              <w:t>2</w:t>
            </w:r>
            <w:r>
              <w:rPr>
                <w:rFonts w:hint="eastAsia" w:eastAsia="宋体"/>
                <w:kern w:val="0"/>
                <w:sz w:val="18"/>
                <w:szCs w:val="18"/>
              </w:rPr>
              <w:t>、检验申请记录与标本处理相关记录中时间项目符合医疗处理流程的逻辑关系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3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20</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05.01.7</w:t>
            </w:r>
          </w:p>
        </w:tc>
        <w:tc>
          <w:tcPr>
            <w:tcW w:w="10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645"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基本</w:t>
            </w:r>
          </w:p>
        </w:tc>
        <w:tc>
          <w:tcPr>
            <w:tcW w:w="4883"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）支持获取本医疗机构以外的检验申请并能够接收这些申请对应的标本</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）病人可在院外查询本人的待检项目，并有访问管控措施</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3</w:t>
            </w:r>
            <w:r>
              <w:rPr>
                <w:rFonts w:hint="eastAsia" w:eastAsia="宋体"/>
                <w:kern w:val="0"/>
                <w:sz w:val="18"/>
                <w:szCs w:val="18"/>
              </w:rPr>
              <w:t>）可通知病人标本采集时间、注意事项等；</w:t>
            </w: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 xml:space="preserve">7 </w:t>
            </w:r>
          </w:p>
        </w:tc>
        <w:tc>
          <w:tcPr>
            <w:tcW w:w="3685"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bCs/>
                <w:kern w:val="0"/>
                <w:sz w:val="18"/>
                <w:szCs w:val="18"/>
              </w:rPr>
              <w:t>区域协同检验标本传送中有关数据中病人标识应可对照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3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20</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05.01.8</w:t>
            </w:r>
          </w:p>
        </w:tc>
        <w:tc>
          <w:tcPr>
            <w:tcW w:w="10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645"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基本</w:t>
            </w:r>
          </w:p>
        </w:tc>
        <w:tc>
          <w:tcPr>
            <w:tcW w:w="4883"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）具有统计分析标本采集到接收时间的记录，并依据数据进行质量管理分析与控制</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）可获得区域标本质量管理指标并用于与本实验室质量数据进行对比分析</w:t>
            </w: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8</w:t>
            </w:r>
          </w:p>
        </w:tc>
        <w:tc>
          <w:tcPr>
            <w:tcW w:w="3685"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3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21</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05.02.0</w:t>
            </w:r>
          </w:p>
        </w:tc>
        <w:tc>
          <w:tcPr>
            <w:tcW w:w="10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276" w:type="dxa"/>
            <w:vMerge w:val="restart"/>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检验结果记录（有效应用按总检验项目人次比例计算）</w:t>
            </w:r>
          </w:p>
          <w:p>
            <w:pPr>
              <w:widowControl/>
              <w:snapToGrid w:val="0"/>
              <w:rPr>
                <w:rFonts w:eastAsia="宋体"/>
                <w:kern w:val="0"/>
                <w:sz w:val="18"/>
                <w:szCs w:val="18"/>
              </w:rPr>
            </w:pPr>
            <w:r>
              <w:rPr>
                <w:rFonts w:hint="eastAsia" w:eastAsia="宋体"/>
                <w:kern w:val="0"/>
                <w:sz w:val="18"/>
                <w:szCs w:val="18"/>
              </w:rPr>
              <w:t>统计近</w:t>
            </w:r>
            <w:r>
              <w:rPr>
                <w:rFonts w:eastAsia="宋体"/>
                <w:kern w:val="0"/>
                <w:sz w:val="18"/>
                <w:szCs w:val="18"/>
              </w:rPr>
              <w:t>3</w:t>
            </w:r>
            <w:r>
              <w:rPr>
                <w:rFonts w:hint="eastAsia" w:eastAsia="宋体"/>
                <w:kern w:val="0"/>
                <w:sz w:val="18"/>
                <w:szCs w:val="18"/>
              </w:rPr>
              <w:t>个月检验结果记录达到各个级别功能的人次数，计算与总检验人次数的比例</w:t>
            </w:r>
          </w:p>
        </w:tc>
        <w:tc>
          <w:tcPr>
            <w:tcW w:w="645"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　</w:t>
            </w:r>
          </w:p>
        </w:tc>
        <w:tc>
          <w:tcPr>
            <w:tcW w:w="4883"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未用计算机记录</w:t>
            </w: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 xml:space="preserve">0 </w:t>
            </w:r>
          </w:p>
        </w:tc>
        <w:tc>
          <w:tcPr>
            <w:tcW w:w="3685"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3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21</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05.02.1</w:t>
            </w:r>
          </w:p>
        </w:tc>
        <w:tc>
          <w:tcPr>
            <w:tcW w:w="10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645"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基本</w:t>
            </w:r>
          </w:p>
        </w:tc>
        <w:tc>
          <w:tcPr>
            <w:tcW w:w="4883"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）手工输入检验结果或用计算机采集检验数据</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）数据在本地记录，代替手工登记本</w:t>
            </w: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 xml:space="preserve">1 </w:t>
            </w:r>
          </w:p>
        </w:tc>
        <w:tc>
          <w:tcPr>
            <w:tcW w:w="3685"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3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21</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05.02.2</w:t>
            </w:r>
          </w:p>
        </w:tc>
        <w:tc>
          <w:tcPr>
            <w:tcW w:w="10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645"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基本</w:t>
            </w:r>
          </w:p>
        </w:tc>
        <w:tc>
          <w:tcPr>
            <w:tcW w:w="4883"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）计算机系统能够从检验仪器获得检验数据</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）检验结果在实验室内共享</w:t>
            </w: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 xml:space="preserve">2 </w:t>
            </w:r>
          </w:p>
        </w:tc>
        <w:tc>
          <w:tcPr>
            <w:tcW w:w="3685"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3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21</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05.02.3</w:t>
            </w:r>
          </w:p>
        </w:tc>
        <w:tc>
          <w:tcPr>
            <w:tcW w:w="10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645"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　</w:t>
            </w:r>
          </w:p>
        </w:tc>
        <w:tc>
          <w:tcPr>
            <w:tcW w:w="4883"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）检验结果能够传送给临床科室</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）有自动判断检验正常值、提示正常值范围功能</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3</w:t>
            </w:r>
            <w:r>
              <w:rPr>
                <w:rFonts w:hint="eastAsia" w:eastAsia="宋体"/>
                <w:kern w:val="0"/>
                <w:sz w:val="18"/>
                <w:szCs w:val="18"/>
              </w:rPr>
              <w:t>）检验系统提供展现检验结果工具供其他系统进行界面集成或直接调用</w:t>
            </w: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 xml:space="preserve">3 </w:t>
            </w:r>
          </w:p>
        </w:tc>
        <w:tc>
          <w:tcPr>
            <w:tcW w:w="3685"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检验结果记录关键数据项与字典的一致性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3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21</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05.02.4</w:t>
            </w:r>
          </w:p>
        </w:tc>
        <w:tc>
          <w:tcPr>
            <w:tcW w:w="10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645"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基本</w:t>
            </w:r>
          </w:p>
        </w:tc>
        <w:tc>
          <w:tcPr>
            <w:tcW w:w="4883"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）检验结果可供全院共享，可为医院其他系统提供检验数据接口</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）出现危急检验结果时能够向临床系统发出及时警示</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3</w:t>
            </w:r>
            <w:r>
              <w:rPr>
                <w:rFonts w:hint="eastAsia" w:eastAsia="宋体"/>
                <w:kern w:val="0"/>
                <w:sz w:val="18"/>
                <w:szCs w:val="18"/>
              </w:rPr>
              <w:t>）对支持双向数据交换的仪器实现双向数据交换</w:t>
            </w: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 xml:space="preserve">4 </w:t>
            </w:r>
          </w:p>
        </w:tc>
        <w:tc>
          <w:tcPr>
            <w:tcW w:w="3685"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检验结果记录</w:t>
            </w:r>
            <w:r>
              <w:rPr>
                <w:rFonts w:hint="eastAsia" w:eastAsia="宋体"/>
                <w:bCs/>
                <w:kern w:val="0"/>
                <w:sz w:val="18"/>
                <w:szCs w:val="18"/>
              </w:rPr>
              <w:t>必填项的完整性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3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21</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05.02.5</w:t>
            </w:r>
          </w:p>
        </w:tc>
        <w:tc>
          <w:tcPr>
            <w:tcW w:w="10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645"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　</w:t>
            </w:r>
          </w:p>
        </w:tc>
        <w:tc>
          <w:tcPr>
            <w:tcW w:w="4883"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）检验结果作为医院整体医疗数据管理体系内容</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）检验结果可按项目进行结构化数据记录</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3</w:t>
            </w:r>
            <w:r>
              <w:rPr>
                <w:rFonts w:hint="eastAsia" w:eastAsia="宋体"/>
                <w:kern w:val="0"/>
                <w:sz w:val="18"/>
                <w:szCs w:val="18"/>
              </w:rPr>
              <w:t>）有实验室内质控记录</w:t>
            </w: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 xml:space="preserve">5 </w:t>
            </w:r>
          </w:p>
        </w:tc>
        <w:tc>
          <w:tcPr>
            <w:tcW w:w="3685" w:type="dxa"/>
            <w:tcBorders>
              <w:top w:val="single" w:color="auto" w:sz="4" w:space="0"/>
              <w:left w:val="single" w:color="auto" w:sz="4" w:space="0"/>
              <w:bottom w:val="single" w:color="auto" w:sz="4" w:space="0"/>
              <w:right w:val="single" w:color="auto" w:sz="4" w:space="0"/>
            </w:tcBorders>
          </w:tcPr>
          <w:p>
            <w:pPr>
              <w:widowControl/>
              <w:snapToGrid w:val="0"/>
              <w:rPr>
                <w:rFonts w:eastAsia="宋体"/>
                <w:bCs/>
                <w:kern w:val="0"/>
                <w:sz w:val="18"/>
                <w:szCs w:val="18"/>
              </w:rPr>
            </w:pPr>
            <w:r>
              <w:rPr>
                <w:rFonts w:eastAsia="宋体"/>
                <w:bCs/>
                <w:kern w:val="0"/>
                <w:sz w:val="18"/>
                <w:szCs w:val="18"/>
              </w:rPr>
              <w:t>1</w:t>
            </w:r>
            <w:r>
              <w:rPr>
                <w:rFonts w:hint="eastAsia" w:eastAsia="宋体"/>
                <w:bCs/>
                <w:kern w:val="0"/>
                <w:sz w:val="18"/>
                <w:szCs w:val="18"/>
              </w:rPr>
              <w:t>、</w:t>
            </w:r>
            <w:r>
              <w:rPr>
                <w:rFonts w:hint="eastAsia" w:eastAsia="宋体"/>
                <w:kern w:val="0"/>
                <w:sz w:val="18"/>
                <w:szCs w:val="18"/>
              </w:rPr>
              <w:t>检验结果记录</w:t>
            </w:r>
            <w:r>
              <w:rPr>
                <w:rFonts w:hint="eastAsia" w:eastAsia="宋体"/>
                <w:bCs/>
                <w:kern w:val="0"/>
                <w:sz w:val="18"/>
                <w:szCs w:val="18"/>
              </w:rPr>
              <w:t>必填项、常用项的完整性</w:t>
            </w:r>
          </w:p>
          <w:p>
            <w:pPr>
              <w:widowControl/>
              <w:snapToGrid w:val="0"/>
              <w:rPr>
                <w:rFonts w:eastAsia="宋体"/>
                <w:kern w:val="0"/>
                <w:sz w:val="18"/>
                <w:szCs w:val="18"/>
              </w:rPr>
            </w:pPr>
            <w:r>
              <w:rPr>
                <w:rFonts w:eastAsia="宋体"/>
                <w:bCs/>
                <w:kern w:val="0"/>
                <w:sz w:val="18"/>
                <w:szCs w:val="18"/>
              </w:rPr>
              <w:t>2</w:t>
            </w:r>
            <w:r>
              <w:rPr>
                <w:rFonts w:hint="eastAsia" w:eastAsia="宋体"/>
                <w:bCs/>
                <w:kern w:val="0"/>
                <w:sz w:val="18"/>
                <w:szCs w:val="18"/>
              </w:rPr>
              <w:t>、检验结果记录与上下游流程中的记录具备完善的数据对照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3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21</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05.02.6</w:t>
            </w:r>
          </w:p>
        </w:tc>
        <w:tc>
          <w:tcPr>
            <w:tcW w:w="10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645"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　</w:t>
            </w:r>
          </w:p>
        </w:tc>
        <w:tc>
          <w:tcPr>
            <w:tcW w:w="4883"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）检验结果产生过程可随时监控，状态能够及时通知临床科室</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）有结合临床诊断、药物使用、检验结果数据进行结果核对分析的知识库，并能够提供相关提示</w:t>
            </w: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 xml:space="preserve">6 </w:t>
            </w:r>
          </w:p>
        </w:tc>
        <w:tc>
          <w:tcPr>
            <w:tcW w:w="3685"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检验结果记录</w:t>
            </w:r>
            <w:r>
              <w:rPr>
                <w:rFonts w:hint="eastAsia" w:eastAsia="宋体"/>
                <w:bCs/>
                <w:kern w:val="0"/>
                <w:sz w:val="18"/>
                <w:szCs w:val="18"/>
              </w:rPr>
              <w:t>与上下游相关记录时间项符合医疗过程逻辑关系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3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21</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05.02.7</w:t>
            </w:r>
          </w:p>
        </w:tc>
        <w:tc>
          <w:tcPr>
            <w:tcW w:w="10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645"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　</w:t>
            </w:r>
          </w:p>
        </w:tc>
        <w:tc>
          <w:tcPr>
            <w:tcW w:w="4883"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）检验结果数据记录可区分院内与外院检验</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）有完整的实验室间质控记录</w:t>
            </w: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 xml:space="preserve">7 </w:t>
            </w:r>
          </w:p>
        </w:tc>
        <w:tc>
          <w:tcPr>
            <w:tcW w:w="3685"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bCs/>
                <w:kern w:val="0"/>
                <w:sz w:val="18"/>
                <w:szCs w:val="18"/>
              </w:rPr>
              <w:t>区域协同中检验记录有关数据中病人、检验项目、标本数据可对照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3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21</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05.02.8</w:t>
            </w:r>
          </w:p>
        </w:tc>
        <w:tc>
          <w:tcPr>
            <w:tcW w:w="10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645"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c>
          <w:tcPr>
            <w:tcW w:w="4883"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可获得区域检验质控指标，并能够用于与本实验室质控指标对比</w:t>
            </w: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8</w:t>
            </w:r>
          </w:p>
        </w:tc>
        <w:tc>
          <w:tcPr>
            <w:tcW w:w="3685"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3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22</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05.03.0</w:t>
            </w:r>
          </w:p>
        </w:tc>
        <w:tc>
          <w:tcPr>
            <w:tcW w:w="10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276" w:type="dxa"/>
            <w:vMerge w:val="restart"/>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报告生成</w:t>
            </w:r>
          </w:p>
          <w:p>
            <w:pPr>
              <w:widowControl/>
              <w:snapToGrid w:val="0"/>
              <w:rPr>
                <w:rFonts w:eastAsia="宋体"/>
                <w:kern w:val="0"/>
                <w:sz w:val="18"/>
                <w:szCs w:val="18"/>
              </w:rPr>
            </w:pPr>
            <w:r>
              <w:rPr>
                <w:rFonts w:hint="eastAsia" w:eastAsia="宋体"/>
                <w:kern w:val="0"/>
                <w:sz w:val="18"/>
                <w:szCs w:val="18"/>
              </w:rPr>
              <w:t>（有效应用按总检验项目人次比例计算）</w:t>
            </w:r>
          </w:p>
          <w:p>
            <w:pPr>
              <w:widowControl/>
              <w:snapToGrid w:val="0"/>
              <w:rPr>
                <w:rFonts w:eastAsia="宋体"/>
                <w:kern w:val="0"/>
                <w:sz w:val="18"/>
                <w:szCs w:val="18"/>
              </w:rPr>
            </w:pPr>
            <w:r>
              <w:rPr>
                <w:rFonts w:hint="eastAsia" w:eastAsia="宋体"/>
                <w:kern w:val="0"/>
                <w:sz w:val="18"/>
                <w:szCs w:val="18"/>
              </w:rPr>
              <w:t>统计近</w:t>
            </w:r>
            <w:r>
              <w:rPr>
                <w:rFonts w:eastAsia="宋体"/>
                <w:kern w:val="0"/>
                <w:sz w:val="18"/>
                <w:szCs w:val="18"/>
              </w:rPr>
              <w:t>3</w:t>
            </w:r>
            <w:r>
              <w:rPr>
                <w:rFonts w:hint="eastAsia" w:eastAsia="宋体"/>
                <w:kern w:val="0"/>
                <w:sz w:val="18"/>
                <w:szCs w:val="18"/>
              </w:rPr>
              <w:t>个月检验报告处理达到各个级别功能的人次数，计算与总检验人次数的比例</w:t>
            </w:r>
          </w:p>
        </w:tc>
        <w:tc>
          <w:tcPr>
            <w:tcW w:w="645"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　</w:t>
            </w:r>
          </w:p>
        </w:tc>
        <w:tc>
          <w:tcPr>
            <w:tcW w:w="4883"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手工书写报告</w:t>
            </w: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 xml:space="preserve">0 </w:t>
            </w:r>
          </w:p>
        </w:tc>
        <w:tc>
          <w:tcPr>
            <w:tcW w:w="3685"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3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22</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05.03.1</w:t>
            </w:r>
          </w:p>
        </w:tc>
        <w:tc>
          <w:tcPr>
            <w:tcW w:w="10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645"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　</w:t>
            </w:r>
          </w:p>
        </w:tc>
        <w:tc>
          <w:tcPr>
            <w:tcW w:w="4883"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）输入数据后在本地产生报告单</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）可用文件或移动存储设备方式导出检验报告</w:t>
            </w: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 xml:space="preserve">1 </w:t>
            </w:r>
          </w:p>
        </w:tc>
        <w:tc>
          <w:tcPr>
            <w:tcW w:w="3685"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3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22</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05.03.2</w:t>
            </w:r>
          </w:p>
        </w:tc>
        <w:tc>
          <w:tcPr>
            <w:tcW w:w="10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645"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基本</w:t>
            </w:r>
          </w:p>
        </w:tc>
        <w:tc>
          <w:tcPr>
            <w:tcW w:w="4883"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）能根据检验仪器采集数据自动形成报告</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）产生报告单在检验科内共享</w:t>
            </w: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 xml:space="preserve">2 </w:t>
            </w:r>
          </w:p>
        </w:tc>
        <w:tc>
          <w:tcPr>
            <w:tcW w:w="3685"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3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22</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05.03.3</w:t>
            </w:r>
          </w:p>
        </w:tc>
        <w:tc>
          <w:tcPr>
            <w:tcW w:w="10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645"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基本</w:t>
            </w:r>
          </w:p>
        </w:tc>
        <w:tc>
          <w:tcPr>
            <w:tcW w:w="4883"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）检验报告供其他部门共享</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）检验报告中有的参考范围提示</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3</w:t>
            </w:r>
            <w:r>
              <w:rPr>
                <w:rFonts w:hint="eastAsia" w:eastAsia="宋体"/>
                <w:kern w:val="0"/>
                <w:sz w:val="18"/>
                <w:szCs w:val="18"/>
              </w:rPr>
              <w:t>）检验报告能够与临床检验申请自动对应</w:t>
            </w: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 xml:space="preserve">3 </w:t>
            </w:r>
          </w:p>
        </w:tc>
        <w:tc>
          <w:tcPr>
            <w:tcW w:w="3685"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检验报告记录关键数据项与字典的一致性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3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22</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05.03.4</w:t>
            </w:r>
          </w:p>
        </w:tc>
        <w:tc>
          <w:tcPr>
            <w:tcW w:w="10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645"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　</w:t>
            </w:r>
          </w:p>
        </w:tc>
        <w:tc>
          <w:tcPr>
            <w:tcW w:w="4883"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）报告数据可供全院使用</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）审核报告时，可查询病人历史检验结果</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3</w:t>
            </w:r>
            <w:r>
              <w:rPr>
                <w:rFonts w:hint="eastAsia" w:eastAsia="宋体"/>
                <w:kern w:val="0"/>
                <w:sz w:val="18"/>
                <w:szCs w:val="18"/>
              </w:rPr>
              <w:t>）发出报告中的异常检验结果的标识</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4</w:t>
            </w:r>
            <w:r>
              <w:rPr>
                <w:rFonts w:hint="eastAsia" w:eastAsia="宋体"/>
                <w:kern w:val="0"/>
                <w:sz w:val="18"/>
                <w:szCs w:val="18"/>
              </w:rPr>
              <w:t>）检验报告包括必要的数值、曲线、图像</w:t>
            </w: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 xml:space="preserve">4 </w:t>
            </w:r>
          </w:p>
        </w:tc>
        <w:tc>
          <w:tcPr>
            <w:tcW w:w="3685"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检验报告记录</w:t>
            </w:r>
            <w:r>
              <w:rPr>
                <w:rFonts w:hint="eastAsia" w:eastAsia="宋体"/>
                <w:bCs/>
                <w:kern w:val="0"/>
                <w:sz w:val="18"/>
                <w:szCs w:val="18"/>
              </w:rPr>
              <w:t>必填项的完整性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3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22</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05.03.5</w:t>
            </w:r>
          </w:p>
        </w:tc>
        <w:tc>
          <w:tcPr>
            <w:tcW w:w="10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645"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基本</w:t>
            </w:r>
          </w:p>
        </w:tc>
        <w:tc>
          <w:tcPr>
            <w:tcW w:w="4883"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）检验报告纳入全院统一数据管理体系</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）报告审核时能自动显示病人同项目的历史检验结果作为参考</w:t>
            </w: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 xml:space="preserve">5 </w:t>
            </w:r>
          </w:p>
        </w:tc>
        <w:tc>
          <w:tcPr>
            <w:tcW w:w="3685"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bCs/>
                <w:kern w:val="0"/>
                <w:sz w:val="18"/>
                <w:szCs w:val="18"/>
              </w:rPr>
              <w:t>1</w:t>
            </w:r>
            <w:r>
              <w:rPr>
                <w:rFonts w:hint="eastAsia" w:eastAsia="宋体"/>
                <w:bCs/>
                <w:kern w:val="0"/>
                <w:sz w:val="18"/>
                <w:szCs w:val="18"/>
              </w:rPr>
              <w:t>、</w:t>
            </w:r>
            <w:r>
              <w:rPr>
                <w:rFonts w:hint="eastAsia" w:eastAsia="宋体"/>
                <w:kern w:val="0"/>
                <w:sz w:val="18"/>
                <w:szCs w:val="18"/>
              </w:rPr>
              <w:t>检验报告记录</w:t>
            </w:r>
            <w:r>
              <w:rPr>
                <w:rFonts w:hint="eastAsia" w:eastAsia="宋体"/>
                <w:bCs/>
                <w:kern w:val="0"/>
                <w:sz w:val="18"/>
                <w:szCs w:val="18"/>
              </w:rPr>
              <w:t>必填项、常用项的完整性</w:t>
            </w:r>
          </w:p>
          <w:p>
            <w:pPr>
              <w:widowControl/>
              <w:snapToGrid w:val="0"/>
              <w:rPr>
                <w:rFonts w:eastAsia="宋体"/>
                <w:kern w:val="0"/>
                <w:sz w:val="18"/>
                <w:szCs w:val="18"/>
              </w:rPr>
            </w:pPr>
            <w:r>
              <w:rPr>
                <w:rFonts w:eastAsia="宋体"/>
                <w:kern w:val="0"/>
                <w:sz w:val="18"/>
                <w:szCs w:val="18"/>
              </w:rPr>
              <w:t>2</w:t>
            </w:r>
            <w:r>
              <w:rPr>
                <w:rFonts w:hint="eastAsia" w:eastAsia="宋体"/>
                <w:kern w:val="0"/>
                <w:sz w:val="18"/>
                <w:szCs w:val="18"/>
              </w:rPr>
              <w:t>、检验报告记录与医疗流程上下游相关记录中的关联项目具备完善的数据对照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3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22</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05.03.6</w:t>
            </w:r>
          </w:p>
        </w:tc>
        <w:tc>
          <w:tcPr>
            <w:tcW w:w="10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645"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基本</w:t>
            </w:r>
          </w:p>
        </w:tc>
        <w:tc>
          <w:tcPr>
            <w:tcW w:w="4883"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）检验审核、结果状态能够与临床共享</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）检验的标本接收、分析、审核等过程有完整记录并能够闭环监控</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3</w:t>
            </w:r>
            <w:r>
              <w:rPr>
                <w:rFonts w:hint="eastAsia" w:eastAsia="宋体"/>
                <w:kern w:val="0"/>
                <w:sz w:val="18"/>
                <w:szCs w:val="18"/>
              </w:rPr>
              <w:t>）报告审核时可自动显示病人历史检验结果和其他相关结果供分析</w:t>
            </w: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 xml:space="preserve">6 </w:t>
            </w:r>
          </w:p>
        </w:tc>
        <w:tc>
          <w:tcPr>
            <w:tcW w:w="3685"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检验报告</w:t>
            </w:r>
            <w:r>
              <w:rPr>
                <w:rFonts w:hint="eastAsia" w:eastAsia="宋体"/>
                <w:bCs/>
                <w:kern w:val="0"/>
                <w:sz w:val="18"/>
                <w:szCs w:val="18"/>
              </w:rPr>
              <w:t>记录与医疗流程上下游相关记录中时间关系符合医疗过程逻辑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3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22</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05.03.7</w:t>
            </w:r>
          </w:p>
        </w:tc>
        <w:tc>
          <w:tcPr>
            <w:tcW w:w="10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645"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基本</w:t>
            </w:r>
          </w:p>
        </w:tc>
        <w:tc>
          <w:tcPr>
            <w:tcW w:w="4883"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）支持将外院检验申请的报告传送回申请者</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）能够根据检验结果、历史检验情况自动进行报告是否需要人工审核的判断，可根据性别、年龄、诊断、历史检验结果等情况自动给出检验结果性质的判断</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3</w:t>
            </w:r>
            <w:r>
              <w:rPr>
                <w:rFonts w:hint="eastAsia" w:eastAsia="宋体"/>
                <w:kern w:val="0"/>
                <w:sz w:val="18"/>
                <w:szCs w:val="18"/>
              </w:rPr>
              <w:t>）支持病人在院外浏览本人的检验报告，具备授权控制，并有完整的浏览记录</w:t>
            </w: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 xml:space="preserve">7 </w:t>
            </w:r>
          </w:p>
        </w:tc>
        <w:tc>
          <w:tcPr>
            <w:tcW w:w="3685"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bCs/>
                <w:kern w:val="0"/>
                <w:sz w:val="18"/>
                <w:szCs w:val="18"/>
              </w:rPr>
              <w:t>区域协同检验报告有关数据与外部机构具有可对照性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3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22</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05.03.8</w:t>
            </w:r>
          </w:p>
        </w:tc>
        <w:tc>
          <w:tcPr>
            <w:tcW w:w="10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645"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基本</w:t>
            </w:r>
          </w:p>
        </w:tc>
        <w:tc>
          <w:tcPr>
            <w:tcW w:w="4883"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可获得区域检验报告质量指标数据，并与本实验室的阳性率、重复检验率、质控等质量指标进行对比分析</w:t>
            </w: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8</w:t>
            </w:r>
          </w:p>
        </w:tc>
        <w:tc>
          <w:tcPr>
            <w:tcW w:w="3685"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r>
    </w:tbl>
    <w:p>
      <w:pPr>
        <w:rPr>
          <w:rFonts w:ascii="Calibri" w:hAnsi="Calibri" w:eastAsia="宋体"/>
          <w:sz w:val="21"/>
          <w:szCs w:val="22"/>
        </w:rPr>
      </w:pPr>
    </w:p>
    <w:p>
      <w:pPr>
        <w:keepNext/>
        <w:keepLines/>
        <w:spacing w:before="260" w:after="260" w:line="415" w:lineRule="auto"/>
        <w:outlineLvl w:val="1"/>
        <w:rPr>
          <w:rFonts w:ascii="Cambria" w:hAnsi="Cambria" w:eastAsia="宋体"/>
          <w:b/>
          <w:bCs/>
          <w:szCs w:val="32"/>
        </w:rPr>
      </w:pPr>
      <w:r>
        <w:rPr>
          <w:rFonts w:hint="eastAsia" w:ascii="Cambria" w:hAnsi="Cambria" w:eastAsia="宋体"/>
          <w:b/>
          <w:bCs/>
          <w:szCs w:val="32"/>
        </w:rPr>
        <w:t>治疗信息处理</w:t>
      </w:r>
    </w:p>
    <w:p>
      <w:pPr>
        <w:rPr>
          <w:rFonts w:ascii="Calibri" w:hAnsi="Calibri" w:eastAsia="宋体"/>
          <w:sz w:val="21"/>
          <w:szCs w:val="22"/>
        </w:rPr>
      </w:pPr>
      <w:r>
        <w:rPr>
          <w:rFonts w:hint="eastAsia" w:ascii="Calibri" w:hAnsi="Calibri" w:eastAsia="宋体"/>
          <w:sz w:val="21"/>
          <w:szCs w:val="22"/>
        </w:rPr>
        <w:t>范围：医院中开展的各种需要持续多次重复执行的专科检查。主要包括：透析、康复、放射治疗、针灸、推拿等项目，部分临床科室有计划执行的持续或需要多次重复执行的专门治疗项目，但不包括药物治疗（如化疗、输液、注射等）、外科换药、需要进入手术室的手术治疗。</w:t>
      </w:r>
    </w:p>
    <w:tbl>
      <w:tblPr>
        <w:tblStyle w:val="16"/>
        <w:tblW w:w="1375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1"/>
        <w:gridCol w:w="851"/>
        <w:gridCol w:w="1070"/>
        <w:gridCol w:w="1276"/>
        <w:gridCol w:w="708"/>
        <w:gridCol w:w="4820"/>
        <w:gridCol w:w="709"/>
        <w:gridCol w:w="3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blHeader/>
        </w:trPr>
        <w:tc>
          <w:tcPr>
            <w:tcW w:w="631" w:type="dxa"/>
            <w:tcBorders>
              <w:top w:val="single" w:color="auto" w:sz="4" w:space="0"/>
              <w:left w:val="single" w:color="auto" w:sz="4" w:space="0"/>
              <w:bottom w:val="single" w:color="auto" w:sz="4" w:space="0"/>
              <w:right w:val="single" w:color="auto" w:sz="4" w:space="0"/>
            </w:tcBorders>
          </w:tcPr>
          <w:p>
            <w:pPr>
              <w:widowControl/>
              <w:snapToGrid w:val="0"/>
              <w:jc w:val="center"/>
              <w:rPr>
                <w:rFonts w:eastAsia="宋体"/>
                <w:b/>
                <w:bCs/>
                <w:kern w:val="0"/>
                <w:sz w:val="18"/>
                <w:szCs w:val="18"/>
              </w:rPr>
            </w:pPr>
            <w:r>
              <w:rPr>
                <w:rFonts w:hint="eastAsia" w:eastAsia="宋体"/>
                <w:b/>
                <w:bCs/>
                <w:kern w:val="0"/>
                <w:sz w:val="18"/>
                <w:szCs w:val="18"/>
              </w:rPr>
              <w:t>项目序号</w:t>
            </w:r>
          </w:p>
        </w:tc>
        <w:tc>
          <w:tcPr>
            <w:tcW w:w="851" w:type="dxa"/>
            <w:tcBorders>
              <w:top w:val="single" w:color="auto" w:sz="4" w:space="0"/>
              <w:left w:val="single" w:color="auto" w:sz="4" w:space="0"/>
              <w:bottom w:val="single" w:color="auto" w:sz="4" w:space="0"/>
              <w:right w:val="single" w:color="auto" w:sz="4" w:space="0"/>
            </w:tcBorders>
          </w:tcPr>
          <w:p>
            <w:pPr>
              <w:widowControl/>
              <w:snapToGrid w:val="0"/>
              <w:jc w:val="center"/>
              <w:rPr>
                <w:rFonts w:eastAsia="宋体"/>
                <w:b/>
                <w:bCs/>
                <w:kern w:val="0"/>
                <w:sz w:val="18"/>
                <w:szCs w:val="18"/>
              </w:rPr>
            </w:pPr>
            <w:r>
              <w:rPr>
                <w:rFonts w:hint="eastAsia" w:eastAsia="宋体"/>
                <w:b/>
                <w:bCs/>
                <w:kern w:val="0"/>
                <w:sz w:val="18"/>
                <w:szCs w:val="18"/>
              </w:rPr>
              <w:t>项目</w:t>
            </w:r>
          </w:p>
          <w:p>
            <w:pPr>
              <w:widowControl/>
              <w:snapToGrid w:val="0"/>
              <w:jc w:val="center"/>
              <w:rPr>
                <w:rFonts w:eastAsia="宋体"/>
                <w:b/>
                <w:bCs/>
                <w:kern w:val="0"/>
                <w:sz w:val="18"/>
                <w:szCs w:val="18"/>
              </w:rPr>
            </w:pPr>
            <w:r>
              <w:rPr>
                <w:rFonts w:hint="eastAsia" w:eastAsia="宋体"/>
                <w:b/>
                <w:bCs/>
                <w:kern w:val="0"/>
                <w:sz w:val="18"/>
                <w:szCs w:val="18"/>
              </w:rPr>
              <w:t>代码</w:t>
            </w:r>
          </w:p>
        </w:tc>
        <w:tc>
          <w:tcPr>
            <w:tcW w:w="1070" w:type="dxa"/>
            <w:tcBorders>
              <w:top w:val="single" w:color="auto" w:sz="4" w:space="0"/>
              <w:left w:val="single" w:color="auto" w:sz="4" w:space="0"/>
              <w:bottom w:val="single" w:color="auto" w:sz="4" w:space="0"/>
              <w:right w:val="single" w:color="auto" w:sz="4" w:space="0"/>
            </w:tcBorders>
          </w:tcPr>
          <w:p>
            <w:pPr>
              <w:widowControl/>
              <w:snapToGrid w:val="0"/>
              <w:jc w:val="center"/>
              <w:rPr>
                <w:rFonts w:eastAsia="宋体"/>
                <w:b/>
                <w:bCs/>
                <w:kern w:val="0"/>
                <w:sz w:val="18"/>
                <w:szCs w:val="18"/>
              </w:rPr>
            </w:pPr>
            <w:r>
              <w:rPr>
                <w:rFonts w:hint="eastAsia" w:eastAsia="宋体"/>
                <w:b/>
                <w:bCs/>
                <w:kern w:val="0"/>
                <w:sz w:val="18"/>
                <w:szCs w:val="18"/>
              </w:rPr>
              <w:t>工作角色</w:t>
            </w:r>
          </w:p>
        </w:tc>
        <w:tc>
          <w:tcPr>
            <w:tcW w:w="1276" w:type="dxa"/>
            <w:tcBorders>
              <w:top w:val="single" w:color="auto" w:sz="4" w:space="0"/>
              <w:left w:val="single" w:color="auto" w:sz="4" w:space="0"/>
              <w:bottom w:val="single" w:color="auto" w:sz="4" w:space="0"/>
              <w:right w:val="single" w:color="auto" w:sz="4" w:space="0"/>
            </w:tcBorders>
          </w:tcPr>
          <w:p>
            <w:pPr>
              <w:widowControl/>
              <w:snapToGrid w:val="0"/>
              <w:jc w:val="center"/>
              <w:rPr>
                <w:rFonts w:eastAsia="宋体"/>
                <w:b/>
                <w:bCs/>
                <w:kern w:val="0"/>
                <w:sz w:val="18"/>
                <w:szCs w:val="18"/>
              </w:rPr>
            </w:pPr>
            <w:r>
              <w:rPr>
                <w:rFonts w:hint="eastAsia" w:eastAsia="宋体"/>
                <w:b/>
                <w:bCs/>
                <w:kern w:val="0"/>
                <w:sz w:val="18"/>
                <w:szCs w:val="18"/>
              </w:rPr>
              <w:t>业务项目</w:t>
            </w:r>
          </w:p>
        </w:tc>
        <w:tc>
          <w:tcPr>
            <w:tcW w:w="708" w:type="dxa"/>
            <w:tcBorders>
              <w:top w:val="single" w:color="auto" w:sz="4" w:space="0"/>
              <w:left w:val="single" w:color="auto" w:sz="4" w:space="0"/>
              <w:bottom w:val="single" w:color="auto" w:sz="4" w:space="0"/>
              <w:right w:val="single" w:color="auto" w:sz="4" w:space="0"/>
            </w:tcBorders>
          </w:tcPr>
          <w:p>
            <w:pPr>
              <w:widowControl/>
              <w:snapToGrid w:val="0"/>
              <w:jc w:val="center"/>
              <w:rPr>
                <w:rFonts w:eastAsia="宋体"/>
                <w:b/>
                <w:bCs/>
                <w:kern w:val="0"/>
                <w:sz w:val="18"/>
                <w:szCs w:val="18"/>
              </w:rPr>
            </w:pPr>
            <w:r>
              <w:rPr>
                <w:rFonts w:hint="eastAsia" w:eastAsia="宋体"/>
                <w:b/>
                <w:bCs/>
                <w:kern w:val="0"/>
                <w:sz w:val="18"/>
                <w:szCs w:val="18"/>
              </w:rPr>
              <w:t>项目类别</w:t>
            </w:r>
          </w:p>
        </w:tc>
        <w:tc>
          <w:tcPr>
            <w:tcW w:w="4820" w:type="dxa"/>
            <w:tcBorders>
              <w:top w:val="single" w:color="auto" w:sz="4" w:space="0"/>
              <w:left w:val="single" w:color="auto" w:sz="4" w:space="0"/>
              <w:bottom w:val="single" w:color="auto" w:sz="4" w:space="0"/>
              <w:right w:val="single" w:color="auto" w:sz="4" w:space="0"/>
            </w:tcBorders>
          </w:tcPr>
          <w:p>
            <w:pPr>
              <w:widowControl/>
              <w:snapToGrid w:val="0"/>
              <w:jc w:val="center"/>
              <w:rPr>
                <w:rFonts w:eastAsia="宋体"/>
                <w:b/>
                <w:bCs/>
                <w:kern w:val="0"/>
                <w:sz w:val="18"/>
                <w:szCs w:val="18"/>
              </w:rPr>
            </w:pPr>
            <w:r>
              <w:rPr>
                <w:rFonts w:hint="eastAsia" w:eastAsia="宋体"/>
                <w:b/>
                <w:bCs/>
                <w:kern w:val="0"/>
                <w:sz w:val="18"/>
                <w:szCs w:val="18"/>
              </w:rPr>
              <w:t>系统功能评价内容</w:t>
            </w:r>
          </w:p>
        </w:tc>
        <w:tc>
          <w:tcPr>
            <w:tcW w:w="709" w:type="dxa"/>
            <w:tcBorders>
              <w:top w:val="single" w:color="auto" w:sz="4" w:space="0"/>
              <w:left w:val="single" w:color="auto" w:sz="4" w:space="0"/>
              <w:bottom w:val="single" w:color="auto" w:sz="4" w:space="0"/>
              <w:right w:val="single" w:color="auto" w:sz="4" w:space="0"/>
            </w:tcBorders>
          </w:tcPr>
          <w:p>
            <w:pPr>
              <w:widowControl/>
              <w:snapToGrid w:val="0"/>
              <w:jc w:val="center"/>
              <w:rPr>
                <w:rFonts w:eastAsia="宋体"/>
                <w:b/>
                <w:bCs/>
                <w:kern w:val="0"/>
                <w:sz w:val="18"/>
                <w:szCs w:val="18"/>
              </w:rPr>
            </w:pPr>
            <w:r>
              <w:rPr>
                <w:rFonts w:hint="eastAsia" w:eastAsia="宋体"/>
                <w:b/>
                <w:bCs/>
                <w:kern w:val="0"/>
                <w:sz w:val="18"/>
                <w:szCs w:val="18"/>
              </w:rPr>
              <w:t>功能评分</w:t>
            </w:r>
          </w:p>
        </w:tc>
        <w:tc>
          <w:tcPr>
            <w:tcW w:w="3685" w:type="dxa"/>
            <w:tcBorders>
              <w:top w:val="single" w:color="auto" w:sz="4" w:space="0"/>
              <w:left w:val="single" w:color="auto" w:sz="4" w:space="0"/>
              <w:bottom w:val="single" w:color="auto" w:sz="4" w:space="0"/>
              <w:right w:val="single" w:color="auto" w:sz="4" w:space="0"/>
            </w:tcBorders>
          </w:tcPr>
          <w:p>
            <w:pPr>
              <w:widowControl/>
              <w:snapToGrid w:val="0"/>
              <w:jc w:val="center"/>
              <w:rPr>
                <w:rFonts w:eastAsia="宋体"/>
                <w:b/>
                <w:bCs/>
                <w:kern w:val="0"/>
                <w:sz w:val="18"/>
                <w:szCs w:val="18"/>
              </w:rPr>
            </w:pPr>
            <w:r>
              <w:rPr>
                <w:rFonts w:hint="eastAsia" w:eastAsia="宋体"/>
                <w:b/>
                <w:bCs/>
                <w:kern w:val="0"/>
                <w:sz w:val="18"/>
                <w:szCs w:val="18"/>
              </w:rPr>
              <w:t>数据质量评价内容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0" w:hRule="atLeast"/>
        </w:trPr>
        <w:tc>
          <w:tcPr>
            <w:tcW w:w="63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23</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06.01.0</w:t>
            </w:r>
          </w:p>
        </w:tc>
        <w:tc>
          <w:tcPr>
            <w:tcW w:w="1070" w:type="dxa"/>
            <w:vMerge w:val="restart"/>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治疗信息处理</w:t>
            </w:r>
          </w:p>
        </w:tc>
        <w:tc>
          <w:tcPr>
            <w:tcW w:w="1276" w:type="dxa"/>
            <w:vMerge w:val="restart"/>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一般治疗记录（有效应用按治疗项目人次比例计算）</w:t>
            </w:r>
          </w:p>
          <w:p>
            <w:pPr>
              <w:widowControl/>
              <w:snapToGrid w:val="0"/>
              <w:rPr>
                <w:rFonts w:eastAsia="宋体"/>
                <w:kern w:val="0"/>
                <w:sz w:val="18"/>
                <w:szCs w:val="18"/>
              </w:rPr>
            </w:pPr>
            <w:r>
              <w:rPr>
                <w:rFonts w:hint="eastAsia" w:eastAsia="宋体"/>
                <w:kern w:val="0"/>
                <w:sz w:val="18"/>
                <w:szCs w:val="18"/>
              </w:rPr>
              <w:t>统计近</w:t>
            </w:r>
            <w:r>
              <w:rPr>
                <w:rFonts w:eastAsia="宋体"/>
                <w:kern w:val="0"/>
                <w:sz w:val="18"/>
                <w:szCs w:val="18"/>
              </w:rPr>
              <w:t>3</w:t>
            </w:r>
            <w:r>
              <w:rPr>
                <w:rFonts w:hint="eastAsia" w:eastAsia="宋体"/>
                <w:kern w:val="0"/>
                <w:sz w:val="18"/>
                <w:szCs w:val="18"/>
              </w:rPr>
              <w:t>个月各项治疗记录处理达到各个级别功能的人次数，计算与总治疗人次数的比例</w:t>
            </w:r>
          </w:p>
        </w:tc>
        <w:tc>
          <w:tcPr>
            <w:tcW w:w="708"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　</w:t>
            </w:r>
          </w:p>
        </w:tc>
        <w:tc>
          <w:tcPr>
            <w:tcW w:w="482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未用计算机登记和记录</w:t>
            </w: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 xml:space="preserve">0 </w:t>
            </w:r>
          </w:p>
        </w:tc>
        <w:tc>
          <w:tcPr>
            <w:tcW w:w="3685"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8" w:hRule="atLeast"/>
        </w:trPr>
        <w:tc>
          <w:tcPr>
            <w:tcW w:w="63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23</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06.01.1</w:t>
            </w:r>
          </w:p>
        </w:tc>
        <w:tc>
          <w:tcPr>
            <w:tcW w:w="10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708"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　</w:t>
            </w:r>
          </w:p>
        </w:tc>
        <w:tc>
          <w:tcPr>
            <w:tcW w:w="482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）治疗科室使用计算机记录治疗申请、预约或治疗记录数据</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）治疗相关信息可通过文件、移动存储设备方式提供其他系统共享</w:t>
            </w: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 xml:space="preserve">1 </w:t>
            </w:r>
          </w:p>
        </w:tc>
        <w:tc>
          <w:tcPr>
            <w:tcW w:w="3685"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0" w:hRule="atLeast"/>
        </w:trPr>
        <w:tc>
          <w:tcPr>
            <w:tcW w:w="63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23</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06.01.2</w:t>
            </w:r>
          </w:p>
        </w:tc>
        <w:tc>
          <w:tcPr>
            <w:tcW w:w="10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708"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　</w:t>
            </w:r>
          </w:p>
        </w:tc>
        <w:tc>
          <w:tcPr>
            <w:tcW w:w="482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）治疗科室有部门内治疗登记记录系统</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）申请、治疗记录等数据在科室内能够共享</w:t>
            </w: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 xml:space="preserve">2 </w:t>
            </w:r>
          </w:p>
        </w:tc>
        <w:tc>
          <w:tcPr>
            <w:tcW w:w="3685"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7" w:hRule="atLeast"/>
        </w:trPr>
        <w:tc>
          <w:tcPr>
            <w:tcW w:w="63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23</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06.01.3</w:t>
            </w:r>
          </w:p>
        </w:tc>
        <w:tc>
          <w:tcPr>
            <w:tcW w:w="10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708"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　</w:t>
            </w:r>
          </w:p>
        </w:tc>
        <w:tc>
          <w:tcPr>
            <w:tcW w:w="482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）治疗时间安排表可供其他部门查询共享</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）治疗申请、预约、记录数据能够与其他临床科室共享</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3</w:t>
            </w:r>
            <w:r>
              <w:rPr>
                <w:rFonts w:hint="eastAsia" w:eastAsia="宋体"/>
                <w:kern w:val="0"/>
                <w:sz w:val="18"/>
                <w:szCs w:val="18"/>
              </w:rPr>
              <w:t>）可提供治疗数据访问界面或程序供其他部门调用</w:t>
            </w: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 xml:space="preserve">3 </w:t>
            </w:r>
          </w:p>
        </w:tc>
        <w:tc>
          <w:tcPr>
            <w:tcW w:w="3685"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一般治疗记录关键数据项与字典的一致性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0" w:hRule="atLeast"/>
        </w:trPr>
        <w:tc>
          <w:tcPr>
            <w:tcW w:w="63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23</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06.01.4</w:t>
            </w:r>
          </w:p>
        </w:tc>
        <w:tc>
          <w:tcPr>
            <w:tcW w:w="10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708"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c>
          <w:tcPr>
            <w:tcW w:w="482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）治疗安排信息可被全院查询</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）治疗记录数据可供全院访问，有数据交换接口</w:t>
            </w: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 xml:space="preserve">4 </w:t>
            </w:r>
          </w:p>
        </w:tc>
        <w:tc>
          <w:tcPr>
            <w:tcW w:w="3685"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一般治疗记录中</w:t>
            </w:r>
            <w:r>
              <w:rPr>
                <w:rFonts w:hint="eastAsia" w:eastAsia="宋体"/>
                <w:bCs/>
                <w:kern w:val="0"/>
                <w:sz w:val="18"/>
                <w:szCs w:val="18"/>
              </w:rPr>
              <w:t>必填项的完整性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9" w:hRule="atLeast"/>
        </w:trPr>
        <w:tc>
          <w:tcPr>
            <w:tcW w:w="63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23</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06.01.5</w:t>
            </w:r>
          </w:p>
        </w:tc>
        <w:tc>
          <w:tcPr>
            <w:tcW w:w="10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708"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基本</w:t>
            </w:r>
          </w:p>
        </w:tc>
        <w:tc>
          <w:tcPr>
            <w:tcW w:w="482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）有每次治疗的登记或执行记录，内容包括时间、项目等</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）治疗记录纳入全院统一的医疗档案体系</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3</w:t>
            </w:r>
            <w:r>
              <w:rPr>
                <w:rFonts w:hint="eastAsia" w:eastAsia="宋体"/>
                <w:kern w:val="0"/>
                <w:sz w:val="18"/>
                <w:szCs w:val="18"/>
              </w:rPr>
              <w:t>）治疗过程中的评估有记录</w:t>
            </w: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 xml:space="preserve">5 </w:t>
            </w:r>
          </w:p>
        </w:tc>
        <w:tc>
          <w:tcPr>
            <w:tcW w:w="3685" w:type="dxa"/>
            <w:tcBorders>
              <w:top w:val="single" w:color="auto" w:sz="4" w:space="0"/>
              <w:left w:val="single" w:color="auto" w:sz="4" w:space="0"/>
              <w:bottom w:val="single" w:color="auto" w:sz="4" w:space="0"/>
              <w:right w:val="single" w:color="auto" w:sz="4" w:space="0"/>
            </w:tcBorders>
          </w:tcPr>
          <w:p>
            <w:pPr>
              <w:widowControl/>
              <w:snapToGrid w:val="0"/>
              <w:rPr>
                <w:rFonts w:eastAsia="宋体"/>
                <w:bCs/>
                <w:kern w:val="0"/>
                <w:sz w:val="18"/>
                <w:szCs w:val="18"/>
              </w:rPr>
            </w:pPr>
            <w:r>
              <w:rPr>
                <w:rFonts w:eastAsia="宋体"/>
                <w:bCs/>
                <w:kern w:val="0"/>
                <w:sz w:val="18"/>
                <w:szCs w:val="18"/>
              </w:rPr>
              <w:t>1</w:t>
            </w:r>
            <w:r>
              <w:rPr>
                <w:rFonts w:hint="eastAsia" w:eastAsia="宋体"/>
                <w:bCs/>
                <w:kern w:val="0"/>
                <w:sz w:val="18"/>
                <w:szCs w:val="18"/>
              </w:rPr>
              <w:t>、</w:t>
            </w:r>
            <w:r>
              <w:rPr>
                <w:rFonts w:hint="eastAsia" w:eastAsia="宋体"/>
                <w:kern w:val="0"/>
                <w:sz w:val="18"/>
                <w:szCs w:val="18"/>
              </w:rPr>
              <w:t>一般治疗记录</w:t>
            </w:r>
            <w:r>
              <w:rPr>
                <w:rFonts w:hint="eastAsia" w:eastAsia="宋体"/>
                <w:bCs/>
                <w:kern w:val="0"/>
                <w:sz w:val="18"/>
                <w:szCs w:val="18"/>
              </w:rPr>
              <w:t>必填项、常用项的完整性</w:t>
            </w:r>
          </w:p>
          <w:p>
            <w:pPr>
              <w:widowControl/>
              <w:snapToGrid w:val="0"/>
              <w:rPr>
                <w:rFonts w:eastAsia="宋体"/>
                <w:kern w:val="0"/>
                <w:sz w:val="18"/>
                <w:szCs w:val="18"/>
              </w:rPr>
            </w:pPr>
            <w:r>
              <w:rPr>
                <w:rFonts w:eastAsia="宋体"/>
                <w:bCs/>
                <w:kern w:val="0"/>
                <w:sz w:val="18"/>
                <w:szCs w:val="18"/>
              </w:rPr>
              <w:t>2</w:t>
            </w:r>
            <w:r>
              <w:rPr>
                <w:rFonts w:hint="eastAsia" w:eastAsia="宋体"/>
                <w:bCs/>
                <w:kern w:val="0"/>
                <w:sz w:val="18"/>
                <w:szCs w:val="18"/>
              </w:rPr>
              <w:t>、治疗记录能够医疗流程相关记录具备完善的数据对照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0" w:hRule="atLeast"/>
        </w:trPr>
        <w:tc>
          <w:tcPr>
            <w:tcW w:w="63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23</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06.01.6</w:t>
            </w:r>
          </w:p>
        </w:tc>
        <w:tc>
          <w:tcPr>
            <w:tcW w:w="10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708"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基本</w:t>
            </w:r>
          </w:p>
        </w:tc>
        <w:tc>
          <w:tcPr>
            <w:tcW w:w="482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）治疗过程各环节有记录、可监控</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）治疗评估能够利用检验、检查的数据</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3</w:t>
            </w:r>
            <w:r>
              <w:rPr>
                <w:rFonts w:hint="eastAsia" w:eastAsia="宋体"/>
                <w:kern w:val="0"/>
                <w:sz w:val="18"/>
                <w:szCs w:val="18"/>
              </w:rPr>
              <w:t>）对于高风险治疗有警示和必要的核查</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4</w:t>
            </w:r>
            <w:r>
              <w:rPr>
                <w:rFonts w:hint="eastAsia" w:eastAsia="宋体"/>
                <w:kern w:val="0"/>
                <w:sz w:val="18"/>
                <w:szCs w:val="18"/>
              </w:rPr>
              <w:t>）可根据评估结果对治疗方案自动给出建议</w:t>
            </w: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 xml:space="preserve">6 </w:t>
            </w:r>
          </w:p>
        </w:tc>
        <w:tc>
          <w:tcPr>
            <w:tcW w:w="3685"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bCs/>
                <w:kern w:val="0"/>
                <w:sz w:val="18"/>
                <w:szCs w:val="18"/>
              </w:rPr>
              <w:t>1</w:t>
            </w:r>
            <w:r>
              <w:rPr>
                <w:rFonts w:hint="eastAsia" w:eastAsia="宋体"/>
                <w:bCs/>
                <w:kern w:val="0"/>
                <w:sz w:val="18"/>
                <w:szCs w:val="18"/>
              </w:rPr>
              <w:t>、</w:t>
            </w:r>
            <w:r>
              <w:rPr>
                <w:rFonts w:hint="eastAsia" w:eastAsia="宋体"/>
                <w:kern w:val="0"/>
                <w:sz w:val="18"/>
                <w:szCs w:val="18"/>
              </w:rPr>
              <w:t>一般治疗预约记录完整性</w:t>
            </w:r>
          </w:p>
          <w:p>
            <w:pPr>
              <w:widowControl/>
              <w:snapToGrid w:val="0"/>
              <w:rPr>
                <w:rFonts w:eastAsia="宋体"/>
                <w:kern w:val="0"/>
                <w:sz w:val="18"/>
                <w:szCs w:val="18"/>
              </w:rPr>
            </w:pPr>
            <w:r>
              <w:rPr>
                <w:rFonts w:eastAsia="宋体"/>
                <w:bCs/>
                <w:kern w:val="0"/>
                <w:sz w:val="18"/>
                <w:szCs w:val="18"/>
              </w:rPr>
              <w:t>2</w:t>
            </w:r>
            <w:r>
              <w:rPr>
                <w:rFonts w:hint="eastAsia" w:eastAsia="宋体"/>
                <w:bCs/>
                <w:kern w:val="0"/>
                <w:sz w:val="18"/>
                <w:szCs w:val="18"/>
              </w:rPr>
              <w:t>、一般治疗相关记录之间时间记录符合医疗过程的逻辑关系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1" w:hRule="atLeast"/>
        </w:trPr>
        <w:tc>
          <w:tcPr>
            <w:tcW w:w="63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23</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06.01.7</w:t>
            </w:r>
          </w:p>
        </w:tc>
        <w:tc>
          <w:tcPr>
            <w:tcW w:w="10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708"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基本</w:t>
            </w:r>
          </w:p>
        </w:tc>
        <w:tc>
          <w:tcPr>
            <w:tcW w:w="482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）可接收医疗机构外部的治疗申请，并能够将治疗记录传送回申请者</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）支持病人在院外浏览本人的治疗计划与安排</w:t>
            </w: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 xml:space="preserve">7 </w:t>
            </w:r>
          </w:p>
        </w:tc>
        <w:tc>
          <w:tcPr>
            <w:tcW w:w="3685"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bCs/>
                <w:kern w:val="0"/>
                <w:sz w:val="18"/>
                <w:szCs w:val="18"/>
              </w:rPr>
              <w:t>区域协同治疗记录有关数据中病人、治疗项目可对照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1" w:hRule="atLeast"/>
        </w:trPr>
        <w:tc>
          <w:tcPr>
            <w:tcW w:w="63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23</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06.01.8</w:t>
            </w:r>
          </w:p>
        </w:tc>
        <w:tc>
          <w:tcPr>
            <w:tcW w:w="10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708"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基本</w:t>
            </w:r>
          </w:p>
        </w:tc>
        <w:tc>
          <w:tcPr>
            <w:tcW w:w="482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能够获得区域治疗科室数量、质量指标，并能够用于与本科室数质量指标对比</w:t>
            </w: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8</w:t>
            </w:r>
          </w:p>
        </w:tc>
        <w:tc>
          <w:tcPr>
            <w:tcW w:w="3685"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0" w:hRule="atLeast"/>
        </w:trPr>
        <w:tc>
          <w:tcPr>
            <w:tcW w:w="63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24</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06.02.0</w:t>
            </w:r>
          </w:p>
        </w:tc>
        <w:tc>
          <w:tcPr>
            <w:tcW w:w="10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276" w:type="dxa"/>
            <w:vMerge w:val="restart"/>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手术预约与登记</w:t>
            </w:r>
          </w:p>
          <w:p>
            <w:pPr>
              <w:widowControl/>
              <w:snapToGrid w:val="0"/>
              <w:rPr>
                <w:rFonts w:eastAsia="宋体"/>
                <w:kern w:val="0"/>
                <w:sz w:val="18"/>
                <w:szCs w:val="18"/>
              </w:rPr>
            </w:pPr>
            <w:r>
              <w:rPr>
                <w:rFonts w:hint="eastAsia" w:eastAsia="宋体"/>
                <w:kern w:val="0"/>
                <w:sz w:val="18"/>
                <w:szCs w:val="18"/>
              </w:rPr>
              <w:t>（有效应用按手术台次计算）</w:t>
            </w:r>
          </w:p>
          <w:p>
            <w:pPr>
              <w:widowControl/>
              <w:snapToGrid w:val="0"/>
              <w:rPr>
                <w:rFonts w:eastAsia="宋体"/>
                <w:kern w:val="0"/>
                <w:sz w:val="18"/>
                <w:szCs w:val="18"/>
              </w:rPr>
            </w:pPr>
            <w:r>
              <w:rPr>
                <w:rFonts w:hint="eastAsia" w:eastAsia="宋体"/>
                <w:kern w:val="0"/>
                <w:sz w:val="18"/>
                <w:szCs w:val="18"/>
              </w:rPr>
              <w:t>统计手术预约与登记达到各级别功能的科室数，计算与全部手术科室数的比例</w:t>
            </w:r>
          </w:p>
        </w:tc>
        <w:tc>
          <w:tcPr>
            <w:tcW w:w="708"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　</w:t>
            </w:r>
          </w:p>
        </w:tc>
        <w:tc>
          <w:tcPr>
            <w:tcW w:w="482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手工登记安排</w:t>
            </w: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 xml:space="preserve">0 </w:t>
            </w:r>
          </w:p>
        </w:tc>
        <w:tc>
          <w:tcPr>
            <w:tcW w:w="3685"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0" w:hRule="atLeast"/>
        </w:trPr>
        <w:tc>
          <w:tcPr>
            <w:tcW w:w="63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24</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06.02.1</w:t>
            </w:r>
          </w:p>
        </w:tc>
        <w:tc>
          <w:tcPr>
            <w:tcW w:w="10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708"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c>
          <w:tcPr>
            <w:tcW w:w="482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）手术室使用计算机记录手术安排</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）数据可通过文件或移动存储设备方式导出</w:t>
            </w: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 xml:space="preserve">1 </w:t>
            </w:r>
          </w:p>
        </w:tc>
        <w:tc>
          <w:tcPr>
            <w:tcW w:w="3685"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0" w:hRule="atLeast"/>
        </w:trPr>
        <w:tc>
          <w:tcPr>
            <w:tcW w:w="63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24</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06.02.2</w:t>
            </w:r>
          </w:p>
        </w:tc>
        <w:tc>
          <w:tcPr>
            <w:tcW w:w="10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708"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c>
          <w:tcPr>
            <w:tcW w:w="482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）在手术室登记手术安排，信息供手术室其他环节使用</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）术后能够校正申请安排时记录的信息</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3</w:t>
            </w:r>
            <w:r>
              <w:rPr>
                <w:rFonts w:hint="eastAsia" w:eastAsia="宋体"/>
                <w:kern w:val="0"/>
                <w:sz w:val="18"/>
                <w:szCs w:val="18"/>
              </w:rPr>
              <w:t>）有已定义的手术名称表</w:t>
            </w: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 xml:space="preserve">2 </w:t>
            </w:r>
          </w:p>
        </w:tc>
        <w:tc>
          <w:tcPr>
            <w:tcW w:w="3685"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0" w:hRule="atLeast"/>
        </w:trPr>
        <w:tc>
          <w:tcPr>
            <w:tcW w:w="63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24</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06.02.3</w:t>
            </w:r>
          </w:p>
        </w:tc>
        <w:tc>
          <w:tcPr>
            <w:tcW w:w="10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708"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c>
          <w:tcPr>
            <w:tcW w:w="482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）在临床科室申请手术</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）手术室安排后信息与其他部门共享</w:t>
            </w:r>
          </w:p>
          <w:p>
            <w:pPr>
              <w:widowControl/>
              <w:snapToGrid w:val="0"/>
              <w:rPr>
                <w:rFonts w:eastAsia="宋体"/>
                <w:b/>
                <w:bCs/>
                <w:kern w:val="0"/>
                <w:sz w:val="18"/>
                <w:szCs w:val="18"/>
              </w:rPr>
            </w:pPr>
            <w:r>
              <w:rPr>
                <w:rFonts w:hint="eastAsia" w:eastAsia="宋体"/>
                <w:kern w:val="0"/>
                <w:sz w:val="18"/>
                <w:szCs w:val="18"/>
              </w:rPr>
              <w:t>（</w:t>
            </w:r>
            <w:r>
              <w:rPr>
                <w:rFonts w:eastAsia="宋体"/>
                <w:kern w:val="0"/>
                <w:sz w:val="18"/>
                <w:szCs w:val="18"/>
              </w:rPr>
              <w:t>3</w:t>
            </w:r>
            <w:r>
              <w:rPr>
                <w:rFonts w:hint="eastAsia" w:eastAsia="宋体"/>
                <w:kern w:val="0"/>
                <w:sz w:val="18"/>
                <w:szCs w:val="18"/>
              </w:rPr>
              <w:t>）手术室与临床科室能共享手术名称、编码信息</w:t>
            </w: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 xml:space="preserve">3 </w:t>
            </w:r>
          </w:p>
        </w:tc>
        <w:tc>
          <w:tcPr>
            <w:tcW w:w="3685"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手术记录关键数据项与字典的一致性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8" w:hRule="atLeast"/>
        </w:trPr>
        <w:tc>
          <w:tcPr>
            <w:tcW w:w="63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24</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06.02.4</w:t>
            </w:r>
          </w:p>
        </w:tc>
        <w:tc>
          <w:tcPr>
            <w:tcW w:w="10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708"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　</w:t>
            </w:r>
          </w:p>
        </w:tc>
        <w:tc>
          <w:tcPr>
            <w:tcW w:w="482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）手术申请与安排记录供全院使用</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）支持麻醉医师查看手术安排记录并支持麻醉相关信息的修正完善</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3</w:t>
            </w:r>
            <w:r>
              <w:rPr>
                <w:rFonts w:hint="eastAsia" w:eastAsia="宋体"/>
                <w:kern w:val="0"/>
                <w:sz w:val="18"/>
                <w:szCs w:val="18"/>
              </w:rPr>
              <w:t>）能够提供手术准备、材料准备清单</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4</w:t>
            </w:r>
            <w:r>
              <w:rPr>
                <w:rFonts w:hint="eastAsia" w:eastAsia="宋体"/>
                <w:kern w:val="0"/>
                <w:sz w:val="18"/>
                <w:szCs w:val="18"/>
              </w:rPr>
              <w:t>）有全院统一的手术名称表、手术编码</w:t>
            </w: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 xml:space="preserve">4 </w:t>
            </w:r>
          </w:p>
        </w:tc>
        <w:tc>
          <w:tcPr>
            <w:tcW w:w="3685"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bCs/>
                <w:kern w:val="0"/>
                <w:sz w:val="18"/>
                <w:szCs w:val="18"/>
              </w:rPr>
              <w:t>手术记录必填项的完整性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9" w:hRule="atLeast"/>
        </w:trPr>
        <w:tc>
          <w:tcPr>
            <w:tcW w:w="63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24</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06.02.5</w:t>
            </w:r>
          </w:p>
        </w:tc>
        <w:tc>
          <w:tcPr>
            <w:tcW w:w="10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708"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　</w:t>
            </w:r>
          </w:p>
        </w:tc>
        <w:tc>
          <w:tcPr>
            <w:tcW w:w="482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）手术记录数据与手术安排衔接，成为医院统一医疗记录管理体系内容</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）提供机读手段标识病人并提示部位、术式、麻醉方式的信息</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3</w:t>
            </w:r>
            <w:r>
              <w:rPr>
                <w:rFonts w:hint="eastAsia" w:eastAsia="宋体"/>
                <w:kern w:val="0"/>
                <w:sz w:val="18"/>
                <w:szCs w:val="18"/>
              </w:rPr>
              <w:t>）实现手术分级管理，具有针对手术医师的权限控制</w:t>
            </w: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 xml:space="preserve">5 </w:t>
            </w:r>
          </w:p>
        </w:tc>
        <w:tc>
          <w:tcPr>
            <w:tcW w:w="3685" w:type="dxa"/>
            <w:tcBorders>
              <w:top w:val="single" w:color="auto" w:sz="4" w:space="0"/>
              <w:left w:val="single" w:color="auto" w:sz="4" w:space="0"/>
              <w:bottom w:val="single" w:color="auto" w:sz="4" w:space="0"/>
              <w:right w:val="single" w:color="auto" w:sz="4" w:space="0"/>
            </w:tcBorders>
          </w:tcPr>
          <w:p>
            <w:pPr>
              <w:widowControl/>
              <w:snapToGrid w:val="0"/>
              <w:rPr>
                <w:rFonts w:eastAsia="宋体"/>
                <w:bCs/>
                <w:kern w:val="0"/>
                <w:sz w:val="18"/>
                <w:szCs w:val="18"/>
              </w:rPr>
            </w:pPr>
            <w:r>
              <w:rPr>
                <w:rFonts w:eastAsia="宋体"/>
                <w:bCs/>
                <w:kern w:val="0"/>
                <w:sz w:val="18"/>
                <w:szCs w:val="18"/>
              </w:rPr>
              <w:t>1</w:t>
            </w:r>
            <w:r>
              <w:rPr>
                <w:rFonts w:hint="eastAsia" w:eastAsia="宋体"/>
                <w:bCs/>
                <w:kern w:val="0"/>
                <w:sz w:val="18"/>
                <w:szCs w:val="18"/>
              </w:rPr>
              <w:t>、手术记录必填项、常用项的完整性</w:t>
            </w:r>
          </w:p>
          <w:p>
            <w:pPr>
              <w:widowControl/>
              <w:snapToGrid w:val="0"/>
              <w:rPr>
                <w:rFonts w:eastAsia="宋体"/>
                <w:kern w:val="0"/>
                <w:sz w:val="18"/>
                <w:szCs w:val="18"/>
              </w:rPr>
            </w:pPr>
            <w:r>
              <w:rPr>
                <w:rFonts w:eastAsia="宋体"/>
                <w:bCs/>
                <w:kern w:val="0"/>
                <w:sz w:val="18"/>
                <w:szCs w:val="18"/>
              </w:rPr>
              <w:t>2</w:t>
            </w:r>
            <w:r>
              <w:rPr>
                <w:rFonts w:hint="eastAsia" w:eastAsia="宋体"/>
                <w:bCs/>
                <w:kern w:val="0"/>
                <w:sz w:val="18"/>
                <w:szCs w:val="18"/>
              </w:rPr>
              <w:t>、手术申请记录与相关记录中的病人、手术具备完善的数据对照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7" w:hRule="atLeast"/>
        </w:trPr>
        <w:tc>
          <w:tcPr>
            <w:tcW w:w="63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24</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06.02.6</w:t>
            </w:r>
          </w:p>
        </w:tc>
        <w:tc>
          <w:tcPr>
            <w:tcW w:w="10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708"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基本</w:t>
            </w:r>
          </w:p>
        </w:tc>
        <w:tc>
          <w:tcPr>
            <w:tcW w:w="482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）具有对手术全过程状态记录及在院内显示功能</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）手术过程信息、手术物品清点与核对数据成为手术记录内容</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3</w:t>
            </w:r>
            <w:r>
              <w:rPr>
                <w:rFonts w:hint="eastAsia" w:eastAsia="宋体"/>
                <w:kern w:val="0"/>
                <w:sz w:val="18"/>
                <w:szCs w:val="18"/>
              </w:rPr>
              <w:t>）根据检查、检验结果、病人评估信息和知识库，对高风险手术能给出警示</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4</w:t>
            </w:r>
            <w:r>
              <w:rPr>
                <w:rFonts w:hint="eastAsia" w:eastAsia="宋体"/>
                <w:kern w:val="0"/>
                <w:sz w:val="18"/>
                <w:szCs w:val="18"/>
              </w:rPr>
              <w:t>）对于术前文档有完整性检查，并对问题给出提示</w:t>
            </w: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 xml:space="preserve">6 </w:t>
            </w:r>
          </w:p>
        </w:tc>
        <w:tc>
          <w:tcPr>
            <w:tcW w:w="3685" w:type="dxa"/>
            <w:tcBorders>
              <w:top w:val="single" w:color="auto" w:sz="4" w:space="0"/>
              <w:left w:val="single" w:color="auto" w:sz="4" w:space="0"/>
              <w:bottom w:val="single" w:color="auto" w:sz="4" w:space="0"/>
              <w:right w:val="single" w:color="auto" w:sz="4" w:space="0"/>
            </w:tcBorders>
          </w:tcPr>
          <w:p>
            <w:pPr>
              <w:widowControl/>
              <w:snapToGrid w:val="0"/>
              <w:rPr>
                <w:rFonts w:eastAsia="宋体"/>
                <w:bCs/>
                <w:kern w:val="0"/>
                <w:sz w:val="18"/>
                <w:szCs w:val="18"/>
              </w:rPr>
            </w:pPr>
            <w:r>
              <w:rPr>
                <w:rFonts w:eastAsia="宋体"/>
                <w:bCs/>
                <w:kern w:val="0"/>
                <w:sz w:val="18"/>
                <w:szCs w:val="18"/>
              </w:rPr>
              <w:t>1</w:t>
            </w:r>
            <w:r>
              <w:rPr>
                <w:rFonts w:hint="eastAsia" w:eastAsia="宋体"/>
                <w:bCs/>
                <w:kern w:val="0"/>
                <w:sz w:val="18"/>
                <w:szCs w:val="18"/>
              </w:rPr>
              <w:t>、手术</w:t>
            </w:r>
            <w:r>
              <w:rPr>
                <w:rFonts w:hint="eastAsia" w:eastAsia="宋体"/>
                <w:kern w:val="0"/>
                <w:sz w:val="18"/>
                <w:szCs w:val="18"/>
              </w:rPr>
              <w:t>记录</w:t>
            </w:r>
            <w:r>
              <w:rPr>
                <w:rFonts w:hint="eastAsia" w:eastAsia="宋体"/>
                <w:bCs/>
                <w:kern w:val="0"/>
                <w:sz w:val="18"/>
                <w:szCs w:val="18"/>
              </w:rPr>
              <w:t>完整时性</w:t>
            </w:r>
          </w:p>
          <w:p>
            <w:pPr>
              <w:widowControl/>
              <w:snapToGrid w:val="0"/>
              <w:rPr>
                <w:rFonts w:eastAsia="宋体"/>
                <w:kern w:val="0"/>
                <w:sz w:val="18"/>
                <w:szCs w:val="18"/>
              </w:rPr>
            </w:pPr>
            <w:r>
              <w:rPr>
                <w:rFonts w:eastAsia="宋体"/>
                <w:bCs/>
                <w:kern w:val="0"/>
                <w:sz w:val="18"/>
                <w:szCs w:val="18"/>
              </w:rPr>
              <w:t>2</w:t>
            </w:r>
            <w:r>
              <w:rPr>
                <w:rFonts w:hint="eastAsia" w:eastAsia="宋体"/>
                <w:bCs/>
                <w:kern w:val="0"/>
                <w:sz w:val="18"/>
                <w:szCs w:val="18"/>
              </w:rPr>
              <w:t>、手术记录与相关上下游记录之间时间符合医疗过程的逻辑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0" w:hRule="atLeast"/>
        </w:trPr>
        <w:tc>
          <w:tcPr>
            <w:tcW w:w="63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24</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06.02.7</w:t>
            </w:r>
          </w:p>
        </w:tc>
        <w:tc>
          <w:tcPr>
            <w:tcW w:w="10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708"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　</w:t>
            </w:r>
          </w:p>
        </w:tc>
        <w:tc>
          <w:tcPr>
            <w:tcW w:w="482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）能够获取病人在其他医院手术记录信息</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）手术记录结果可供其他医院使用</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3</w:t>
            </w:r>
            <w:r>
              <w:rPr>
                <w:rFonts w:hint="eastAsia" w:eastAsia="宋体"/>
                <w:kern w:val="0"/>
                <w:sz w:val="18"/>
                <w:szCs w:val="18"/>
              </w:rPr>
              <w:t>）有病人</w:t>
            </w:r>
            <w:r>
              <w:rPr>
                <w:rFonts w:eastAsia="宋体"/>
                <w:kern w:val="0"/>
                <w:sz w:val="18"/>
                <w:szCs w:val="18"/>
              </w:rPr>
              <w:t>ID</w:t>
            </w:r>
            <w:r>
              <w:rPr>
                <w:rFonts w:hint="eastAsia" w:eastAsia="宋体"/>
                <w:kern w:val="0"/>
                <w:sz w:val="18"/>
                <w:szCs w:val="18"/>
              </w:rPr>
              <w:t>对照功能</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4</w:t>
            </w:r>
            <w:r>
              <w:rPr>
                <w:rFonts w:hint="eastAsia" w:eastAsia="宋体"/>
                <w:kern w:val="0"/>
                <w:sz w:val="18"/>
                <w:szCs w:val="18"/>
              </w:rPr>
              <w:t>）可告知病人家属手术进行状态等信息</w:t>
            </w: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 xml:space="preserve">7 </w:t>
            </w:r>
          </w:p>
        </w:tc>
        <w:tc>
          <w:tcPr>
            <w:tcW w:w="3685"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bCs/>
                <w:color w:val="000000"/>
                <w:kern w:val="0"/>
                <w:sz w:val="18"/>
                <w:szCs w:val="18"/>
              </w:rPr>
              <w:t>区域协同医疗中病历记录有关手术信息的病人、手术项目能够与本院对照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67" w:hRule="atLeast"/>
        </w:trPr>
        <w:tc>
          <w:tcPr>
            <w:tcW w:w="63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24</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06.02.8</w:t>
            </w:r>
          </w:p>
        </w:tc>
        <w:tc>
          <w:tcPr>
            <w:tcW w:w="10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708"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c>
          <w:tcPr>
            <w:tcW w:w="482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能够获得区域手术分级信息以及难度、数量指标、质量指标，并用于与本院手术难度与数量、质量指标对比</w:t>
            </w: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8</w:t>
            </w:r>
          </w:p>
        </w:tc>
        <w:tc>
          <w:tcPr>
            <w:tcW w:w="3685"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0" w:hRule="atLeast"/>
        </w:trPr>
        <w:tc>
          <w:tcPr>
            <w:tcW w:w="63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25</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06.03.0</w:t>
            </w:r>
          </w:p>
        </w:tc>
        <w:tc>
          <w:tcPr>
            <w:tcW w:w="10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276" w:type="dxa"/>
            <w:vMerge w:val="restart"/>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麻醉信息</w:t>
            </w:r>
          </w:p>
          <w:p>
            <w:pPr>
              <w:widowControl/>
              <w:snapToGrid w:val="0"/>
              <w:rPr>
                <w:rFonts w:eastAsia="宋体"/>
                <w:kern w:val="0"/>
                <w:sz w:val="18"/>
                <w:szCs w:val="18"/>
              </w:rPr>
            </w:pPr>
            <w:r>
              <w:rPr>
                <w:rFonts w:hint="eastAsia" w:eastAsia="宋体"/>
                <w:kern w:val="0"/>
                <w:sz w:val="18"/>
                <w:szCs w:val="18"/>
              </w:rPr>
              <w:t>（实现比例手术台次计算）</w:t>
            </w:r>
          </w:p>
          <w:p>
            <w:pPr>
              <w:widowControl/>
              <w:snapToGrid w:val="0"/>
              <w:rPr>
                <w:rFonts w:eastAsia="宋体"/>
                <w:kern w:val="0"/>
                <w:sz w:val="18"/>
                <w:szCs w:val="18"/>
              </w:rPr>
            </w:pPr>
            <w:r>
              <w:rPr>
                <w:rFonts w:hint="eastAsia" w:eastAsia="宋体"/>
                <w:kern w:val="0"/>
                <w:sz w:val="18"/>
                <w:szCs w:val="18"/>
              </w:rPr>
              <w:t>统计近</w:t>
            </w:r>
            <w:r>
              <w:rPr>
                <w:rFonts w:eastAsia="宋体"/>
                <w:kern w:val="0"/>
                <w:sz w:val="18"/>
                <w:szCs w:val="18"/>
              </w:rPr>
              <w:t>3</w:t>
            </w:r>
            <w:r>
              <w:rPr>
                <w:rFonts w:hint="eastAsia" w:eastAsia="宋体"/>
                <w:kern w:val="0"/>
                <w:sz w:val="18"/>
                <w:szCs w:val="18"/>
              </w:rPr>
              <w:t>个月麻醉记录达到各级别功能台次数，计算与总台次数的比例</w:t>
            </w:r>
          </w:p>
        </w:tc>
        <w:tc>
          <w:tcPr>
            <w:tcW w:w="708"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　</w:t>
            </w:r>
          </w:p>
        </w:tc>
        <w:tc>
          <w:tcPr>
            <w:tcW w:w="482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手工记录并绘制麻醉记录单</w:t>
            </w: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 xml:space="preserve">0 </w:t>
            </w:r>
          </w:p>
        </w:tc>
        <w:tc>
          <w:tcPr>
            <w:tcW w:w="3685"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79" w:hRule="atLeast"/>
        </w:trPr>
        <w:tc>
          <w:tcPr>
            <w:tcW w:w="63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25</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06.03.1</w:t>
            </w:r>
          </w:p>
        </w:tc>
        <w:tc>
          <w:tcPr>
            <w:tcW w:w="10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708"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　</w:t>
            </w:r>
          </w:p>
        </w:tc>
        <w:tc>
          <w:tcPr>
            <w:tcW w:w="482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）各手术间单独记录麻醉及监护的体征数据，生成麻醉记录单</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）麻醉记录单可通过移动存储设备或文件方式导出供其他计算机使用</w:t>
            </w: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 xml:space="preserve">1 </w:t>
            </w:r>
          </w:p>
        </w:tc>
        <w:tc>
          <w:tcPr>
            <w:tcW w:w="3685"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5" w:hRule="atLeast"/>
        </w:trPr>
        <w:tc>
          <w:tcPr>
            <w:tcW w:w="63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25</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06.03.2</w:t>
            </w:r>
          </w:p>
        </w:tc>
        <w:tc>
          <w:tcPr>
            <w:tcW w:w="10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708"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　</w:t>
            </w:r>
          </w:p>
        </w:tc>
        <w:tc>
          <w:tcPr>
            <w:tcW w:w="482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）麻醉机、各种监护仪等仪器使用计算机自动采集和记录</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）麻醉记录单数据通过网络在手术室共享</w:t>
            </w: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 xml:space="preserve">2 </w:t>
            </w:r>
          </w:p>
        </w:tc>
        <w:tc>
          <w:tcPr>
            <w:tcW w:w="3685"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7" w:hRule="atLeast"/>
        </w:trPr>
        <w:tc>
          <w:tcPr>
            <w:tcW w:w="63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25</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06.03.3</w:t>
            </w:r>
          </w:p>
        </w:tc>
        <w:tc>
          <w:tcPr>
            <w:tcW w:w="10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708"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　</w:t>
            </w:r>
          </w:p>
        </w:tc>
        <w:tc>
          <w:tcPr>
            <w:tcW w:w="482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）麻醉记录数据可供手术科室共享</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）提供麻醉记录单查看工具供其他系统进行界面集成</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3</w:t>
            </w:r>
            <w:r>
              <w:rPr>
                <w:rFonts w:hint="eastAsia" w:eastAsia="宋体"/>
                <w:kern w:val="0"/>
                <w:sz w:val="18"/>
                <w:szCs w:val="18"/>
              </w:rPr>
              <w:t>）能够记录术中用药情况并在麻醉记录单中体现</w:t>
            </w: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 xml:space="preserve">3 </w:t>
            </w:r>
          </w:p>
        </w:tc>
        <w:tc>
          <w:tcPr>
            <w:tcW w:w="3685"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麻醉记录关键数据项与字典的一致性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0" w:hRule="atLeast"/>
        </w:trPr>
        <w:tc>
          <w:tcPr>
            <w:tcW w:w="63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25</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06.03.4</w:t>
            </w:r>
          </w:p>
        </w:tc>
        <w:tc>
          <w:tcPr>
            <w:tcW w:w="10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708"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基本</w:t>
            </w:r>
          </w:p>
        </w:tc>
        <w:tc>
          <w:tcPr>
            <w:tcW w:w="482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）麻醉记录供全院共享，提供其他系统数据接口</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）可提供</w:t>
            </w:r>
            <w:r>
              <w:rPr>
                <w:rFonts w:eastAsia="宋体"/>
                <w:kern w:val="0"/>
                <w:sz w:val="18"/>
                <w:szCs w:val="18"/>
              </w:rPr>
              <w:t>1</w:t>
            </w:r>
            <w:r>
              <w:rPr>
                <w:rFonts w:hint="eastAsia" w:eastAsia="宋体"/>
                <w:kern w:val="0"/>
                <w:sz w:val="18"/>
                <w:szCs w:val="18"/>
              </w:rPr>
              <w:t>种以上自动风险评分功能</w:t>
            </w: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 xml:space="preserve">4 </w:t>
            </w:r>
          </w:p>
        </w:tc>
        <w:tc>
          <w:tcPr>
            <w:tcW w:w="3685"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bCs/>
                <w:kern w:val="0"/>
                <w:sz w:val="18"/>
                <w:szCs w:val="18"/>
              </w:rPr>
              <w:t>麻醉记录必填项的完整性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3" w:hRule="atLeast"/>
        </w:trPr>
        <w:tc>
          <w:tcPr>
            <w:tcW w:w="63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25</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06.03.5</w:t>
            </w:r>
          </w:p>
        </w:tc>
        <w:tc>
          <w:tcPr>
            <w:tcW w:w="10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708"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基本</w:t>
            </w:r>
          </w:p>
        </w:tc>
        <w:tc>
          <w:tcPr>
            <w:tcW w:w="482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）麻醉记录数据纳入医院整体医疗记录</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）能够判断麻醉过程中出现的非正常监测参数，并在麻醉记录单和相关图表中显示</w:t>
            </w: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 xml:space="preserve">5 </w:t>
            </w:r>
          </w:p>
        </w:tc>
        <w:tc>
          <w:tcPr>
            <w:tcW w:w="3685" w:type="dxa"/>
            <w:tcBorders>
              <w:top w:val="single" w:color="auto" w:sz="4" w:space="0"/>
              <w:left w:val="single" w:color="auto" w:sz="4" w:space="0"/>
              <w:bottom w:val="single" w:color="auto" w:sz="4" w:space="0"/>
              <w:right w:val="single" w:color="auto" w:sz="4" w:space="0"/>
            </w:tcBorders>
          </w:tcPr>
          <w:p>
            <w:pPr>
              <w:widowControl/>
              <w:snapToGrid w:val="0"/>
              <w:rPr>
                <w:rFonts w:eastAsia="宋体"/>
                <w:bCs/>
                <w:kern w:val="0"/>
                <w:sz w:val="18"/>
                <w:szCs w:val="18"/>
              </w:rPr>
            </w:pPr>
            <w:r>
              <w:rPr>
                <w:rFonts w:eastAsia="宋体"/>
                <w:bCs/>
                <w:kern w:val="0"/>
                <w:sz w:val="18"/>
                <w:szCs w:val="18"/>
              </w:rPr>
              <w:t>1</w:t>
            </w:r>
            <w:r>
              <w:rPr>
                <w:rFonts w:hint="eastAsia" w:eastAsia="宋体"/>
                <w:bCs/>
                <w:kern w:val="0"/>
                <w:sz w:val="18"/>
                <w:szCs w:val="18"/>
              </w:rPr>
              <w:t>、麻醉记录必填项、常用项的完整性</w:t>
            </w:r>
          </w:p>
          <w:p>
            <w:pPr>
              <w:widowControl/>
              <w:snapToGrid w:val="0"/>
              <w:rPr>
                <w:rFonts w:eastAsia="宋体"/>
                <w:kern w:val="0"/>
                <w:sz w:val="18"/>
                <w:szCs w:val="18"/>
              </w:rPr>
            </w:pPr>
            <w:r>
              <w:rPr>
                <w:rFonts w:eastAsia="宋体"/>
                <w:bCs/>
                <w:kern w:val="0"/>
                <w:sz w:val="18"/>
                <w:szCs w:val="18"/>
              </w:rPr>
              <w:t>2</w:t>
            </w:r>
            <w:r>
              <w:rPr>
                <w:rFonts w:hint="eastAsia" w:eastAsia="宋体"/>
                <w:bCs/>
                <w:kern w:val="0"/>
                <w:sz w:val="18"/>
                <w:szCs w:val="18"/>
              </w:rPr>
              <w:t>、麻醉记录与相关的手术记录具备完善的数据对照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 w:hRule="atLeast"/>
        </w:trPr>
        <w:tc>
          <w:tcPr>
            <w:tcW w:w="63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25</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06.03.6</w:t>
            </w:r>
          </w:p>
        </w:tc>
        <w:tc>
          <w:tcPr>
            <w:tcW w:w="10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708"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基本</w:t>
            </w:r>
          </w:p>
        </w:tc>
        <w:tc>
          <w:tcPr>
            <w:tcW w:w="482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）麻醉过程重要信息可全程进行记录和显示</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）在麻醉过程中出现危急生理参数时，根据知识库进行自动判断并给出提示</w:t>
            </w: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 xml:space="preserve">6 </w:t>
            </w:r>
          </w:p>
        </w:tc>
        <w:tc>
          <w:tcPr>
            <w:tcW w:w="3685"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bCs/>
                <w:kern w:val="0"/>
                <w:sz w:val="18"/>
                <w:szCs w:val="18"/>
              </w:rPr>
              <w:t>麻醉</w:t>
            </w:r>
            <w:r>
              <w:rPr>
                <w:rFonts w:hint="eastAsia" w:eastAsia="宋体"/>
                <w:kern w:val="0"/>
                <w:sz w:val="18"/>
                <w:szCs w:val="18"/>
              </w:rPr>
              <w:t>记录与相关记录时间符合医疗过程逻辑关系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0" w:hRule="atLeast"/>
        </w:trPr>
        <w:tc>
          <w:tcPr>
            <w:tcW w:w="63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25</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06.03.7</w:t>
            </w:r>
          </w:p>
        </w:tc>
        <w:tc>
          <w:tcPr>
            <w:tcW w:w="10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708"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　</w:t>
            </w:r>
          </w:p>
        </w:tc>
        <w:tc>
          <w:tcPr>
            <w:tcW w:w="482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可获得其他医院病历中的麻醉记录信息，并用于术前访视与风险评估参考</w:t>
            </w: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 xml:space="preserve">7 </w:t>
            </w:r>
          </w:p>
        </w:tc>
        <w:tc>
          <w:tcPr>
            <w:tcW w:w="3685"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bCs/>
                <w:color w:val="000000"/>
                <w:kern w:val="0"/>
                <w:sz w:val="18"/>
                <w:szCs w:val="18"/>
              </w:rPr>
              <w:t>区域医疗中外部病历的麻醉记录中病人、麻醉方法信息能够与本院相应记录对照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0" w:hRule="atLeast"/>
        </w:trPr>
        <w:tc>
          <w:tcPr>
            <w:tcW w:w="63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25</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06.03.8</w:t>
            </w:r>
          </w:p>
        </w:tc>
        <w:tc>
          <w:tcPr>
            <w:tcW w:w="10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708"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c>
          <w:tcPr>
            <w:tcW w:w="482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能够获得区域麻醉质量控制指标，并用于与本院麻醉质量进行对比分析</w:t>
            </w: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8</w:t>
            </w:r>
          </w:p>
        </w:tc>
        <w:tc>
          <w:tcPr>
            <w:tcW w:w="3685"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66" w:hRule="atLeast"/>
        </w:trPr>
        <w:tc>
          <w:tcPr>
            <w:tcW w:w="63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26</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06.04.0</w:t>
            </w:r>
          </w:p>
        </w:tc>
        <w:tc>
          <w:tcPr>
            <w:tcW w:w="10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276" w:type="dxa"/>
            <w:vMerge w:val="restart"/>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监护数据（有效应用按监护仪估算）</w:t>
            </w:r>
            <w:r>
              <w:rPr>
                <w:rFonts w:eastAsia="宋体"/>
                <w:kern w:val="0"/>
                <w:sz w:val="18"/>
                <w:szCs w:val="18"/>
              </w:rPr>
              <w:br w:type="textWrapping"/>
            </w:r>
            <w:r>
              <w:rPr>
                <w:rFonts w:eastAsia="宋体"/>
                <w:kern w:val="0"/>
                <w:sz w:val="18"/>
                <w:szCs w:val="18"/>
              </w:rPr>
              <w:br w:type="textWrapping"/>
            </w:r>
            <w:r>
              <w:rPr>
                <w:rFonts w:hint="eastAsia" w:eastAsia="宋体"/>
                <w:kern w:val="0"/>
                <w:sz w:val="18"/>
                <w:szCs w:val="18"/>
              </w:rPr>
              <w:t>统计达到各级别监护数据处理的监护仪数量，计算与在用总监护仪台数的比例</w:t>
            </w:r>
          </w:p>
        </w:tc>
        <w:tc>
          <w:tcPr>
            <w:tcW w:w="708"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　</w:t>
            </w:r>
          </w:p>
        </w:tc>
        <w:tc>
          <w:tcPr>
            <w:tcW w:w="482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手工记录并绘制、书写监护记录</w:t>
            </w: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 xml:space="preserve">0 </w:t>
            </w:r>
          </w:p>
        </w:tc>
        <w:tc>
          <w:tcPr>
            <w:tcW w:w="3685"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8" w:hRule="atLeast"/>
        </w:trPr>
        <w:tc>
          <w:tcPr>
            <w:tcW w:w="63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26</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06.04.1</w:t>
            </w:r>
          </w:p>
        </w:tc>
        <w:tc>
          <w:tcPr>
            <w:tcW w:w="10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708"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　</w:t>
            </w:r>
          </w:p>
        </w:tc>
        <w:tc>
          <w:tcPr>
            <w:tcW w:w="482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监护仪数据可传输给中心站，数据可用文件或移动存储设备方式导出</w:t>
            </w: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 xml:space="preserve">1 </w:t>
            </w:r>
          </w:p>
        </w:tc>
        <w:tc>
          <w:tcPr>
            <w:tcW w:w="3685"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0" w:hRule="atLeast"/>
        </w:trPr>
        <w:tc>
          <w:tcPr>
            <w:tcW w:w="63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26</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06.04.2</w:t>
            </w:r>
          </w:p>
        </w:tc>
        <w:tc>
          <w:tcPr>
            <w:tcW w:w="10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708"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　</w:t>
            </w:r>
          </w:p>
        </w:tc>
        <w:tc>
          <w:tcPr>
            <w:tcW w:w="482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）能够连续记录监护设备产生的主要生命体征数据</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）数据在监护室存储，有中心监控系统</w:t>
            </w: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 xml:space="preserve">2 </w:t>
            </w:r>
          </w:p>
        </w:tc>
        <w:tc>
          <w:tcPr>
            <w:tcW w:w="3685"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0" w:hRule="atLeast"/>
        </w:trPr>
        <w:tc>
          <w:tcPr>
            <w:tcW w:w="63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26</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06.04.3</w:t>
            </w:r>
          </w:p>
        </w:tc>
        <w:tc>
          <w:tcPr>
            <w:tcW w:w="10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708"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　</w:t>
            </w:r>
          </w:p>
        </w:tc>
        <w:tc>
          <w:tcPr>
            <w:tcW w:w="482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）监护系统能够提供数据显示界面供其他系统集成</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）监护过程的异常情况能够记录并报警</w:t>
            </w: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 xml:space="preserve">3 </w:t>
            </w:r>
          </w:p>
        </w:tc>
        <w:tc>
          <w:tcPr>
            <w:tcW w:w="3685"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监护记录关键数据项与字典的一致性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0" w:hRule="atLeast"/>
        </w:trPr>
        <w:tc>
          <w:tcPr>
            <w:tcW w:w="63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26</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06.04.4</w:t>
            </w:r>
          </w:p>
        </w:tc>
        <w:tc>
          <w:tcPr>
            <w:tcW w:w="10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708"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　</w:t>
            </w:r>
          </w:p>
        </w:tc>
        <w:tc>
          <w:tcPr>
            <w:tcW w:w="482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）监护系统提供数据接口，能够将数据传送给全院应用</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）能够提供</w:t>
            </w:r>
            <w:r>
              <w:rPr>
                <w:rFonts w:eastAsia="宋体"/>
                <w:kern w:val="0"/>
                <w:sz w:val="18"/>
                <w:szCs w:val="18"/>
              </w:rPr>
              <w:t>1</w:t>
            </w:r>
            <w:r>
              <w:rPr>
                <w:rFonts w:hint="eastAsia" w:eastAsia="宋体"/>
                <w:kern w:val="0"/>
                <w:sz w:val="18"/>
                <w:szCs w:val="18"/>
              </w:rPr>
              <w:t>种以上风险评分功能</w:t>
            </w: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 xml:space="preserve">4 </w:t>
            </w:r>
          </w:p>
        </w:tc>
        <w:tc>
          <w:tcPr>
            <w:tcW w:w="3685"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bCs/>
                <w:kern w:val="0"/>
                <w:sz w:val="18"/>
                <w:szCs w:val="18"/>
              </w:rPr>
              <w:t>监护记录必填项的完整性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6" w:hRule="atLeast"/>
        </w:trPr>
        <w:tc>
          <w:tcPr>
            <w:tcW w:w="63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26</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06.04.5</w:t>
            </w:r>
          </w:p>
        </w:tc>
        <w:tc>
          <w:tcPr>
            <w:tcW w:w="10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708"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　</w:t>
            </w:r>
          </w:p>
        </w:tc>
        <w:tc>
          <w:tcPr>
            <w:tcW w:w="482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）监护数据纳入医院医疗记录统一管理</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）监护获得的生理参数能够用于自动评分计算处理，根据知识库提供评估分析并给出警示</w:t>
            </w: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 xml:space="preserve">5 </w:t>
            </w:r>
          </w:p>
        </w:tc>
        <w:tc>
          <w:tcPr>
            <w:tcW w:w="3685" w:type="dxa"/>
            <w:tcBorders>
              <w:top w:val="single" w:color="auto" w:sz="4" w:space="0"/>
              <w:left w:val="single" w:color="auto" w:sz="4" w:space="0"/>
              <w:bottom w:val="single" w:color="auto" w:sz="4" w:space="0"/>
              <w:right w:val="single" w:color="auto" w:sz="4" w:space="0"/>
            </w:tcBorders>
          </w:tcPr>
          <w:p>
            <w:pPr>
              <w:widowControl/>
              <w:tabs>
                <w:tab w:val="center" w:pos="4153"/>
                <w:tab w:val="right" w:pos="8306"/>
              </w:tabs>
              <w:snapToGrid w:val="0"/>
              <w:rPr>
                <w:rFonts w:eastAsia="宋体"/>
                <w:bCs/>
                <w:kern w:val="0"/>
                <w:sz w:val="18"/>
                <w:szCs w:val="18"/>
              </w:rPr>
            </w:pPr>
            <w:r>
              <w:rPr>
                <w:rFonts w:eastAsia="宋体"/>
                <w:bCs/>
                <w:kern w:val="0"/>
                <w:sz w:val="18"/>
                <w:szCs w:val="18"/>
              </w:rPr>
              <w:t>1</w:t>
            </w:r>
            <w:r>
              <w:rPr>
                <w:rFonts w:hint="eastAsia" w:eastAsia="宋体"/>
                <w:bCs/>
                <w:kern w:val="0"/>
                <w:sz w:val="18"/>
                <w:szCs w:val="18"/>
              </w:rPr>
              <w:t>、监护记录必填项、常用项的完整性</w:t>
            </w:r>
          </w:p>
          <w:p>
            <w:pPr>
              <w:widowControl/>
              <w:snapToGrid w:val="0"/>
              <w:rPr>
                <w:rFonts w:eastAsia="宋体"/>
                <w:kern w:val="0"/>
                <w:sz w:val="18"/>
                <w:szCs w:val="18"/>
              </w:rPr>
            </w:pPr>
            <w:r>
              <w:rPr>
                <w:rFonts w:eastAsia="宋体"/>
                <w:bCs/>
                <w:kern w:val="0"/>
                <w:sz w:val="18"/>
                <w:szCs w:val="18"/>
              </w:rPr>
              <w:t>2</w:t>
            </w:r>
            <w:r>
              <w:rPr>
                <w:rFonts w:hint="eastAsia" w:eastAsia="宋体"/>
                <w:bCs/>
                <w:kern w:val="0"/>
                <w:sz w:val="18"/>
                <w:szCs w:val="18"/>
              </w:rPr>
              <w:t>、监护记录与相关医疗记录具备完善的数据对照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6" w:hRule="atLeast"/>
        </w:trPr>
        <w:tc>
          <w:tcPr>
            <w:tcW w:w="63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26</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06.04.6</w:t>
            </w:r>
          </w:p>
        </w:tc>
        <w:tc>
          <w:tcPr>
            <w:tcW w:w="10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708"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基本</w:t>
            </w:r>
          </w:p>
        </w:tc>
        <w:tc>
          <w:tcPr>
            <w:tcW w:w="482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具有根据体征数据与药物治疗、检验结果数据进行监测结果分析的知识库</w:t>
            </w: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 xml:space="preserve">6 </w:t>
            </w:r>
          </w:p>
        </w:tc>
        <w:tc>
          <w:tcPr>
            <w:tcW w:w="3685"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bCs/>
                <w:kern w:val="0"/>
                <w:sz w:val="18"/>
                <w:szCs w:val="18"/>
              </w:rPr>
              <w:t>监护</w:t>
            </w:r>
            <w:r>
              <w:rPr>
                <w:rFonts w:hint="eastAsia" w:eastAsia="宋体"/>
                <w:kern w:val="0"/>
                <w:sz w:val="18"/>
                <w:szCs w:val="18"/>
              </w:rPr>
              <w:t>记录与相关医疗记录的时间项目符合医疗过程时间逻辑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6" w:hRule="atLeast"/>
        </w:trPr>
        <w:tc>
          <w:tcPr>
            <w:tcW w:w="63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26</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06.04.7</w:t>
            </w:r>
          </w:p>
        </w:tc>
        <w:tc>
          <w:tcPr>
            <w:tcW w:w="10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708"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c>
          <w:tcPr>
            <w:tcW w:w="482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）有完善的各类急救检查、检验、治疗的申请、执行时间记录，能够对急救过程各个时间节点进行质控与分析</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）监护数据能够用于完善诊疗指南</w:t>
            </w: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7</w:t>
            </w:r>
          </w:p>
        </w:tc>
        <w:tc>
          <w:tcPr>
            <w:tcW w:w="3685"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bCs/>
                <w:color w:val="000000"/>
                <w:kern w:val="0"/>
                <w:sz w:val="18"/>
                <w:szCs w:val="18"/>
              </w:rPr>
              <w:t>区域医疗中外部医疗机构电子病历记录中病人、监护项目内容可与本院相应信息可对照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6" w:hRule="atLeast"/>
        </w:trPr>
        <w:tc>
          <w:tcPr>
            <w:tcW w:w="63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26</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06.04.8</w:t>
            </w:r>
          </w:p>
        </w:tc>
        <w:tc>
          <w:tcPr>
            <w:tcW w:w="10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708"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c>
          <w:tcPr>
            <w:tcW w:w="482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能够获取区域重症监护质量指标并与本院重症病人质量指标进行对比分析</w:t>
            </w: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8</w:t>
            </w:r>
          </w:p>
        </w:tc>
        <w:tc>
          <w:tcPr>
            <w:tcW w:w="3685"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r>
    </w:tbl>
    <w:p>
      <w:pPr>
        <w:rPr>
          <w:rFonts w:ascii="Calibri" w:hAnsi="Calibri" w:eastAsia="宋体"/>
          <w:sz w:val="21"/>
          <w:szCs w:val="22"/>
        </w:rPr>
      </w:pPr>
    </w:p>
    <w:p>
      <w:pPr>
        <w:keepNext/>
        <w:keepLines/>
        <w:spacing w:before="260" w:after="260" w:line="415" w:lineRule="auto"/>
        <w:outlineLvl w:val="1"/>
        <w:rPr>
          <w:rFonts w:ascii="Cambria" w:hAnsi="Cambria" w:eastAsia="宋体"/>
          <w:b/>
          <w:bCs/>
          <w:szCs w:val="32"/>
        </w:rPr>
      </w:pPr>
      <w:r>
        <w:rPr>
          <w:rFonts w:hint="eastAsia" w:ascii="Cambria" w:hAnsi="Cambria" w:eastAsia="宋体"/>
          <w:b/>
          <w:bCs/>
          <w:szCs w:val="32"/>
        </w:rPr>
        <w:t>医疗保障</w:t>
      </w:r>
    </w:p>
    <w:tbl>
      <w:tblPr>
        <w:tblStyle w:val="16"/>
        <w:tblW w:w="1375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1"/>
        <w:gridCol w:w="851"/>
        <w:gridCol w:w="1134"/>
        <w:gridCol w:w="1353"/>
        <w:gridCol w:w="709"/>
        <w:gridCol w:w="4394"/>
        <w:gridCol w:w="709"/>
        <w:gridCol w:w="3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blHeader/>
        </w:trPr>
        <w:tc>
          <w:tcPr>
            <w:tcW w:w="631" w:type="dxa"/>
            <w:tcBorders>
              <w:top w:val="single" w:color="auto" w:sz="4" w:space="0"/>
              <w:left w:val="single" w:color="auto" w:sz="4" w:space="0"/>
              <w:bottom w:val="single" w:color="auto" w:sz="4" w:space="0"/>
              <w:right w:val="single" w:color="auto" w:sz="4" w:space="0"/>
            </w:tcBorders>
          </w:tcPr>
          <w:p>
            <w:pPr>
              <w:widowControl/>
              <w:snapToGrid w:val="0"/>
              <w:jc w:val="center"/>
              <w:rPr>
                <w:rFonts w:eastAsia="宋体"/>
                <w:b/>
                <w:bCs/>
                <w:kern w:val="0"/>
                <w:sz w:val="18"/>
                <w:szCs w:val="18"/>
              </w:rPr>
            </w:pPr>
            <w:r>
              <w:rPr>
                <w:rFonts w:hint="eastAsia" w:eastAsia="宋体"/>
                <w:b/>
                <w:bCs/>
                <w:kern w:val="0"/>
                <w:sz w:val="18"/>
                <w:szCs w:val="18"/>
              </w:rPr>
              <w:t>项目序号</w:t>
            </w:r>
          </w:p>
        </w:tc>
        <w:tc>
          <w:tcPr>
            <w:tcW w:w="851" w:type="dxa"/>
            <w:tcBorders>
              <w:top w:val="single" w:color="auto" w:sz="4" w:space="0"/>
              <w:left w:val="single" w:color="auto" w:sz="4" w:space="0"/>
              <w:bottom w:val="single" w:color="auto" w:sz="4" w:space="0"/>
              <w:right w:val="single" w:color="auto" w:sz="4" w:space="0"/>
            </w:tcBorders>
          </w:tcPr>
          <w:p>
            <w:pPr>
              <w:widowControl/>
              <w:snapToGrid w:val="0"/>
              <w:jc w:val="center"/>
              <w:rPr>
                <w:rFonts w:eastAsia="宋体"/>
                <w:b/>
                <w:bCs/>
                <w:kern w:val="0"/>
                <w:sz w:val="18"/>
                <w:szCs w:val="18"/>
              </w:rPr>
            </w:pPr>
            <w:r>
              <w:rPr>
                <w:rFonts w:hint="eastAsia" w:eastAsia="宋体"/>
                <w:b/>
                <w:bCs/>
                <w:kern w:val="0"/>
                <w:sz w:val="18"/>
                <w:szCs w:val="18"/>
              </w:rPr>
              <w:t>项目</w:t>
            </w:r>
          </w:p>
          <w:p>
            <w:pPr>
              <w:widowControl/>
              <w:snapToGrid w:val="0"/>
              <w:jc w:val="center"/>
              <w:rPr>
                <w:rFonts w:eastAsia="宋体"/>
                <w:b/>
                <w:bCs/>
                <w:kern w:val="0"/>
                <w:sz w:val="18"/>
                <w:szCs w:val="18"/>
              </w:rPr>
            </w:pPr>
            <w:r>
              <w:rPr>
                <w:rFonts w:hint="eastAsia" w:eastAsia="宋体"/>
                <w:b/>
                <w:bCs/>
                <w:kern w:val="0"/>
                <w:sz w:val="18"/>
                <w:szCs w:val="18"/>
              </w:rPr>
              <w:t>代码</w:t>
            </w:r>
          </w:p>
        </w:tc>
        <w:tc>
          <w:tcPr>
            <w:tcW w:w="1134" w:type="dxa"/>
            <w:tcBorders>
              <w:top w:val="single" w:color="auto" w:sz="4" w:space="0"/>
              <w:left w:val="single" w:color="auto" w:sz="4" w:space="0"/>
              <w:bottom w:val="single" w:color="auto" w:sz="4" w:space="0"/>
              <w:right w:val="single" w:color="auto" w:sz="4" w:space="0"/>
            </w:tcBorders>
          </w:tcPr>
          <w:p>
            <w:pPr>
              <w:widowControl/>
              <w:snapToGrid w:val="0"/>
              <w:jc w:val="center"/>
              <w:rPr>
                <w:rFonts w:eastAsia="宋体"/>
                <w:b/>
                <w:bCs/>
                <w:kern w:val="0"/>
                <w:sz w:val="18"/>
                <w:szCs w:val="18"/>
              </w:rPr>
            </w:pPr>
            <w:r>
              <w:rPr>
                <w:rFonts w:hint="eastAsia" w:eastAsia="宋体"/>
                <w:b/>
                <w:bCs/>
                <w:kern w:val="0"/>
                <w:sz w:val="18"/>
                <w:szCs w:val="18"/>
              </w:rPr>
              <w:t>工作角色</w:t>
            </w:r>
          </w:p>
        </w:tc>
        <w:tc>
          <w:tcPr>
            <w:tcW w:w="1353" w:type="dxa"/>
            <w:tcBorders>
              <w:top w:val="single" w:color="auto" w:sz="4" w:space="0"/>
              <w:left w:val="single" w:color="auto" w:sz="4" w:space="0"/>
              <w:bottom w:val="single" w:color="auto" w:sz="4" w:space="0"/>
              <w:right w:val="single" w:color="auto" w:sz="4" w:space="0"/>
            </w:tcBorders>
          </w:tcPr>
          <w:p>
            <w:pPr>
              <w:widowControl/>
              <w:snapToGrid w:val="0"/>
              <w:jc w:val="center"/>
              <w:rPr>
                <w:rFonts w:eastAsia="宋体"/>
                <w:b/>
                <w:bCs/>
                <w:kern w:val="0"/>
                <w:sz w:val="18"/>
                <w:szCs w:val="18"/>
              </w:rPr>
            </w:pPr>
            <w:r>
              <w:rPr>
                <w:rFonts w:hint="eastAsia" w:eastAsia="宋体"/>
                <w:b/>
                <w:bCs/>
                <w:kern w:val="0"/>
                <w:sz w:val="18"/>
                <w:szCs w:val="18"/>
              </w:rPr>
              <w:t>业务项目</w:t>
            </w:r>
          </w:p>
        </w:tc>
        <w:tc>
          <w:tcPr>
            <w:tcW w:w="709" w:type="dxa"/>
            <w:tcBorders>
              <w:top w:val="single" w:color="auto" w:sz="4" w:space="0"/>
              <w:left w:val="single" w:color="auto" w:sz="4" w:space="0"/>
              <w:bottom w:val="single" w:color="auto" w:sz="4" w:space="0"/>
              <w:right w:val="single" w:color="auto" w:sz="4" w:space="0"/>
            </w:tcBorders>
          </w:tcPr>
          <w:p>
            <w:pPr>
              <w:widowControl/>
              <w:snapToGrid w:val="0"/>
              <w:jc w:val="center"/>
              <w:rPr>
                <w:rFonts w:eastAsia="宋体"/>
                <w:b/>
                <w:bCs/>
                <w:kern w:val="0"/>
                <w:sz w:val="18"/>
                <w:szCs w:val="18"/>
              </w:rPr>
            </w:pPr>
            <w:r>
              <w:rPr>
                <w:rFonts w:hint="eastAsia" w:eastAsia="宋体"/>
                <w:b/>
                <w:bCs/>
                <w:kern w:val="0"/>
                <w:sz w:val="18"/>
                <w:szCs w:val="18"/>
              </w:rPr>
              <w:t>项目类别</w:t>
            </w:r>
          </w:p>
        </w:tc>
        <w:tc>
          <w:tcPr>
            <w:tcW w:w="4394" w:type="dxa"/>
            <w:tcBorders>
              <w:top w:val="single" w:color="auto" w:sz="4" w:space="0"/>
              <w:left w:val="single" w:color="auto" w:sz="4" w:space="0"/>
              <w:bottom w:val="single" w:color="auto" w:sz="4" w:space="0"/>
              <w:right w:val="single" w:color="auto" w:sz="4" w:space="0"/>
            </w:tcBorders>
          </w:tcPr>
          <w:p>
            <w:pPr>
              <w:widowControl/>
              <w:snapToGrid w:val="0"/>
              <w:jc w:val="center"/>
              <w:rPr>
                <w:rFonts w:eastAsia="宋体"/>
                <w:b/>
                <w:bCs/>
                <w:kern w:val="0"/>
                <w:sz w:val="18"/>
                <w:szCs w:val="18"/>
              </w:rPr>
            </w:pPr>
            <w:r>
              <w:rPr>
                <w:rFonts w:hint="eastAsia" w:eastAsia="宋体"/>
                <w:b/>
                <w:bCs/>
                <w:kern w:val="0"/>
                <w:sz w:val="18"/>
                <w:szCs w:val="18"/>
              </w:rPr>
              <w:t>系统功能评价内容</w:t>
            </w:r>
          </w:p>
        </w:tc>
        <w:tc>
          <w:tcPr>
            <w:tcW w:w="709" w:type="dxa"/>
            <w:tcBorders>
              <w:top w:val="single" w:color="auto" w:sz="4" w:space="0"/>
              <w:left w:val="single" w:color="auto" w:sz="4" w:space="0"/>
              <w:bottom w:val="single" w:color="auto" w:sz="4" w:space="0"/>
              <w:right w:val="single" w:color="auto" w:sz="4" w:space="0"/>
            </w:tcBorders>
          </w:tcPr>
          <w:p>
            <w:pPr>
              <w:widowControl/>
              <w:snapToGrid w:val="0"/>
              <w:jc w:val="center"/>
              <w:rPr>
                <w:rFonts w:eastAsia="宋体"/>
                <w:b/>
                <w:bCs/>
                <w:kern w:val="0"/>
                <w:sz w:val="18"/>
                <w:szCs w:val="18"/>
              </w:rPr>
            </w:pPr>
            <w:r>
              <w:rPr>
                <w:rFonts w:hint="eastAsia" w:eastAsia="宋体"/>
                <w:b/>
                <w:bCs/>
                <w:kern w:val="0"/>
                <w:sz w:val="18"/>
                <w:szCs w:val="18"/>
              </w:rPr>
              <w:t>功能评分</w:t>
            </w:r>
          </w:p>
        </w:tc>
        <w:tc>
          <w:tcPr>
            <w:tcW w:w="3969" w:type="dxa"/>
            <w:tcBorders>
              <w:top w:val="single" w:color="auto" w:sz="4" w:space="0"/>
              <w:left w:val="single" w:color="auto" w:sz="4" w:space="0"/>
              <w:bottom w:val="single" w:color="auto" w:sz="4" w:space="0"/>
              <w:right w:val="single" w:color="auto" w:sz="4" w:space="0"/>
            </w:tcBorders>
          </w:tcPr>
          <w:p>
            <w:pPr>
              <w:widowControl/>
              <w:snapToGrid w:val="0"/>
              <w:jc w:val="center"/>
              <w:rPr>
                <w:rFonts w:eastAsia="宋体"/>
                <w:b/>
                <w:bCs/>
                <w:kern w:val="0"/>
                <w:sz w:val="18"/>
                <w:szCs w:val="18"/>
              </w:rPr>
            </w:pPr>
            <w:r>
              <w:rPr>
                <w:rFonts w:hint="eastAsia" w:eastAsia="宋体"/>
                <w:b/>
                <w:bCs/>
                <w:kern w:val="0"/>
                <w:sz w:val="18"/>
                <w:szCs w:val="18"/>
              </w:rPr>
              <w:t>数据质量评价内容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3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27</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07.01.0</w:t>
            </w:r>
          </w:p>
        </w:tc>
        <w:tc>
          <w:tcPr>
            <w:tcW w:w="1134" w:type="dxa"/>
            <w:vMerge w:val="restart"/>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医疗保障</w:t>
            </w:r>
          </w:p>
        </w:tc>
        <w:tc>
          <w:tcPr>
            <w:tcW w:w="1353" w:type="dxa"/>
            <w:vMerge w:val="restart"/>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血液准备</w:t>
            </w:r>
          </w:p>
          <w:p>
            <w:pPr>
              <w:widowControl/>
              <w:snapToGrid w:val="0"/>
              <w:rPr>
                <w:rFonts w:eastAsia="宋体"/>
                <w:kern w:val="0"/>
                <w:sz w:val="18"/>
                <w:szCs w:val="18"/>
              </w:rPr>
            </w:pPr>
            <w:r>
              <w:rPr>
                <w:rFonts w:hint="eastAsia" w:eastAsia="宋体"/>
                <w:kern w:val="0"/>
                <w:sz w:val="18"/>
                <w:szCs w:val="18"/>
              </w:rPr>
              <w:t>（有效应用按输血人次比例计算）</w:t>
            </w:r>
          </w:p>
          <w:p>
            <w:pPr>
              <w:widowControl/>
              <w:snapToGrid w:val="0"/>
              <w:rPr>
                <w:rFonts w:eastAsia="宋体"/>
                <w:kern w:val="0"/>
                <w:sz w:val="18"/>
                <w:szCs w:val="18"/>
              </w:rPr>
            </w:pPr>
            <w:r>
              <w:rPr>
                <w:rFonts w:hint="eastAsia" w:eastAsia="宋体"/>
                <w:kern w:val="0"/>
                <w:sz w:val="18"/>
                <w:szCs w:val="18"/>
              </w:rPr>
              <w:t>统计近</w:t>
            </w:r>
            <w:r>
              <w:rPr>
                <w:rFonts w:eastAsia="宋体"/>
                <w:kern w:val="0"/>
                <w:sz w:val="18"/>
                <w:szCs w:val="18"/>
              </w:rPr>
              <w:t>3</w:t>
            </w:r>
            <w:r>
              <w:rPr>
                <w:rFonts w:hint="eastAsia" w:eastAsia="宋体"/>
                <w:kern w:val="0"/>
                <w:sz w:val="18"/>
                <w:szCs w:val="18"/>
              </w:rPr>
              <w:t>个月血液准备处理达到个级别功能的输血人次数，计算与总输血人次的比例。</w:t>
            </w: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　</w:t>
            </w:r>
          </w:p>
        </w:tc>
        <w:tc>
          <w:tcPr>
            <w:tcW w:w="4394"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手工记录血液来源</w:t>
            </w: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 xml:space="preserve">0 </w:t>
            </w:r>
          </w:p>
        </w:tc>
        <w:tc>
          <w:tcPr>
            <w:tcW w:w="396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3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27</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07.01.1</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35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　</w:t>
            </w:r>
          </w:p>
        </w:tc>
        <w:tc>
          <w:tcPr>
            <w:tcW w:w="4394"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）使用计算机记录血液来源、类型和可保障情况</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）数据通过文件或移动存储设备方式共享</w:t>
            </w: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 xml:space="preserve">1 </w:t>
            </w:r>
          </w:p>
        </w:tc>
        <w:tc>
          <w:tcPr>
            <w:tcW w:w="396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3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27</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07.01.2</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35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　</w:t>
            </w:r>
          </w:p>
        </w:tc>
        <w:tc>
          <w:tcPr>
            <w:tcW w:w="4394"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计算机记录的血液来源、库存情况可通过网络供血液保障科室配血、发放使用</w:t>
            </w: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 xml:space="preserve">2 </w:t>
            </w:r>
          </w:p>
        </w:tc>
        <w:tc>
          <w:tcPr>
            <w:tcW w:w="396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3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27</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07.01.3</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35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　</w:t>
            </w:r>
          </w:p>
        </w:tc>
        <w:tc>
          <w:tcPr>
            <w:tcW w:w="4394"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）具有血液字典</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）有血液查询工具供临床科室共享信息</w:t>
            </w: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 xml:space="preserve">3 </w:t>
            </w:r>
          </w:p>
        </w:tc>
        <w:tc>
          <w:tcPr>
            <w:tcW w:w="396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血液记录关键数据项与字典的一致性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3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27</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07.01.4</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35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　</w:t>
            </w:r>
          </w:p>
        </w:tc>
        <w:tc>
          <w:tcPr>
            <w:tcW w:w="4394"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）库存血液情况或血液可保障情况能够供全院共享</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）血库能够查询和统计住院病人血型分布情况</w:t>
            </w: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 xml:space="preserve">4 </w:t>
            </w:r>
          </w:p>
        </w:tc>
        <w:tc>
          <w:tcPr>
            <w:tcW w:w="396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血液库存</w:t>
            </w:r>
            <w:r>
              <w:rPr>
                <w:rFonts w:hint="eastAsia" w:eastAsia="宋体"/>
                <w:bCs/>
                <w:kern w:val="0"/>
                <w:sz w:val="18"/>
                <w:szCs w:val="18"/>
              </w:rPr>
              <w:t>记录必填项的完整性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3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27</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07.01.5</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35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　</w:t>
            </w:r>
          </w:p>
        </w:tc>
        <w:tc>
          <w:tcPr>
            <w:tcW w:w="4394"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）具有根据住院病人或手术病人血型分布情况提供配置血液库存的知识库和处理工具</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）应在备血前进行用血相关文档的审核，并给出提示</w:t>
            </w: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 xml:space="preserve">5 </w:t>
            </w:r>
          </w:p>
        </w:tc>
        <w:tc>
          <w:tcPr>
            <w:tcW w:w="3969" w:type="dxa"/>
            <w:tcBorders>
              <w:top w:val="single" w:color="auto" w:sz="4" w:space="0"/>
              <w:left w:val="single" w:color="auto" w:sz="4" w:space="0"/>
              <w:bottom w:val="single" w:color="auto" w:sz="4" w:space="0"/>
              <w:right w:val="single" w:color="auto" w:sz="4" w:space="0"/>
            </w:tcBorders>
          </w:tcPr>
          <w:p>
            <w:pPr>
              <w:widowControl/>
              <w:tabs>
                <w:tab w:val="center" w:pos="4153"/>
                <w:tab w:val="right" w:pos="8306"/>
              </w:tabs>
              <w:snapToGrid w:val="0"/>
              <w:rPr>
                <w:rFonts w:eastAsia="宋体"/>
                <w:bCs/>
                <w:kern w:val="0"/>
                <w:sz w:val="18"/>
                <w:szCs w:val="18"/>
              </w:rPr>
            </w:pPr>
            <w:r>
              <w:rPr>
                <w:rFonts w:eastAsia="宋体"/>
                <w:bCs/>
                <w:kern w:val="0"/>
                <w:sz w:val="18"/>
                <w:szCs w:val="18"/>
              </w:rPr>
              <w:t>1</w:t>
            </w:r>
            <w:r>
              <w:rPr>
                <w:rFonts w:hint="eastAsia" w:eastAsia="宋体"/>
                <w:bCs/>
                <w:kern w:val="0"/>
                <w:sz w:val="18"/>
                <w:szCs w:val="18"/>
              </w:rPr>
              <w:t>、</w:t>
            </w:r>
            <w:r>
              <w:rPr>
                <w:rFonts w:hint="eastAsia" w:eastAsia="宋体"/>
                <w:kern w:val="0"/>
                <w:sz w:val="18"/>
                <w:szCs w:val="18"/>
              </w:rPr>
              <w:t>血液库存</w:t>
            </w:r>
            <w:r>
              <w:rPr>
                <w:rFonts w:hint="eastAsia" w:eastAsia="宋体"/>
                <w:bCs/>
                <w:kern w:val="0"/>
                <w:sz w:val="18"/>
                <w:szCs w:val="18"/>
              </w:rPr>
              <w:t>记录必填项、常用项的完整性</w:t>
            </w:r>
          </w:p>
          <w:p>
            <w:pPr>
              <w:widowControl/>
              <w:snapToGrid w:val="0"/>
              <w:rPr>
                <w:rFonts w:eastAsia="宋体"/>
                <w:kern w:val="0"/>
                <w:sz w:val="18"/>
                <w:szCs w:val="18"/>
              </w:rPr>
            </w:pPr>
            <w:r>
              <w:rPr>
                <w:rFonts w:eastAsia="宋体"/>
                <w:bCs/>
                <w:kern w:val="0"/>
                <w:sz w:val="18"/>
                <w:szCs w:val="18"/>
              </w:rPr>
              <w:t>2</w:t>
            </w:r>
            <w:r>
              <w:rPr>
                <w:rFonts w:hint="eastAsia" w:eastAsia="宋体"/>
                <w:bCs/>
                <w:kern w:val="0"/>
                <w:sz w:val="18"/>
                <w:szCs w:val="18"/>
              </w:rPr>
              <w:t>、血液库存记录与血液发放记录相关项目具备完善的数据对照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3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27</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07.01.6</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35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　</w:t>
            </w:r>
          </w:p>
        </w:tc>
        <w:tc>
          <w:tcPr>
            <w:tcW w:w="4394"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血液记录全程可跟踪管理，包括</w:t>
            </w:r>
            <w:r>
              <w:rPr>
                <w:rFonts w:hint="eastAsia" w:eastAsia="宋体"/>
                <w:sz w:val="18"/>
                <w:szCs w:val="18"/>
              </w:rPr>
              <w:t>血液预订、接收、入库、储存、出库等</w:t>
            </w: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 xml:space="preserve">6 </w:t>
            </w:r>
          </w:p>
        </w:tc>
        <w:tc>
          <w:tcPr>
            <w:tcW w:w="3969" w:type="dxa"/>
            <w:tcBorders>
              <w:top w:val="single" w:color="auto" w:sz="4" w:space="0"/>
              <w:left w:val="single" w:color="auto" w:sz="4" w:space="0"/>
              <w:bottom w:val="single" w:color="auto" w:sz="4" w:space="0"/>
              <w:right w:val="single" w:color="auto" w:sz="4" w:space="0"/>
            </w:tcBorders>
          </w:tcPr>
          <w:p>
            <w:pPr>
              <w:widowControl/>
              <w:tabs>
                <w:tab w:val="center" w:pos="4153"/>
                <w:tab w:val="right" w:pos="8306"/>
              </w:tabs>
              <w:snapToGrid w:val="0"/>
              <w:rPr>
                <w:rFonts w:eastAsia="宋体"/>
                <w:bCs/>
                <w:kern w:val="0"/>
                <w:sz w:val="18"/>
                <w:szCs w:val="18"/>
              </w:rPr>
            </w:pPr>
            <w:r>
              <w:rPr>
                <w:rFonts w:eastAsia="宋体"/>
                <w:bCs/>
                <w:kern w:val="0"/>
                <w:sz w:val="18"/>
                <w:szCs w:val="18"/>
              </w:rPr>
              <w:t>1</w:t>
            </w:r>
            <w:r>
              <w:rPr>
                <w:rFonts w:hint="eastAsia" w:eastAsia="宋体"/>
                <w:bCs/>
                <w:kern w:val="0"/>
                <w:sz w:val="18"/>
                <w:szCs w:val="18"/>
              </w:rPr>
              <w:t>、血液库存记录时间项目完整性</w:t>
            </w:r>
          </w:p>
          <w:p>
            <w:pPr>
              <w:widowControl/>
              <w:snapToGrid w:val="0"/>
              <w:rPr>
                <w:rFonts w:eastAsia="宋体"/>
                <w:kern w:val="0"/>
                <w:sz w:val="18"/>
                <w:szCs w:val="18"/>
              </w:rPr>
            </w:pPr>
            <w:r>
              <w:rPr>
                <w:rFonts w:eastAsia="宋体"/>
                <w:bCs/>
                <w:kern w:val="0"/>
                <w:sz w:val="18"/>
                <w:szCs w:val="18"/>
              </w:rPr>
              <w:t>2</w:t>
            </w:r>
            <w:r>
              <w:rPr>
                <w:rFonts w:hint="eastAsia" w:eastAsia="宋体"/>
                <w:bCs/>
                <w:kern w:val="0"/>
                <w:sz w:val="18"/>
                <w:szCs w:val="18"/>
              </w:rPr>
              <w:t>、血液库存记录与医疗相关记录时间项目符合医疗过程的逻辑关系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3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27</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07.01.7</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35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基本</w:t>
            </w:r>
          </w:p>
        </w:tc>
        <w:tc>
          <w:tcPr>
            <w:tcW w:w="4394"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）能够与机构外部血液机构交换和共享血液信息</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）可按照住院病人情况动态调整库存血液配置或根据血液配置提示临床科室适当调整手术安排</w:t>
            </w: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 xml:space="preserve">7 </w:t>
            </w:r>
          </w:p>
        </w:tc>
        <w:tc>
          <w:tcPr>
            <w:tcW w:w="396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bCs/>
                <w:kern w:val="0"/>
                <w:sz w:val="18"/>
                <w:szCs w:val="18"/>
              </w:rPr>
              <w:t>血液供应单位与医院血库的血液记录的关键数据项可对照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3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27</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07.01.8</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35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基本</w:t>
            </w:r>
          </w:p>
        </w:tc>
        <w:tc>
          <w:tcPr>
            <w:tcW w:w="4394"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可获得区域血液使用范围、损失指标，可结合医院病种、手术信息进行本院血液使用范围、损失率管理</w:t>
            </w: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8</w:t>
            </w:r>
          </w:p>
        </w:tc>
        <w:tc>
          <w:tcPr>
            <w:tcW w:w="396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3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28</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07.02.0</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353" w:type="dxa"/>
            <w:vMerge w:val="restart"/>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配血与用血</w:t>
            </w:r>
          </w:p>
          <w:p>
            <w:pPr>
              <w:widowControl/>
              <w:snapToGrid w:val="0"/>
              <w:rPr>
                <w:rFonts w:eastAsia="宋体"/>
                <w:kern w:val="0"/>
                <w:sz w:val="18"/>
                <w:szCs w:val="18"/>
              </w:rPr>
            </w:pPr>
            <w:r>
              <w:rPr>
                <w:rFonts w:hint="eastAsia" w:eastAsia="宋体"/>
                <w:kern w:val="0"/>
                <w:sz w:val="18"/>
                <w:szCs w:val="18"/>
              </w:rPr>
              <w:t>（有效应用按输血人次比例计算）</w:t>
            </w:r>
          </w:p>
          <w:p>
            <w:pPr>
              <w:widowControl/>
              <w:snapToGrid w:val="0"/>
              <w:rPr>
                <w:rFonts w:eastAsia="宋体"/>
                <w:kern w:val="0"/>
                <w:sz w:val="18"/>
                <w:szCs w:val="18"/>
              </w:rPr>
            </w:pPr>
            <w:r>
              <w:rPr>
                <w:rFonts w:hint="eastAsia" w:eastAsia="宋体"/>
                <w:kern w:val="0"/>
                <w:sz w:val="18"/>
                <w:szCs w:val="18"/>
              </w:rPr>
              <w:t>统计近</w:t>
            </w:r>
            <w:r>
              <w:rPr>
                <w:rFonts w:eastAsia="宋体"/>
                <w:kern w:val="0"/>
                <w:sz w:val="18"/>
                <w:szCs w:val="18"/>
              </w:rPr>
              <w:t>3</w:t>
            </w:r>
            <w:r>
              <w:rPr>
                <w:rFonts w:hint="eastAsia" w:eastAsia="宋体"/>
                <w:kern w:val="0"/>
                <w:sz w:val="18"/>
                <w:szCs w:val="18"/>
              </w:rPr>
              <w:t>个月配血处理达到个级别功能的输血人次数，计算与总输血人次的比例。</w:t>
            </w: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　</w:t>
            </w:r>
          </w:p>
        </w:tc>
        <w:tc>
          <w:tcPr>
            <w:tcW w:w="4394"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手工记录配血情况</w:t>
            </w: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 xml:space="preserve">0 </w:t>
            </w:r>
          </w:p>
        </w:tc>
        <w:tc>
          <w:tcPr>
            <w:tcW w:w="396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3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28</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07.02.1</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35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　</w:t>
            </w:r>
          </w:p>
        </w:tc>
        <w:tc>
          <w:tcPr>
            <w:tcW w:w="4394"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）使用计算机记录配血与血液使用、输血反应数据</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）可通过移动存储设备或文件方式导出并共享数据</w:t>
            </w: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 xml:space="preserve">1 </w:t>
            </w:r>
          </w:p>
        </w:tc>
        <w:tc>
          <w:tcPr>
            <w:tcW w:w="396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3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28</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07.02.2</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35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　</w:t>
            </w:r>
          </w:p>
        </w:tc>
        <w:tc>
          <w:tcPr>
            <w:tcW w:w="4394"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）在血库输入用血、配血数据、用血记录、输血反应数据</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）整个血库内各个环节共享数据</w:t>
            </w: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 xml:space="preserve">2 </w:t>
            </w:r>
          </w:p>
        </w:tc>
        <w:tc>
          <w:tcPr>
            <w:tcW w:w="396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3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28</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07.02.3</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35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　</w:t>
            </w:r>
          </w:p>
        </w:tc>
        <w:tc>
          <w:tcPr>
            <w:tcW w:w="4394"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）临床用血申请与血库共享</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）配血情况、用血记录可供临床科室查询</w:t>
            </w: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 xml:space="preserve">3 </w:t>
            </w:r>
          </w:p>
        </w:tc>
        <w:tc>
          <w:tcPr>
            <w:tcW w:w="396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配血记录关键数据项与字典的一致性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3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28</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07.02.4</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35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基本</w:t>
            </w:r>
          </w:p>
        </w:tc>
        <w:tc>
          <w:tcPr>
            <w:tcW w:w="4394"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）配血过程有完整记录</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）临床申请用血、血库配血时，可共享病人用血相关的配血检验信息</w:t>
            </w: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 xml:space="preserve">4 </w:t>
            </w:r>
          </w:p>
        </w:tc>
        <w:tc>
          <w:tcPr>
            <w:tcW w:w="396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配血记录</w:t>
            </w:r>
            <w:r>
              <w:rPr>
                <w:rFonts w:hint="eastAsia" w:eastAsia="宋体"/>
                <w:bCs/>
                <w:kern w:val="0"/>
                <w:sz w:val="18"/>
                <w:szCs w:val="18"/>
              </w:rPr>
              <w:t>必填项的完整性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3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28</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07.02.5</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35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c>
          <w:tcPr>
            <w:tcW w:w="4394"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）配血、血液使用记录、输血反应等数据纳入医院统一医疗记录系统</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）能够查询到临床医疗数据、检查与检验数据</w:t>
            </w: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 xml:space="preserve">5 </w:t>
            </w:r>
          </w:p>
        </w:tc>
        <w:tc>
          <w:tcPr>
            <w:tcW w:w="3969" w:type="dxa"/>
            <w:tcBorders>
              <w:top w:val="single" w:color="auto" w:sz="4" w:space="0"/>
              <w:left w:val="single" w:color="auto" w:sz="4" w:space="0"/>
              <w:bottom w:val="single" w:color="auto" w:sz="4" w:space="0"/>
              <w:right w:val="single" w:color="auto" w:sz="4" w:space="0"/>
            </w:tcBorders>
          </w:tcPr>
          <w:p>
            <w:pPr>
              <w:widowControl/>
              <w:snapToGrid w:val="0"/>
              <w:rPr>
                <w:rFonts w:eastAsia="宋体"/>
                <w:bCs/>
                <w:kern w:val="0"/>
                <w:sz w:val="18"/>
                <w:szCs w:val="18"/>
              </w:rPr>
            </w:pPr>
            <w:r>
              <w:rPr>
                <w:rFonts w:eastAsia="宋体"/>
                <w:bCs/>
                <w:kern w:val="0"/>
                <w:sz w:val="18"/>
                <w:szCs w:val="18"/>
              </w:rPr>
              <w:t>1</w:t>
            </w:r>
            <w:r>
              <w:rPr>
                <w:rFonts w:hint="eastAsia" w:eastAsia="宋体"/>
                <w:bCs/>
                <w:kern w:val="0"/>
                <w:sz w:val="18"/>
                <w:szCs w:val="18"/>
              </w:rPr>
              <w:t>、</w:t>
            </w:r>
            <w:r>
              <w:rPr>
                <w:rFonts w:hint="eastAsia" w:eastAsia="宋体"/>
                <w:kern w:val="0"/>
                <w:sz w:val="18"/>
                <w:szCs w:val="18"/>
              </w:rPr>
              <w:t>配血记录与用血记录</w:t>
            </w:r>
            <w:r>
              <w:rPr>
                <w:rFonts w:hint="eastAsia" w:eastAsia="宋体"/>
                <w:bCs/>
                <w:kern w:val="0"/>
                <w:sz w:val="18"/>
                <w:szCs w:val="18"/>
              </w:rPr>
              <w:t>必填项、常用项的完整性</w:t>
            </w:r>
          </w:p>
          <w:p>
            <w:pPr>
              <w:widowControl/>
              <w:snapToGrid w:val="0"/>
              <w:rPr>
                <w:rFonts w:eastAsia="宋体"/>
                <w:kern w:val="0"/>
                <w:sz w:val="18"/>
                <w:szCs w:val="18"/>
              </w:rPr>
            </w:pPr>
            <w:r>
              <w:rPr>
                <w:rFonts w:eastAsia="宋体"/>
                <w:bCs/>
                <w:kern w:val="0"/>
                <w:sz w:val="18"/>
                <w:szCs w:val="18"/>
              </w:rPr>
              <w:t>2</w:t>
            </w:r>
            <w:r>
              <w:rPr>
                <w:rFonts w:hint="eastAsia" w:eastAsia="宋体"/>
                <w:bCs/>
                <w:kern w:val="0"/>
                <w:sz w:val="18"/>
                <w:szCs w:val="18"/>
              </w:rPr>
              <w:t>、配血记录与用血记录相关项目具备完善的数据对照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3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28</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07.02.6</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35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基本</w:t>
            </w:r>
          </w:p>
        </w:tc>
        <w:tc>
          <w:tcPr>
            <w:tcW w:w="4394"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）用血整个过程有完整记录</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）系统中在各个环节有根据病人体征、基本情况、检验结果、诊断等进行用血安全检查监控环节，出现不符合安全条件时自动给出警示</w:t>
            </w: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 xml:space="preserve">6 </w:t>
            </w:r>
          </w:p>
        </w:tc>
        <w:tc>
          <w:tcPr>
            <w:tcW w:w="396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配血记录与用血记录相关时间项目符合医疗过程的逻辑关系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3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28</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07.02.7</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35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c>
          <w:tcPr>
            <w:tcW w:w="4394"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）支持与其他相关医疗机构交换血液使用、输血反应数据，用于进行机构间输血质量管理</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）出现输血不良事件时能追溯到院内相同供血者血液的其他使用记录或库存记录</w:t>
            </w: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 xml:space="preserve">7 </w:t>
            </w:r>
          </w:p>
        </w:tc>
        <w:tc>
          <w:tcPr>
            <w:tcW w:w="396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bCs/>
                <w:kern w:val="0"/>
                <w:sz w:val="18"/>
                <w:szCs w:val="18"/>
              </w:rPr>
              <w:t>区域协同医疗病历中输血记录的有关数据项可对照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3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28</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07.02.8</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35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　</w:t>
            </w:r>
          </w:p>
        </w:tc>
        <w:tc>
          <w:tcPr>
            <w:tcW w:w="4394"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可获得区域血液使用质量管理指标，可结合医院病种、手术信息进行本院血液使用质量管理</w:t>
            </w: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8</w:t>
            </w:r>
          </w:p>
        </w:tc>
        <w:tc>
          <w:tcPr>
            <w:tcW w:w="396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3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29</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07.03.0</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353" w:type="dxa"/>
            <w:vMerge w:val="restart"/>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门诊药品调剂</w:t>
            </w:r>
          </w:p>
          <w:p>
            <w:pPr>
              <w:widowControl/>
              <w:snapToGrid w:val="0"/>
              <w:rPr>
                <w:rFonts w:eastAsia="宋体"/>
                <w:kern w:val="0"/>
                <w:sz w:val="18"/>
                <w:szCs w:val="18"/>
              </w:rPr>
            </w:pPr>
            <w:r>
              <w:rPr>
                <w:rFonts w:hint="eastAsia" w:eastAsia="宋体"/>
                <w:kern w:val="0"/>
                <w:sz w:val="18"/>
                <w:szCs w:val="18"/>
              </w:rPr>
              <w:t>（有效应用按处方数人次比例计算）</w:t>
            </w:r>
          </w:p>
          <w:p>
            <w:pPr>
              <w:widowControl/>
              <w:snapToGrid w:val="0"/>
              <w:rPr>
                <w:rFonts w:eastAsia="宋体"/>
                <w:kern w:val="0"/>
                <w:sz w:val="18"/>
                <w:szCs w:val="18"/>
              </w:rPr>
            </w:pPr>
            <w:r>
              <w:rPr>
                <w:rFonts w:hint="eastAsia" w:eastAsia="宋体"/>
                <w:kern w:val="0"/>
                <w:sz w:val="18"/>
                <w:szCs w:val="18"/>
              </w:rPr>
              <w:t>统计近</w:t>
            </w:r>
            <w:r>
              <w:rPr>
                <w:rFonts w:eastAsia="宋体"/>
                <w:kern w:val="0"/>
                <w:sz w:val="18"/>
                <w:szCs w:val="18"/>
              </w:rPr>
              <w:t>3</w:t>
            </w:r>
            <w:r>
              <w:rPr>
                <w:rFonts w:hint="eastAsia" w:eastAsia="宋体"/>
                <w:kern w:val="0"/>
                <w:sz w:val="18"/>
                <w:szCs w:val="18"/>
              </w:rPr>
              <w:t>个月门诊处方处理达到个级别功能的处方数，计算与总处方数的比例</w:t>
            </w: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　</w:t>
            </w:r>
          </w:p>
        </w:tc>
        <w:tc>
          <w:tcPr>
            <w:tcW w:w="4394"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手工处理处方</w:t>
            </w: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 xml:space="preserve">0 </w:t>
            </w:r>
          </w:p>
        </w:tc>
        <w:tc>
          <w:tcPr>
            <w:tcW w:w="396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3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29</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07.03.1</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35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基本</w:t>
            </w:r>
          </w:p>
        </w:tc>
        <w:tc>
          <w:tcPr>
            <w:tcW w:w="4394"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）使用计算机单机管理处方数据</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）数据通过文件或移动存储设备方式共享</w:t>
            </w: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 xml:space="preserve">1 </w:t>
            </w:r>
          </w:p>
        </w:tc>
        <w:tc>
          <w:tcPr>
            <w:tcW w:w="396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3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29</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07.03.2</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35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基本</w:t>
            </w:r>
          </w:p>
        </w:tc>
        <w:tc>
          <w:tcPr>
            <w:tcW w:w="4394"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）有门诊药房部门级处方管理系统，手工向计算机输入处方</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）在本药房的调剂、配药、事后核查等工作中可通过网络共享数据</w:t>
            </w: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 xml:space="preserve">2 </w:t>
            </w:r>
          </w:p>
        </w:tc>
        <w:tc>
          <w:tcPr>
            <w:tcW w:w="396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3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29</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07.03.3</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35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基本</w:t>
            </w:r>
          </w:p>
        </w:tc>
        <w:tc>
          <w:tcPr>
            <w:tcW w:w="4394"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）可共享门诊医师处方数据</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）有核查处方剂量、给药方式与字典是否一致并提示的功能</w:t>
            </w: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 xml:space="preserve">3 </w:t>
            </w:r>
          </w:p>
        </w:tc>
        <w:tc>
          <w:tcPr>
            <w:tcW w:w="396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门诊药品调剂记录关键数据项与字典的一致性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3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29</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07.03.4</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35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基本</w:t>
            </w:r>
          </w:p>
        </w:tc>
        <w:tc>
          <w:tcPr>
            <w:tcW w:w="4394"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）有统一的药品字典</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）可获得门诊、其他部门的处方数据</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3</w:t>
            </w:r>
            <w:r>
              <w:rPr>
                <w:rFonts w:hint="eastAsia" w:eastAsia="宋体"/>
                <w:kern w:val="0"/>
                <w:sz w:val="18"/>
                <w:szCs w:val="18"/>
              </w:rPr>
              <w:t>）能够获得病人基本情况、体征、药敏数据</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4</w:t>
            </w:r>
            <w:r>
              <w:rPr>
                <w:rFonts w:hint="eastAsia" w:eastAsia="宋体"/>
                <w:kern w:val="0"/>
                <w:sz w:val="18"/>
                <w:szCs w:val="18"/>
              </w:rPr>
              <w:t>）有发药记录</w:t>
            </w: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 xml:space="preserve">4 </w:t>
            </w:r>
          </w:p>
        </w:tc>
        <w:tc>
          <w:tcPr>
            <w:tcW w:w="396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门诊药品调剂记录</w:t>
            </w:r>
            <w:r>
              <w:rPr>
                <w:rFonts w:hint="eastAsia" w:eastAsia="宋体"/>
                <w:bCs/>
                <w:kern w:val="0"/>
                <w:sz w:val="18"/>
                <w:szCs w:val="18"/>
              </w:rPr>
              <w:t>必填项的完整性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3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29</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07.03.5</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35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基本</w:t>
            </w:r>
          </w:p>
        </w:tc>
        <w:tc>
          <w:tcPr>
            <w:tcW w:w="4394"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）能从全院统一医疗记录中获得门诊处方记录</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）有完善的药品使用核查处理功能</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3</w:t>
            </w:r>
            <w:r>
              <w:rPr>
                <w:rFonts w:hint="eastAsia" w:eastAsia="宋体"/>
                <w:kern w:val="0"/>
                <w:sz w:val="18"/>
                <w:szCs w:val="18"/>
              </w:rPr>
              <w:t>）有药品使用管理记录，支持药品分级管理</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4</w:t>
            </w:r>
            <w:r>
              <w:rPr>
                <w:rFonts w:hint="eastAsia" w:eastAsia="宋体"/>
                <w:kern w:val="0"/>
                <w:sz w:val="18"/>
                <w:szCs w:val="18"/>
              </w:rPr>
              <w:t>）能够实时进行药物之间、药物与诊断的检查</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5</w:t>
            </w:r>
            <w:r>
              <w:rPr>
                <w:rFonts w:hint="eastAsia" w:eastAsia="宋体"/>
                <w:kern w:val="0"/>
                <w:sz w:val="18"/>
                <w:szCs w:val="18"/>
              </w:rPr>
              <w:t>）具有处方评价抽查、记录工具，抽查发现的不合理用药能够记录</w:t>
            </w: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 xml:space="preserve">5 </w:t>
            </w:r>
          </w:p>
        </w:tc>
        <w:tc>
          <w:tcPr>
            <w:tcW w:w="3969" w:type="dxa"/>
            <w:tcBorders>
              <w:top w:val="single" w:color="auto" w:sz="4" w:space="0"/>
              <w:left w:val="single" w:color="auto" w:sz="4" w:space="0"/>
              <w:bottom w:val="single" w:color="auto" w:sz="4" w:space="0"/>
              <w:right w:val="single" w:color="auto" w:sz="4" w:space="0"/>
            </w:tcBorders>
          </w:tcPr>
          <w:p>
            <w:pPr>
              <w:widowControl/>
              <w:snapToGrid w:val="0"/>
              <w:rPr>
                <w:rFonts w:eastAsia="宋体"/>
                <w:bCs/>
                <w:kern w:val="0"/>
                <w:sz w:val="18"/>
                <w:szCs w:val="18"/>
              </w:rPr>
            </w:pPr>
            <w:r>
              <w:rPr>
                <w:rFonts w:eastAsia="宋体"/>
                <w:bCs/>
                <w:kern w:val="0"/>
                <w:sz w:val="18"/>
                <w:szCs w:val="18"/>
              </w:rPr>
              <w:t>1</w:t>
            </w:r>
            <w:r>
              <w:rPr>
                <w:rFonts w:hint="eastAsia" w:eastAsia="宋体"/>
                <w:bCs/>
                <w:kern w:val="0"/>
                <w:sz w:val="18"/>
                <w:szCs w:val="18"/>
              </w:rPr>
              <w:t>、</w:t>
            </w:r>
            <w:r>
              <w:rPr>
                <w:rFonts w:hint="eastAsia" w:eastAsia="宋体"/>
                <w:kern w:val="0"/>
                <w:sz w:val="18"/>
                <w:szCs w:val="18"/>
              </w:rPr>
              <w:t>门诊药品调剂记录</w:t>
            </w:r>
            <w:r>
              <w:rPr>
                <w:rFonts w:hint="eastAsia" w:eastAsia="宋体"/>
                <w:bCs/>
                <w:kern w:val="0"/>
                <w:sz w:val="18"/>
                <w:szCs w:val="18"/>
              </w:rPr>
              <w:t>必填项、常用项的完整性</w:t>
            </w:r>
          </w:p>
          <w:p>
            <w:pPr>
              <w:widowControl/>
              <w:snapToGrid w:val="0"/>
              <w:rPr>
                <w:rFonts w:eastAsia="宋体"/>
                <w:kern w:val="0"/>
                <w:sz w:val="18"/>
                <w:szCs w:val="18"/>
              </w:rPr>
            </w:pPr>
            <w:r>
              <w:rPr>
                <w:rFonts w:eastAsia="宋体"/>
                <w:bCs/>
                <w:kern w:val="0"/>
                <w:sz w:val="18"/>
                <w:szCs w:val="18"/>
              </w:rPr>
              <w:t>2</w:t>
            </w:r>
            <w:r>
              <w:rPr>
                <w:rFonts w:hint="eastAsia" w:eastAsia="宋体"/>
                <w:bCs/>
                <w:kern w:val="0"/>
                <w:sz w:val="18"/>
                <w:szCs w:val="18"/>
              </w:rPr>
              <w:t>、门诊处方调配记录与处方记录中重要关联项目具备完善的数据对照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3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29</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07.03.6</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35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基本</w:t>
            </w:r>
          </w:p>
        </w:tc>
        <w:tc>
          <w:tcPr>
            <w:tcW w:w="4394"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）能够跟踪病人治疗周期的药品使用情况，能够调取既往药品使用数据进行药品使用核查</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）药品知识库能够全面对药品使用进行检查与提示</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3</w:t>
            </w:r>
            <w:r>
              <w:rPr>
                <w:rFonts w:hint="eastAsia" w:eastAsia="宋体"/>
                <w:kern w:val="0"/>
                <w:sz w:val="18"/>
                <w:szCs w:val="18"/>
              </w:rPr>
              <w:t>）处方评价结果能够通过网络传输给开方医师</w:t>
            </w: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 xml:space="preserve">6 </w:t>
            </w:r>
          </w:p>
        </w:tc>
        <w:tc>
          <w:tcPr>
            <w:tcW w:w="396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bCs/>
                <w:kern w:val="0"/>
                <w:sz w:val="18"/>
                <w:szCs w:val="18"/>
              </w:rPr>
              <w:t>1</w:t>
            </w:r>
            <w:r>
              <w:rPr>
                <w:rFonts w:hint="eastAsia" w:eastAsia="宋体"/>
                <w:bCs/>
                <w:kern w:val="0"/>
                <w:sz w:val="18"/>
                <w:szCs w:val="18"/>
              </w:rPr>
              <w:t>、</w:t>
            </w:r>
            <w:r>
              <w:rPr>
                <w:rFonts w:hint="eastAsia" w:eastAsia="宋体"/>
                <w:kern w:val="0"/>
                <w:sz w:val="18"/>
                <w:szCs w:val="18"/>
              </w:rPr>
              <w:t>门诊药品调剂记时间相关项目完整性</w:t>
            </w:r>
          </w:p>
          <w:p>
            <w:pPr>
              <w:widowControl/>
              <w:snapToGrid w:val="0"/>
              <w:rPr>
                <w:rFonts w:eastAsia="宋体"/>
                <w:kern w:val="0"/>
                <w:sz w:val="18"/>
                <w:szCs w:val="18"/>
              </w:rPr>
            </w:pPr>
            <w:r>
              <w:rPr>
                <w:rFonts w:eastAsia="宋体"/>
                <w:kern w:val="0"/>
                <w:sz w:val="18"/>
                <w:szCs w:val="18"/>
              </w:rPr>
              <w:t>2</w:t>
            </w:r>
            <w:r>
              <w:rPr>
                <w:rFonts w:hint="eastAsia" w:eastAsia="宋体"/>
                <w:kern w:val="0"/>
                <w:sz w:val="18"/>
                <w:szCs w:val="18"/>
              </w:rPr>
              <w:t>、门诊配药记录与处方、审核相关记录中的时间项符合医疗过程逻辑关系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3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29</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07.03.7</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35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基本</w:t>
            </w:r>
          </w:p>
        </w:tc>
        <w:tc>
          <w:tcPr>
            <w:tcW w:w="4394"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能够处理外院处方，具有与其他相关医院共享电子处方功能</w:t>
            </w: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 xml:space="preserve">7 </w:t>
            </w:r>
          </w:p>
        </w:tc>
        <w:tc>
          <w:tcPr>
            <w:tcW w:w="396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highlight w:val="yellow"/>
              </w:rPr>
            </w:pPr>
            <w:r>
              <w:rPr>
                <w:rFonts w:hint="eastAsia" w:eastAsia="宋体"/>
                <w:bCs/>
                <w:kern w:val="0"/>
                <w:sz w:val="18"/>
                <w:szCs w:val="18"/>
              </w:rPr>
              <w:t>区域协同与外部有交换（外购或外院处方）的门诊处方记录相关项目对病人、药品等信息可对照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3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29</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07.03.8</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35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基本</w:t>
            </w:r>
          </w:p>
        </w:tc>
        <w:tc>
          <w:tcPr>
            <w:tcW w:w="4394"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能够获得区域处方质量控制指标，能够用于管理本院处方合格率、抗菌药物使用等相关合理用药指标</w:t>
            </w: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8</w:t>
            </w:r>
          </w:p>
        </w:tc>
        <w:tc>
          <w:tcPr>
            <w:tcW w:w="396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3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30</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07.04.0</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353" w:type="dxa"/>
            <w:vMerge w:val="restart"/>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病房药品配置（有效应用按出院病人人次比例计算）</w:t>
            </w:r>
          </w:p>
          <w:p>
            <w:pPr>
              <w:widowControl/>
              <w:snapToGrid w:val="0"/>
              <w:rPr>
                <w:rFonts w:eastAsia="宋体"/>
                <w:kern w:val="0"/>
                <w:sz w:val="18"/>
                <w:szCs w:val="18"/>
              </w:rPr>
            </w:pPr>
            <w:r>
              <w:rPr>
                <w:rFonts w:hint="eastAsia" w:eastAsia="宋体"/>
                <w:kern w:val="0"/>
                <w:sz w:val="18"/>
                <w:szCs w:val="18"/>
              </w:rPr>
              <w:t>统计近</w:t>
            </w:r>
            <w:r>
              <w:rPr>
                <w:rFonts w:eastAsia="宋体"/>
                <w:kern w:val="0"/>
                <w:sz w:val="18"/>
                <w:szCs w:val="18"/>
              </w:rPr>
              <w:t>3</w:t>
            </w:r>
            <w:r>
              <w:rPr>
                <w:rFonts w:hint="eastAsia" w:eastAsia="宋体"/>
                <w:kern w:val="0"/>
                <w:sz w:val="18"/>
                <w:szCs w:val="18"/>
              </w:rPr>
              <w:t>个月住院药疗医嘱处理达到各级别功能的病人数，计算与同期总出院病人的比例。</w:t>
            </w: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　</w:t>
            </w:r>
          </w:p>
        </w:tc>
        <w:tc>
          <w:tcPr>
            <w:tcW w:w="4394"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手工处理住院药品准备信息</w:t>
            </w: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 xml:space="preserve">0 </w:t>
            </w:r>
          </w:p>
        </w:tc>
        <w:tc>
          <w:tcPr>
            <w:tcW w:w="396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3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30</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07.04.1</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35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基本</w:t>
            </w:r>
          </w:p>
        </w:tc>
        <w:tc>
          <w:tcPr>
            <w:tcW w:w="4394"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）使用计算机记录药品配置与调剂情况</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）可导出数据供其他系统使用</w:t>
            </w: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 xml:space="preserve">1 </w:t>
            </w:r>
          </w:p>
        </w:tc>
        <w:tc>
          <w:tcPr>
            <w:tcW w:w="396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3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30</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07.04.2</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35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基本</w:t>
            </w:r>
          </w:p>
        </w:tc>
        <w:tc>
          <w:tcPr>
            <w:tcW w:w="4394"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输入的医嘱、发药记录可供药剂科进行药品核查、统计等工作使用</w:t>
            </w: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 xml:space="preserve">2 </w:t>
            </w:r>
          </w:p>
        </w:tc>
        <w:tc>
          <w:tcPr>
            <w:tcW w:w="396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3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30</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07.04.3</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35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基本</w:t>
            </w:r>
          </w:p>
        </w:tc>
        <w:tc>
          <w:tcPr>
            <w:tcW w:w="4394"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）可接收病房医嘱、处方</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）可为临床提供统一的药品字典、药剂科的可供药目录</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3</w:t>
            </w:r>
            <w:r>
              <w:rPr>
                <w:rFonts w:hint="eastAsia" w:eastAsia="宋体"/>
                <w:kern w:val="0"/>
                <w:sz w:val="18"/>
                <w:szCs w:val="18"/>
              </w:rPr>
              <w:t>）具有用药检查功能</w:t>
            </w: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 xml:space="preserve">3 </w:t>
            </w:r>
          </w:p>
        </w:tc>
        <w:tc>
          <w:tcPr>
            <w:tcW w:w="396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病房药品配置记录关键数据项与字典的一致性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3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30</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07.04.4</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35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基本</w:t>
            </w:r>
          </w:p>
        </w:tc>
        <w:tc>
          <w:tcPr>
            <w:tcW w:w="4394"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）病房药品信息可供全院共享（字典、可供药目录、药品使用说明等）</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）药品准备（集中摆药、配液等）过程有记录</w:t>
            </w: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 xml:space="preserve">4 </w:t>
            </w:r>
          </w:p>
        </w:tc>
        <w:tc>
          <w:tcPr>
            <w:tcW w:w="396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病房药品配置记录</w:t>
            </w:r>
            <w:r>
              <w:rPr>
                <w:rFonts w:hint="eastAsia" w:eastAsia="宋体"/>
                <w:bCs/>
                <w:kern w:val="0"/>
                <w:sz w:val="18"/>
                <w:szCs w:val="18"/>
              </w:rPr>
              <w:t>必填项的完整性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3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30</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07.04.5</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35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基本</w:t>
            </w:r>
          </w:p>
        </w:tc>
        <w:tc>
          <w:tcPr>
            <w:tcW w:w="4394"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）药品准备与发药记录纳入全院医疗记录体系</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）可支持药品单品或单次包装并印刷条形码等机读核对标识</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3</w:t>
            </w:r>
            <w:r>
              <w:rPr>
                <w:rFonts w:hint="eastAsia" w:eastAsia="宋体"/>
                <w:kern w:val="0"/>
                <w:sz w:val="18"/>
                <w:szCs w:val="18"/>
              </w:rPr>
              <w:t>）具有对药物治疗医嘱进行抽查与进行处方评价记录工具，对发现的不合理用药能够记录；</w:t>
            </w: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 xml:space="preserve">5 </w:t>
            </w:r>
          </w:p>
        </w:tc>
        <w:tc>
          <w:tcPr>
            <w:tcW w:w="3969" w:type="dxa"/>
            <w:tcBorders>
              <w:top w:val="single" w:color="auto" w:sz="4" w:space="0"/>
              <w:left w:val="single" w:color="auto" w:sz="4" w:space="0"/>
              <w:bottom w:val="single" w:color="auto" w:sz="4" w:space="0"/>
              <w:right w:val="single" w:color="auto" w:sz="4" w:space="0"/>
            </w:tcBorders>
          </w:tcPr>
          <w:p>
            <w:pPr>
              <w:widowControl/>
              <w:snapToGrid w:val="0"/>
              <w:rPr>
                <w:rFonts w:eastAsia="宋体"/>
                <w:bCs/>
                <w:kern w:val="0"/>
                <w:sz w:val="18"/>
                <w:szCs w:val="18"/>
              </w:rPr>
            </w:pPr>
            <w:r>
              <w:rPr>
                <w:rFonts w:eastAsia="宋体"/>
                <w:bCs/>
                <w:kern w:val="0"/>
                <w:sz w:val="18"/>
                <w:szCs w:val="18"/>
              </w:rPr>
              <w:t>1</w:t>
            </w:r>
            <w:r>
              <w:rPr>
                <w:rFonts w:hint="eastAsia" w:eastAsia="宋体"/>
                <w:bCs/>
                <w:kern w:val="0"/>
                <w:sz w:val="18"/>
                <w:szCs w:val="18"/>
              </w:rPr>
              <w:t>、</w:t>
            </w:r>
            <w:r>
              <w:rPr>
                <w:rFonts w:hint="eastAsia" w:eastAsia="宋体"/>
                <w:kern w:val="0"/>
                <w:sz w:val="18"/>
                <w:szCs w:val="18"/>
              </w:rPr>
              <w:t>病房药品配置记录</w:t>
            </w:r>
            <w:r>
              <w:rPr>
                <w:rFonts w:hint="eastAsia" w:eastAsia="宋体"/>
                <w:bCs/>
                <w:kern w:val="0"/>
                <w:sz w:val="18"/>
                <w:szCs w:val="18"/>
              </w:rPr>
              <w:t>必填项、常用项的完整性</w:t>
            </w:r>
          </w:p>
          <w:p>
            <w:pPr>
              <w:widowControl/>
              <w:snapToGrid w:val="0"/>
              <w:rPr>
                <w:rFonts w:eastAsia="宋体"/>
                <w:kern w:val="0"/>
                <w:sz w:val="18"/>
                <w:szCs w:val="18"/>
              </w:rPr>
            </w:pPr>
            <w:r>
              <w:rPr>
                <w:rFonts w:eastAsia="宋体"/>
                <w:bCs/>
                <w:kern w:val="0"/>
                <w:sz w:val="18"/>
                <w:szCs w:val="18"/>
              </w:rPr>
              <w:t>2</w:t>
            </w:r>
            <w:r>
              <w:rPr>
                <w:rFonts w:hint="eastAsia" w:eastAsia="宋体"/>
                <w:bCs/>
                <w:kern w:val="0"/>
                <w:sz w:val="18"/>
                <w:szCs w:val="18"/>
              </w:rPr>
              <w:t>、病房药房配药记录与相关的医嘱、执行记录重要关联项目具备完善的数据对照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3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30</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07.04.6</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35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基本</w:t>
            </w:r>
          </w:p>
        </w:tc>
        <w:tc>
          <w:tcPr>
            <w:tcW w:w="4394"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）药品准备与使用过程纳入闭环监控，数据汇总可管理</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）药品检查能够利用诊断、检验结果，结合知识库提供比较全面的核查与提示</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3</w:t>
            </w:r>
            <w:r>
              <w:rPr>
                <w:rFonts w:hint="eastAsia" w:eastAsia="宋体"/>
                <w:kern w:val="0"/>
                <w:sz w:val="18"/>
                <w:szCs w:val="18"/>
              </w:rPr>
              <w:t>）处方评价结果能够反馈给临床医师</w:t>
            </w: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 xml:space="preserve">6 </w:t>
            </w:r>
          </w:p>
        </w:tc>
        <w:tc>
          <w:tcPr>
            <w:tcW w:w="396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病房药品配置记录</w:t>
            </w:r>
            <w:r>
              <w:rPr>
                <w:rFonts w:hint="eastAsia" w:eastAsia="宋体"/>
                <w:bCs/>
                <w:kern w:val="0"/>
                <w:sz w:val="18"/>
                <w:szCs w:val="18"/>
              </w:rPr>
              <w:t>与上下游相关记录中时间相符合医疗流程的逻辑关系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3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30</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07.04.7</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35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c>
          <w:tcPr>
            <w:tcW w:w="4394"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）用药不良反应能够与院外管理机构沟通</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）出院带药处方数据能够提供给外部医疗机构</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3</w:t>
            </w:r>
            <w:r>
              <w:rPr>
                <w:rFonts w:hint="eastAsia" w:eastAsia="宋体"/>
                <w:kern w:val="0"/>
                <w:sz w:val="18"/>
                <w:szCs w:val="18"/>
              </w:rPr>
              <w:t>）住院药品配置能够参考住院前药品使用情况</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4</w:t>
            </w:r>
            <w:r>
              <w:rPr>
                <w:rFonts w:hint="eastAsia" w:eastAsia="宋体"/>
                <w:kern w:val="0"/>
                <w:sz w:val="18"/>
                <w:szCs w:val="18"/>
              </w:rPr>
              <w:t>）对用药不良反应可记录并能够将其作为知识更新知识库</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5</w:t>
            </w:r>
            <w:r>
              <w:rPr>
                <w:rFonts w:hint="eastAsia" w:eastAsia="宋体"/>
                <w:kern w:val="0"/>
                <w:sz w:val="18"/>
                <w:szCs w:val="18"/>
              </w:rPr>
              <w:t>）能够根据临床路径（指南）进行药品的准备</w:t>
            </w: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 xml:space="preserve">7 </w:t>
            </w:r>
          </w:p>
        </w:tc>
        <w:tc>
          <w:tcPr>
            <w:tcW w:w="396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bCs/>
                <w:kern w:val="0"/>
                <w:sz w:val="18"/>
                <w:szCs w:val="18"/>
              </w:rPr>
              <w:t>区域协同病历记录中住院用药有关数据与医院中相关数据项可对照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3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30</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07.04.8</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35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　</w:t>
            </w:r>
          </w:p>
        </w:tc>
        <w:tc>
          <w:tcPr>
            <w:tcW w:w="4394"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能够获得区域的医嘱质量或处方点评质量指标，能够用于管理本院医嘱合格率、抗菌药物使用等相关合理用药指标</w:t>
            </w: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8</w:t>
            </w:r>
          </w:p>
        </w:tc>
        <w:tc>
          <w:tcPr>
            <w:tcW w:w="396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r>
    </w:tbl>
    <w:p>
      <w:pPr>
        <w:rPr>
          <w:rFonts w:ascii="Calibri" w:hAnsi="Calibri" w:eastAsia="宋体"/>
          <w:sz w:val="21"/>
          <w:szCs w:val="22"/>
        </w:rPr>
      </w:pPr>
    </w:p>
    <w:p>
      <w:pPr>
        <w:keepNext/>
        <w:keepLines/>
        <w:spacing w:before="260" w:after="260" w:line="415" w:lineRule="auto"/>
        <w:outlineLvl w:val="1"/>
        <w:rPr>
          <w:rFonts w:ascii="Cambria" w:hAnsi="Cambria" w:eastAsia="宋体"/>
          <w:b/>
          <w:bCs/>
          <w:szCs w:val="32"/>
        </w:rPr>
      </w:pPr>
      <w:r>
        <w:rPr>
          <w:rFonts w:hint="eastAsia" w:ascii="Cambria" w:hAnsi="Cambria" w:eastAsia="宋体"/>
          <w:b/>
          <w:bCs/>
          <w:szCs w:val="32"/>
        </w:rPr>
        <w:t>病历管理</w:t>
      </w:r>
    </w:p>
    <w:tbl>
      <w:tblPr>
        <w:tblStyle w:val="16"/>
        <w:tblW w:w="13765" w:type="dxa"/>
        <w:tblInd w:w="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82"/>
        <w:gridCol w:w="1080"/>
        <w:gridCol w:w="1047"/>
        <w:gridCol w:w="1417"/>
        <w:gridCol w:w="709"/>
        <w:gridCol w:w="4536"/>
        <w:gridCol w:w="709"/>
        <w:gridCol w:w="36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blHeader/>
        </w:trPr>
        <w:tc>
          <w:tcPr>
            <w:tcW w:w="582"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jc w:val="center"/>
              <w:rPr>
                <w:rFonts w:eastAsia="宋体"/>
                <w:b/>
                <w:bCs/>
                <w:kern w:val="0"/>
                <w:sz w:val="18"/>
                <w:szCs w:val="18"/>
              </w:rPr>
            </w:pPr>
            <w:r>
              <w:rPr>
                <w:rFonts w:hint="eastAsia" w:eastAsia="宋体"/>
                <w:b/>
                <w:bCs/>
                <w:kern w:val="0"/>
                <w:sz w:val="18"/>
                <w:szCs w:val="18"/>
              </w:rPr>
              <w:t>项目序号</w:t>
            </w:r>
          </w:p>
        </w:tc>
        <w:tc>
          <w:tcPr>
            <w:tcW w:w="108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jc w:val="center"/>
              <w:rPr>
                <w:rFonts w:eastAsia="宋体"/>
                <w:b/>
                <w:bCs/>
                <w:kern w:val="0"/>
                <w:sz w:val="18"/>
                <w:szCs w:val="18"/>
              </w:rPr>
            </w:pPr>
            <w:r>
              <w:rPr>
                <w:rFonts w:hint="eastAsia" w:eastAsia="宋体"/>
                <w:b/>
                <w:bCs/>
                <w:kern w:val="0"/>
                <w:sz w:val="18"/>
                <w:szCs w:val="18"/>
              </w:rPr>
              <w:t>项目代码</w:t>
            </w:r>
          </w:p>
        </w:tc>
        <w:tc>
          <w:tcPr>
            <w:tcW w:w="1047"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jc w:val="center"/>
              <w:rPr>
                <w:rFonts w:eastAsia="宋体"/>
                <w:b/>
                <w:bCs/>
                <w:kern w:val="0"/>
                <w:sz w:val="18"/>
                <w:szCs w:val="18"/>
              </w:rPr>
            </w:pPr>
            <w:r>
              <w:rPr>
                <w:rFonts w:hint="eastAsia" w:eastAsia="宋体"/>
                <w:b/>
                <w:bCs/>
                <w:kern w:val="0"/>
                <w:sz w:val="18"/>
                <w:szCs w:val="22"/>
              </w:rPr>
              <w:t>工作角色</w:t>
            </w:r>
          </w:p>
        </w:tc>
        <w:tc>
          <w:tcPr>
            <w:tcW w:w="1417"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jc w:val="center"/>
              <w:rPr>
                <w:rFonts w:eastAsia="宋体"/>
                <w:b/>
                <w:bCs/>
                <w:kern w:val="0"/>
                <w:sz w:val="18"/>
                <w:szCs w:val="18"/>
              </w:rPr>
            </w:pPr>
            <w:r>
              <w:rPr>
                <w:rFonts w:hint="eastAsia" w:eastAsia="宋体"/>
                <w:b/>
                <w:bCs/>
                <w:kern w:val="0"/>
                <w:sz w:val="18"/>
                <w:szCs w:val="22"/>
              </w:rPr>
              <w:t>业务项目</w:t>
            </w: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jc w:val="center"/>
              <w:rPr>
                <w:rFonts w:eastAsia="宋体"/>
                <w:b/>
                <w:bCs/>
                <w:kern w:val="0"/>
                <w:sz w:val="18"/>
                <w:szCs w:val="18"/>
              </w:rPr>
            </w:pPr>
            <w:r>
              <w:rPr>
                <w:rFonts w:hint="eastAsia" w:eastAsia="宋体"/>
                <w:b/>
                <w:bCs/>
                <w:kern w:val="0"/>
                <w:sz w:val="18"/>
                <w:szCs w:val="22"/>
              </w:rPr>
              <w:t>评价类别</w:t>
            </w:r>
          </w:p>
        </w:tc>
        <w:tc>
          <w:tcPr>
            <w:tcW w:w="4536"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jc w:val="center"/>
              <w:rPr>
                <w:rFonts w:eastAsia="宋体"/>
                <w:b/>
                <w:bCs/>
                <w:kern w:val="0"/>
                <w:sz w:val="18"/>
                <w:szCs w:val="18"/>
              </w:rPr>
            </w:pPr>
            <w:r>
              <w:rPr>
                <w:rFonts w:hint="eastAsia" w:eastAsia="宋体"/>
                <w:b/>
                <w:bCs/>
                <w:kern w:val="0"/>
                <w:sz w:val="18"/>
                <w:szCs w:val="22"/>
              </w:rPr>
              <w:t>主要评价内容</w:t>
            </w: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jc w:val="center"/>
              <w:rPr>
                <w:rFonts w:eastAsia="宋体"/>
                <w:b/>
                <w:bCs/>
                <w:kern w:val="0"/>
                <w:sz w:val="18"/>
                <w:szCs w:val="18"/>
              </w:rPr>
            </w:pPr>
            <w:r>
              <w:rPr>
                <w:rFonts w:hint="eastAsia" w:eastAsia="宋体"/>
                <w:b/>
                <w:bCs/>
                <w:kern w:val="0"/>
                <w:sz w:val="18"/>
                <w:szCs w:val="18"/>
              </w:rPr>
              <w:t>功能评分</w:t>
            </w:r>
          </w:p>
        </w:tc>
        <w:tc>
          <w:tcPr>
            <w:tcW w:w="368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jc w:val="center"/>
              <w:rPr>
                <w:rFonts w:eastAsia="宋体"/>
                <w:b/>
                <w:bCs/>
                <w:kern w:val="0"/>
                <w:sz w:val="18"/>
                <w:szCs w:val="18"/>
              </w:rPr>
            </w:pPr>
            <w:r>
              <w:rPr>
                <w:rFonts w:hint="eastAsia" w:eastAsia="宋体"/>
                <w:b/>
                <w:bCs/>
                <w:kern w:val="0"/>
                <w:sz w:val="18"/>
                <w:szCs w:val="18"/>
              </w:rPr>
              <w:t>数据质量评价内容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Pr>
        <w:tc>
          <w:tcPr>
            <w:tcW w:w="582"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31</w:t>
            </w:r>
          </w:p>
        </w:tc>
        <w:tc>
          <w:tcPr>
            <w:tcW w:w="108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08.01.0</w:t>
            </w:r>
          </w:p>
        </w:tc>
        <w:tc>
          <w:tcPr>
            <w:tcW w:w="1047" w:type="dxa"/>
            <w:vMerge w:val="restart"/>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病历管理</w:t>
            </w:r>
          </w:p>
        </w:tc>
        <w:tc>
          <w:tcPr>
            <w:tcW w:w="1417" w:type="dxa"/>
            <w:vMerge w:val="restart"/>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病历质量控制（实现出院病人人次比例计算）统计近</w:t>
            </w:r>
            <w:r>
              <w:rPr>
                <w:rFonts w:eastAsia="宋体"/>
                <w:kern w:val="0"/>
                <w:sz w:val="18"/>
                <w:szCs w:val="18"/>
              </w:rPr>
              <w:t>3</w:t>
            </w:r>
            <w:r>
              <w:rPr>
                <w:rFonts w:hint="eastAsia" w:eastAsia="宋体"/>
                <w:kern w:val="0"/>
                <w:sz w:val="18"/>
                <w:szCs w:val="18"/>
              </w:rPr>
              <w:t>个月达到各个级别功能处理的病历数，计算与总出院病人病历数的比例</w:t>
            </w: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jc w:val="left"/>
              <w:rPr>
                <w:rFonts w:eastAsia="宋体"/>
                <w:kern w:val="0"/>
                <w:sz w:val="20"/>
                <w:szCs w:val="20"/>
              </w:rPr>
            </w:pPr>
          </w:p>
        </w:tc>
        <w:tc>
          <w:tcPr>
            <w:tcW w:w="4536"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手工进行病历质量管理</w:t>
            </w: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0</w:t>
            </w:r>
          </w:p>
        </w:tc>
        <w:tc>
          <w:tcPr>
            <w:tcW w:w="368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jc w:val="left"/>
              <w:rPr>
                <w:rFonts w:eastAsia="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Pr>
        <w:tc>
          <w:tcPr>
            <w:tcW w:w="582"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31</w:t>
            </w:r>
          </w:p>
        </w:tc>
        <w:tc>
          <w:tcPr>
            <w:tcW w:w="108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08.01.1</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kern w:val="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kern w:val="0"/>
                <w:sz w:val="18"/>
                <w:szCs w:val="18"/>
              </w:rPr>
            </w:pP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jc w:val="left"/>
              <w:rPr>
                <w:rFonts w:eastAsia="宋体"/>
                <w:kern w:val="0"/>
                <w:sz w:val="20"/>
                <w:szCs w:val="20"/>
              </w:rPr>
            </w:pPr>
          </w:p>
        </w:tc>
        <w:tc>
          <w:tcPr>
            <w:tcW w:w="4536"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22"/>
              </w:rPr>
            </w:pPr>
            <w:r>
              <w:rPr>
                <w:rFonts w:hint="eastAsia" w:eastAsia="宋体"/>
                <w:kern w:val="0"/>
                <w:sz w:val="18"/>
                <w:szCs w:val="22"/>
              </w:rPr>
              <w:t>（</w:t>
            </w:r>
            <w:r>
              <w:rPr>
                <w:rFonts w:eastAsia="宋体"/>
                <w:kern w:val="0"/>
                <w:sz w:val="18"/>
                <w:szCs w:val="22"/>
              </w:rPr>
              <w:t>1</w:t>
            </w:r>
            <w:r>
              <w:rPr>
                <w:rFonts w:hint="eastAsia" w:eastAsia="宋体"/>
                <w:kern w:val="0"/>
                <w:sz w:val="18"/>
                <w:szCs w:val="22"/>
              </w:rPr>
              <w:t>）有单机的病历质量控制记录</w:t>
            </w:r>
          </w:p>
          <w:p>
            <w:pPr>
              <w:widowControl/>
              <w:snapToGrid w:val="0"/>
              <w:rPr>
                <w:rFonts w:eastAsia="宋体"/>
                <w:kern w:val="0"/>
                <w:sz w:val="18"/>
                <w:szCs w:val="18"/>
              </w:rPr>
            </w:pPr>
            <w:r>
              <w:rPr>
                <w:rFonts w:hint="eastAsia" w:eastAsia="宋体"/>
                <w:kern w:val="0"/>
                <w:sz w:val="18"/>
                <w:szCs w:val="22"/>
              </w:rPr>
              <w:t>（</w:t>
            </w:r>
            <w:r>
              <w:rPr>
                <w:rFonts w:eastAsia="宋体"/>
                <w:kern w:val="0"/>
                <w:sz w:val="18"/>
                <w:szCs w:val="22"/>
              </w:rPr>
              <w:t>2</w:t>
            </w:r>
            <w:r>
              <w:rPr>
                <w:rFonts w:hint="eastAsia" w:eastAsia="宋体"/>
                <w:kern w:val="0"/>
                <w:sz w:val="18"/>
                <w:szCs w:val="22"/>
              </w:rPr>
              <w:t>）用导出数据文件或共享介质方式在部门内部交换信息</w:t>
            </w: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1</w:t>
            </w:r>
          </w:p>
        </w:tc>
        <w:tc>
          <w:tcPr>
            <w:tcW w:w="368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jc w:val="left"/>
              <w:rPr>
                <w:rFonts w:eastAsia="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Pr>
        <w:tc>
          <w:tcPr>
            <w:tcW w:w="582"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31</w:t>
            </w:r>
          </w:p>
        </w:tc>
        <w:tc>
          <w:tcPr>
            <w:tcW w:w="108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08.01.2</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kern w:val="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kern w:val="0"/>
                <w:sz w:val="18"/>
                <w:szCs w:val="18"/>
              </w:rPr>
            </w:pP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jc w:val="left"/>
              <w:rPr>
                <w:rFonts w:eastAsia="宋体"/>
                <w:kern w:val="0"/>
                <w:sz w:val="20"/>
                <w:szCs w:val="20"/>
              </w:rPr>
            </w:pPr>
          </w:p>
        </w:tc>
        <w:tc>
          <w:tcPr>
            <w:tcW w:w="4536"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）能实现终末病案质量管理并有记录</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）质控记录数据能够在病案管理部门内通过网络共享</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3</w:t>
            </w:r>
            <w:r>
              <w:rPr>
                <w:rFonts w:hint="eastAsia" w:eastAsia="宋体"/>
                <w:kern w:val="0"/>
                <w:sz w:val="18"/>
                <w:szCs w:val="18"/>
              </w:rPr>
              <w:t>）质控结果数据可导出，并与其他医师或管理部门交换</w:t>
            </w: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2</w:t>
            </w:r>
          </w:p>
        </w:tc>
        <w:tc>
          <w:tcPr>
            <w:tcW w:w="368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jc w:val="left"/>
              <w:rPr>
                <w:rFonts w:eastAsia="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Pr>
        <w:tc>
          <w:tcPr>
            <w:tcW w:w="582"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31</w:t>
            </w:r>
          </w:p>
        </w:tc>
        <w:tc>
          <w:tcPr>
            <w:tcW w:w="108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08.01.3</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kern w:val="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kern w:val="0"/>
                <w:sz w:val="18"/>
                <w:szCs w:val="18"/>
              </w:rPr>
            </w:pP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jc w:val="left"/>
              <w:rPr>
                <w:rFonts w:eastAsia="宋体"/>
                <w:kern w:val="0"/>
                <w:sz w:val="20"/>
                <w:szCs w:val="20"/>
              </w:rPr>
            </w:pPr>
          </w:p>
        </w:tc>
        <w:tc>
          <w:tcPr>
            <w:tcW w:w="4536"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）能够通过信息系统获取病房医疗数据用于病历质控</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）有可定义的病历质控项目并用于病历质控记录</w:t>
            </w: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3</w:t>
            </w:r>
          </w:p>
        </w:tc>
        <w:tc>
          <w:tcPr>
            <w:tcW w:w="368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病历质控记录相关关键数据项与字典的一致性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Pr>
        <w:tc>
          <w:tcPr>
            <w:tcW w:w="582"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31</w:t>
            </w:r>
          </w:p>
        </w:tc>
        <w:tc>
          <w:tcPr>
            <w:tcW w:w="108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08.01.4</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kern w:val="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kern w:val="0"/>
                <w:sz w:val="18"/>
                <w:szCs w:val="18"/>
              </w:rPr>
            </w:pP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基本</w:t>
            </w:r>
          </w:p>
        </w:tc>
        <w:tc>
          <w:tcPr>
            <w:tcW w:w="4536"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）具有查看各阶段病历完成时间的功能</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）质控结果通过信息系统与医师、管理部门交换</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3</w:t>
            </w:r>
            <w:r>
              <w:rPr>
                <w:rFonts w:hint="eastAsia" w:eastAsia="宋体"/>
                <w:kern w:val="0"/>
                <w:sz w:val="18"/>
                <w:szCs w:val="18"/>
              </w:rPr>
              <w:t>）可实现过程质量控制</w:t>
            </w: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4</w:t>
            </w:r>
          </w:p>
        </w:tc>
        <w:tc>
          <w:tcPr>
            <w:tcW w:w="368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病历质控记录必填项的完整性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Pr>
        <w:tc>
          <w:tcPr>
            <w:tcW w:w="582"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31</w:t>
            </w:r>
          </w:p>
        </w:tc>
        <w:tc>
          <w:tcPr>
            <w:tcW w:w="108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08.01.5</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kern w:val="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kern w:val="0"/>
                <w:sz w:val="18"/>
                <w:szCs w:val="18"/>
              </w:rPr>
            </w:pP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基本</w:t>
            </w:r>
          </w:p>
        </w:tc>
        <w:tc>
          <w:tcPr>
            <w:tcW w:w="4536"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22"/>
              </w:rPr>
            </w:pPr>
            <w:r>
              <w:rPr>
                <w:rFonts w:hint="eastAsia" w:eastAsia="宋体"/>
                <w:kern w:val="0"/>
                <w:sz w:val="18"/>
                <w:szCs w:val="22"/>
              </w:rPr>
              <w:t>（</w:t>
            </w:r>
            <w:r>
              <w:rPr>
                <w:rFonts w:eastAsia="宋体"/>
                <w:kern w:val="0"/>
                <w:sz w:val="18"/>
                <w:szCs w:val="22"/>
              </w:rPr>
              <w:t>1</w:t>
            </w:r>
            <w:r>
              <w:rPr>
                <w:rFonts w:hint="eastAsia" w:eastAsia="宋体"/>
                <w:kern w:val="0"/>
                <w:sz w:val="18"/>
                <w:szCs w:val="22"/>
              </w:rPr>
              <w:t>）系统能够根据不同专科病历、诊断等，选择差别化的质量控制项目，进行病历质控</w:t>
            </w:r>
          </w:p>
          <w:p>
            <w:pPr>
              <w:widowControl/>
              <w:snapToGrid w:val="0"/>
              <w:rPr>
                <w:rFonts w:eastAsia="宋体"/>
                <w:kern w:val="0"/>
                <w:sz w:val="18"/>
                <w:szCs w:val="22"/>
              </w:rPr>
            </w:pPr>
            <w:r>
              <w:rPr>
                <w:rFonts w:hint="eastAsia" w:eastAsia="宋体"/>
                <w:kern w:val="0"/>
                <w:sz w:val="18"/>
                <w:szCs w:val="22"/>
              </w:rPr>
              <w:t>（</w:t>
            </w:r>
            <w:r>
              <w:rPr>
                <w:rFonts w:eastAsia="宋体"/>
                <w:kern w:val="0"/>
                <w:sz w:val="18"/>
                <w:szCs w:val="22"/>
              </w:rPr>
              <w:t>2</w:t>
            </w:r>
            <w:r>
              <w:rPr>
                <w:rFonts w:hint="eastAsia" w:eastAsia="宋体"/>
                <w:kern w:val="0"/>
                <w:sz w:val="18"/>
                <w:szCs w:val="22"/>
              </w:rPr>
              <w:t>）能够记录病历内容缺陷，并对时限、规定必须书写的病案内容进行自动判断处理，生成相应的质控记录</w:t>
            </w:r>
          </w:p>
          <w:p>
            <w:pPr>
              <w:widowControl/>
              <w:snapToGrid w:val="0"/>
              <w:rPr>
                <w:rFonts w:eastAsia="宋体"/>
                <w:kern w:val="0"/>
                <w:sz w:val="18"/>
                <w:szCs w:val="22"/>
              </w:rPr>
            </w:pPr>
            <w:r>
              <w:rPr>
                <w:rFonts w:hint="eastAsia" w:eastAsia="宋体"/>
                <w:kern w:val="0"/>
                <w:sz w:val="18"/>
                <w:szCs w:val="22"/>
              </w:rPr>
              <w:t>（</w:t>
            </w:r>
            <w:r>
              <w:rPr>
                <w:rFonts w:eastAsia="宋体"/>
                <w:kern w:val="0"/>
                <w:sz w:val="18"/>
                <w:szCs w:val="22"/>
              </w:rPr>
              <w:t>3</w:t>
            </w:r>
            <w:r>
              <w:rPr>
                <w:rFonts w:hint="eastAsia" w:eastAsia="宋体"/>
                <w:kern w:val="0"/>
                <w:sz w:val="18"/>
                <w:szCs w:val="22"/>
              </w:rPr>
              <w:t>）质控结果能反馈给相应的病历书写医师和管理者</w:t>
            </w:r>
          </w:p>
          <w:p>
            <w:pPr>
              <w:widowControl/>
              <w:snapToGrid w:val="0"/>
              <w:rPr>
                <w:rFonts w:eastAsia="宋体"/>
                <w:kern w:val="0"/>
                <w:sz w:val="18"/>
                <w:szCs w:val="22"/>
              </w:rPr>
            </w:pPr>
            <w:r>
              <w:rPr>
                <w:rFonts w:hint="eastAsia" w:eastAsia="宋体"/>
                <w:kern w:val="0"/>
                <w:sz w:val="18"/>
                <w:szCs w:val="22"/>
              </w:rPr>
              <w:t>（</w:t>
            </w:r>
            <w:r>
              <w:rPr>
                <w:rFonts w:eastAsia="宋体"/>
                <w:kern w:val="0"/>
                <w:sz w:val="18"/>
                <w:szCs w:val="22"/>
              </w:rPr>
              <w:t>4</w:t>
            </w:r>
            <w:r>
              <w:rPr>
                <w:rFonts w:hint="eastAsia" w:eastAsia="宋体"/>
                <w:kern w:val="0"/>
                <w:sz w:val="18"/>
                <w:szCs w:val="22"/>
              </w:rPr>
              <w:t>）出院时有对病案首页内容进行质量核查功能</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5</w:t>
            </w:r>
            <w:r>
              <w:rPr>
                <w:rFonts w:hint="eastAsia" w:eastAsia="宋体"/>
                <w:kern w:val="0"/>
                <w:sz w:val="18"/>
                <w:szCs w:val="18"/>
              </w:rPr>
              <w:t>）</w:t>
            </w:r>
            <w:r>
              <w:rPr>
                <w:rFonts w:hint="eastAsia" w:eastAsia="宋体"/>
                <w:sz w:val="18"/>
                <w:szCs w:val="18"/>
              </w:rPr>
              <w:t>能够记录各级责任医师</w:t>
            </w: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5</w:t>
            </w:r>
          </w:p>
        </w:tc>
        <w:tc>
          <w:tcPr>
            <w:tcW w:w="368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tabs>
                <w:tab w:val="center" w:pos="4153"/>
                <w:tab w:val="right" w:pos="8306"/>
              </w:tabs>
              <w:snapToGrid w:val="0"/>
              <w:rPr>
                <w:rFonts w:eastAsia="宋体"/>
                <w:kern w:val="0"/>
                <w:sz w:val="18"/>
                <w:szCs w:val="18"/>
              </w:rPr>
            </w:pPr>
            <w:r>
              <w:rPr>
                <w:rFonts w:eastAsia="宋体"/>
                <w:kern w:val="0"/>
                <w:sz w:val="18"/>
                <w:szCs w:val="18"/>
              </w:rPr>
              <w:t>1</w:t>
            </w:r>
            <w:r>
              <w:rPr>
                <w:rFonts w:hint="eastAsia" w:eastAsia="宋体"/>
                <w:kern w:val="0"/>
                <w:sz w:val="18"/>
                <w:szCs w:val="18"/>
              </w:rPr>
              <w:t>、病历质控记录必填项、常用项的完整性</w:t>
            </w:r>
          </w:p>
          <w:p>
            <w:pPr>
              <w:widowControl/>
              <w:snapToGrid w:val="0"/>
              <w:rPr>
                <w:rFonts w:eastAsia="宋体"/>
                <w:kern w:val="0"/>
                <w:sz w:val="18"/>
                <w:szCs w:val="18"/>
              </w:rPr>
            </w:pPr>
            <w:r>
              <w:rPr>
                <w:rFonts w:eastAsia="宋体"/>
                <w:kern w:val="0"/>
                <w:sz w:val="18"/>
                <w:szCs w:val="18"/>
              </w:rPr>
              <w:t>2</w:t>
            </w:r>
            <w:r>
              <w:rPr>
                <w:rFonts w:hint="eastAsia" w:eastAsia="宋体"/>
                <w:kern w:val="0"/>
                <w:sz w:val="18"/>
                <w:szCs w:val="18"/>
              </w:rPr>
              <w:t>、病历质控记录与病历记录相关项目具备完善的数据对照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Pr>
        <w:tc>
          <w:tcPr>
            <w:tcW w:w="582"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31</w:t>
            </w:r>
          </w:p>
        </w:tc>
        <w:tc>
          <w:tcPr>
            <w:tcW w:w="108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08.01.6</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kern w:val="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kern w:val="0"/>
                <w:sz w:val="18"/>
                <w:szCs w:val="18"/>
              </w:rPr>
            </w:pP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基本</w:t>
            </w:r>
          </w:p>
        </w:tc>
        <w:tc>
          <w:tcPr>
            <w:tcW w:w="4536"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）实现病案质控闭环管理，支持病案修改过程状态的监控</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）具有对按照质控修改的病历内容，进行追踪检查功能</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3</w:t>
            </w:r>
            <w:r>
              <w:rPr>
                <w:rFonts w:hint="eastAsia" w:eastAsia="宋体"/>
                <w:kern w:val="0"/>
                <w:sz w:val="18"/>
                <w:szCs w:val="18"/>
              </w:rPr>
              <w:t>）病案首页各项内容生成过程中有符合质量管理规范自动检查与提示功能</w:t>
            </w: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6</w:t>
            </w:r>
          </w:p>
        </w:tc>
        <w:tc>
          <w:tcPr>
            <w:tcW w:w="368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病历质控记录中相关事件记录符合病历管理过程的逻辑关系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Pr>
        <w:tc>
          <w:tcPr>
            <w:tcW w:w="582"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31</w:t>
            </w:r>
          </w:p>
        </w:tc>
        <w:tc>
          <w:tcPr>
            <w:tcW w:w="108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08.01.7</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kern w:val="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kern w:val="0"/>
                <w:sz w:val="18"/>
                <w:szCs w:val="18"/>
              </w:rPr>
            </w:pP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基本</w:t>
            </w:r>
          </w:p>
        </w:tc>
        <w:tc>
          <w:tcPr>
            <w:tcW w:w="4536"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22"/>
              </w:rPr>
            </w:pPr>
            <w:r>
              <w:rPr>
                <w:rFonts w:hint="eastAsia" w:eastAsia="宋体"/>
                <w:kern w:val="0"/>
                <w:sz w:val="18"/>
                <w:szCs w:val="22"/>
              </w:rPr>
              <w:t>（</w:t>
            </w:r>
            <w:r>
              <w:rPr>
                <w:rFonts w:eastAsia="宋体"/>
                <w:kern w:val="0"/>
                <w:sz w:val="18"/>
                <w:szCs w:val="22"/>
              </w:rPr>
              <w:t>1</w:t>
            </w:r>
            <w:r>
              <w:rPr>
                <w:rFonts w:hint="eastAsia" w:eastAsia="宋体"/>
                <w:kern w:val="0"/>
                <w:sz w:val="18"/>
                <w:szCs w:val="22"/>
              </w:rPr>
              <w:t>）支持对跨医疗机构病历信息阅读功能，为病历质控人员对本院病历质控提供全面病历信息</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）支持在病历书写过程中进行完整的病历质量自动核查，实现运行病历及终末病历的自动核查；</w:t>
            </w: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7</w:t>
            </w:r>
          </w:p>
        </w:tc>
        <w:tc>
          <w:tcPr>
            <w:tcW w:w="368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用于本院病历质控参考的医联体外院病历记录与病人标识可对照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Pr>
        <w:tc>
          <w:tcPr>
            <w:tcW w:w="582"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31</w:t>
            </w:r>
          </w:p>
        </w:tc>
        <w:tc>
          <w:tcPr>
            <w:tcW w:w="108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08.01.8</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kern w:val="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kern w:val="0"/>
                <w:sz w:val="18"/>
                <w:szCs w:val="18"/>
              </w:rPr>
            </w:pP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基本</w:t>
            </w:r>
          </w:p>
        </w:tc>
        <w:tc>
          <w:tcPr>
            <w:tcW w:w="4536"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支持获取区域内的病案质量信息，进行病案质量比较</w:t>
            </w: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8</w:t>
            </w:r>
          </w:p>
        </w:tc>
        <w:tc>
          <w:tcPr>
            <w:tcW w:w="368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jc w:val="left"/>
              <w:rPr>
                <w:rFonts w:eastAsia="宋体"/>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Pr>
        <w:tc>
          <w:tcPr>
            <w:tcW w:w="582"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32</w:t>
            </w:r>
          </w:p>
        </w:tc>
        <w:tc>
          <w:tcPr>
            <w:tcW w:w="108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08.02.0</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kern w:val="0"/>
                <w:sz w:val="18"/>
                <w:szCs w:val="18"/>
              </w:rPr>
            </w:pPr>
          </w:p>
        </w:tc>
        <w:tc>
          <w:tcPr>
            <w:tcW w:w="1417" w:type="dxa"/>
            <w:vMerge w:val="restart"/>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电子病历文档应用</w:t>
            </w: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p>
        </w:tc>
        <w:tc>
          <w:tcPr>
            <w:tcW w:w="4536"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无要求</w:t>
            </w: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0</w:t>
            </w:r>
          </w:p>
        </w:tc>
        <w:tc>
          <w:tcPr>
            <w:tcW w:w="368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Pr>
        <w:tc>
          <w:tcPr>
            <w:tcW w:w="582"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32</w:t>
            </w:r>
          </w:p>
        </w:tc>
        <w:tc>
          <w:tcPr>
            <w:tcW w:w="108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08.02.1</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kern w:val="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kern w:val="0"/>
                <w:sz w:val="18"/>
                <w:szCs w:val="18"/>
              </w:rPr>
            </w:pP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p>
        </w:tc>
        <w:tc>
          <w:tcPr>
            <w:tcW w:w="4536"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单机中存储的病历数据有管控制度与措施</w:t>
            </w: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1</w:t>
            </w:r>
          </w:p>
        </w:tc>
        <w:tc>
          <w:tcPr>
            <w:tcW w:w="368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Pr>
        <w:tc>
          <w:tcPr>
            <w:tcW w:w="582"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32</w:t>
            </w:r>
          </w:p>
        </w:tc>
        <w:tc>
          <w:tcPr>
            <w:tcW w:w="108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08.02.2</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kern w:val="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kern w:val="0"/>
                <w:sz w:val="18"/>
                <w:szCs w:val="18"/>
              </w:rPr>
            </w:pP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p>
        </w:tc>
        <w:tc>
          <w:tcPr>
            <w:tcW w:w="4536"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）病案首页、住院医嘱、病程记录、门诊处方有授权管理访问控制机制，为病人服务的医务及管理人员有按规则的授权管理访问控制</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）病人在电子病历系统中具有唯一识别标识</w:t>
            </w: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2</w:t>
            </w:r>
          </w:p>
        </w:tc>
        <w:tc>
          <w:tcPr>
            <w:tcW w:w="368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Pr>
        <w:tc>
          <w:tcPr>
            <w:tcW w:w="582"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32</w:t>
            </w:r>
          </w:p>
        </w:tc>
        <w:tc>
          <w:tcPr>
            <w:tcW w:w="108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08.02.3</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kern w:val="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kern w:val="0"/>
                <w:sz w:val="18"/>
                <w:szCs w:val="18"/>
              </w:rPr>
            </w:pP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p>
        </w:tc>
        <w:tc>
          <w:tcPr>
            <w:tcW w:w="4536"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）病案首页、住院医嘱、病程记录、门诊处方有分级访问控制机制，可以按照使用部门内部的等级划分进行访问控制</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）电子病历内容可支持归档操作，在诊疗结束后，可将病历转为归档状态，确认或归档后的修改有记录</w:t>
            </w: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3</w:t>
            </w:r>
          </w:p>
        </w:tc>
        <w:tc>
          <w:tcPr>
            <w:tcW w:w="368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Pr>
        <w:tc>
          <w:tcPr>
            <w:tcW w:w="582"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32</w:t>
            </w:r>
          </w:p>
        </w:tc>
        <w:tc>
          <w:tcPr>
            <w:tcW w:w="108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08.02.4</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kern w:val="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kern w:val="0"/>
                <w:sz w:val="18"/>
                <w:szCs w:val="18"/>
              </w:rPr>
            </w:pP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p>
        </w:tc>
        <w:tc>
          <w:tcPr>
            <w:tcW w:w="4536"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）对重点电子病历数据（病案首页、住院医嘱、病程记录、门诊处方）有完善的分级访问控制，能够指定访问者及访问时间范围</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）能够根据医师的职称等因素分别授予不同的医疗处理能力权限，如对毒麻药品使用、对不同等级抗菌要求使用权限，对特殊检查申请的权限等</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3</w:t>
            </w:r>
            <w:r>
              <w:rPr>
                <w:rFonts w:hint="eastAsia" w:eastAsia="宋体"/>
                <w:kern w:val="0"/>
                <w:sz w:val="18"/>
                <w:szCs w:val="18"/>
              </w:rPr>
              <w:t>）可支持医师借阅归档电子病历，借阅操作可记录，浏览内容跟踪</w:t>
            </w: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4</w:t>
            </w:r>
          </w:p>
        </w:tc>
        <w:tc>
          <w:tcPr>
            <w:tcW w:w="368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Pr>
        <w:tc>
          <w:tcPr>
            <w:tcW w:w="582"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32</w:t>
            </w:r>
          </w:p>
        </w:tc>
        <w:tc>
          <w:tcPr>
            <w:tcW w:w="108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08.02.5</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kern w:val="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kern w:val="0"/>
                <w:sz w:val="18"/>
                <w:szCs w:val="18"/>
              </w:rPr>
            </w:pP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p>
        </w:tc>
        <w:tc>
          <w:tcPr>
            <w:tcW w:w="4536"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）对所有电子病历数据具有完善的分级访问控制，能够指定访问者及访问时间范围</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）能够为医疗机构外的申请人提供电子病历的复制服务</w:t>
            </w: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5</w:t>
            </w:r>
          </w:p>
        </w:tc>
        <w:tc>
          <w:tcPr>
            <w:tcW w:w="368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Pr>
        <w:tc>
          <w:tcPr>
            <w:tcW w:w="582"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32</w:t>
            </w:r>
          </w:p>
        </w:tc>
        <w:tc>
          <w:tcPr>
            <w:tcW w:w="108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08.02.6</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kern w:val="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kern w:val="0"/>
                <w:sz w:val="18"/>
                <w:szCs w:val="18"/>
              </w:rPr>
            </w:pP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p>
        </w:tc>
        <w:tc>
          <w:tcPr>
            <w:tcW w:w="4536"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）对整体病历数据的管理与服务操作须限制在指定位置，操作行为可记录、追溯</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）病历数据的使用须有完整的访问控制，申请、授权、使用均须有记录且过程可监控</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3</w:t>
            </w:r>
            <w:r>
              <w:rPr>
                <w:rFonts w:hint="eastAsia" w:eastAsia="宋体"/>
                <w:kern w:val="0"/>
                <w:sz w:val="18"/>
                <w:szCs w:val="18"/>
              </w:rPr>
              <w:t>）针对不同的使用对象，应能控制授权使用病历中的指定内容</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4</w:t>
            </w:r>
            <w:r>
              <w:rPr>
                <w:rFonts w:hint="eastAsia" w:eastAsia="宋体"/>
                <w:kern w:val="0"/>
                <w:sz w:val="18"/>
                <w:szCs w:val="18"/>
              </w:rPr>
              <w:t>）具有为病人提供医学影像检查图像、手术录像、检查介入录像等电子资料复制的功能</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5</w:t>
            </w:r>
            <w:r>
              <w:rPr>
                <w:rFonts w:hint="eastAsia" w:eastAsia="宋体"/>
                <w:kern w:val="0"/>
                <w:sz w:val="18"/>
                <w:szCs w:val="18"/>
              </w:rPr>
              <w:t>）支持对电子病历数据的封存处理</w:t>
            </w: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6</w:t>
            </w:r>
          </w:p>
        </w:tc>
        <w:tc>
          <w:tcPr>
            <w:tcW w:w="368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Pr>
        <w:tc>
          <w:tcPr>
            <w:tcW w:w="582"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32</w:t>
            </w:r>
          </w:p>
        </w:tc>
        <w:tc>
          <w:tcPr>
            <w:tcW w:w="108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08.02.7</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kern w:val="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kern w:val="0"/>
                <w:sz w:val="18"/>
                <w:szCs w:val="18"/>
              </w:rPr>
            </w:pP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基本</w:t>
            </w:r>
          </w:p>
        </w:tc>
        <w:tc>
          <w:tcPr>
            <w:tcW w:w="4536"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）针对非正常数据操作行为（如统方、数据拷贝）可实现自动报警</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）具备完整的跨医疗机构数据交换管理制度</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3</w:t>
            </w:r>
            <w:r>
              <w:rPr>
                <w:rFonts w:hint="eastAsia" w:eastAsia="宋体"/>
                <w:kern w:val="0"/>
                <w:sz w:val="18"/>
                <w:szCs w:val="18"/>
              </w:rPr>
              <w:t>）对于跨医疗机构电子病历数据的使用具备完整的记录和授权访问控制</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4</w:t>
            </w:r>
            <w:r>
              <w:rPr>
                <w:rFonts w:hint="eastAsia" w:eastAsia="宋体"/>
                <w:kern w:val="0"/>
                <w:sz w:val="18"/>
                <w:szCs w:val="18"/>
              </w:rPr>
              <w:t>）支持为病人供完整的电子病历数据浏览服务，浏览内容包括病人医疗文书、检验结果、检查报告等，可形成单独的电子病历文件，按照规范的版式显示病人病历资料。浏览操作有记录</w:t>
            </w: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7</w:t>
            </w:r>
          </w:p>
        </w:tc>
        <w:tc>
          <w:tcPr>
            <w:tcW w:w="368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Pr>
        <w:tc>
          <w:tcPr>
            <w:tcW w:w="582"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32</w:t>
            </w:r>
          </w:p>
        </w:tc>
        <w:tc>
          <w:tcPr>
            <w:tcW w:w="108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08.02.8</w:t>
            </w:r>
          </w:p>
        </w:tc>
        <w:tc>
          <w:tcPr>
            <w:tcW w:w="104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kern w:val="0"/>
                <w:sz w:val="18"/>
                <w:szCs w:val="18"/>
              </w:rPr>
            </w:pPr>
          </w:p>
        </w:tc>
        <w:tc>
          <w:tcPr>
            <w:tcW w:w="1417"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基本</w:t>
            </w:r>
          </w:p>
        </w:tc>
        <w:tc>
          <w:tcPr>
            <w:tcW w:w="4536"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）互联网环境中病人隐私等重要信息应进行保护</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）内外网电子病历数据交换具有管理与控制工具，数据交换过程有记录</w:t>
            </w: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8</w:t>
            </w:r>
          </w:p>
        </w:tc>
        <w:tc>
          <w:tcPr>
            <w:tcW w:w="368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p>
        </w:tc>
      </w:tr>
    </w:tbl>
    <w:p>
      <w:pPr>
        <w:rPr>
          <w:rFonts w:ascii="Calibri" w:hAnsi="Calibri" w:eastAsia="宋体"/>
          <w:sz w:val="21"/>
          <w:szCs w:val="22"/>
        </w:rPr>
      </w:pPr>
    </w:p>
    <w:p>
      <w:pPr>
        <w:keepNext/>
        <w:keepLines/>
        <w:spacing w:before="260" w:after="260" w:line="415" w:lineRule="auto"/>
        <w:outlineLvl w:val="1"/>
        <w:rPr>
          <w:rFonts w:ascii="Cambria" w:hAnsi="Cambria" w:eastAsia="宋体"/>
          <w:b/>
          <w:bCs/>
          <w:szCs w:val="32"/>
        </w:rPr>
      </w:pPr>
      <w:r>
        <w:rPr>
          <w:rFonts w:hint="eastAsia" w:ascii="Cambria" w:hAnsi="Cambria" w:eastAsia="宋体"/>
          <w:b/>
          <w:bCs/>
          <w:szCs w:val="32"/>
        </w:rPr>
        <w:t>电子病历基础</w:t>
      </w:r>
    </w:p>
    <w:tbl>
      <w:tblPr>
        <w:tblStyle w:val="16"/>
        <w:tblW w:w="13770" w:type="dxa"/>
        <w:tblInd w:w="91" w:type="dxa"/>
        <w:tblLayout w:type="fixed"/>
        <w:tblCellMar>
          <w:top w:w="0" w:type="dxa"/>
          <w:left w:w="108" w:type="dxa"/>
          <w:bottom w:w="0" w:type="dxa"/>
          <w:right w:w="108" w:type="dxa"/>
        </w:tblCellMar>
      </w:tblPr>
      <w:tblGrid>
        <w:gridCol w:w="583"/>
        <w:gridCol w:w="1080"/>
        <w:gridCol w:w="1330"/>
        <w:gridCol w:w="1417"/>
        <w:gridCol w:w="709"/>
        <w:gridCol w:w="4537"/>
        <w:gridCol w:w="709"/>
        <w:gridCol w:w="3405"/>
      </w:tblGrid>
      <w:tr>
        <w:tblPrEx>
          <w:tblLayout w:type="fixed"/>
          <w:tblCellMar>
            <w:top w:w="0" w:type="dxa"/>
            <w:left w:w="108" w:type="dxa"/>
            <w:bottom w:w="0" w:type="dxa"/>
            <w:right w:w="108" w:type="dxa"/>
          </w:tblCellMar>
        </w:tblPrEx>
        <w:trPr>
          <w:cantSplit/>
          <w:tblHeader/>
        </w:trPr>
        <w:tc>
          <w:tcPr>
            <w:tcW w:w="583"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jc w:val="center"/>
              <w:rPr>
                <w:rFonts w:eastAsia="宋体"/>
                <w:b/>
                <w:bCs/>
                <w:kern w:val="0"/>
                <w:sz w:val="18"/>
                <w:szCs w:val="18"/>
              </w:rPr>
            </w:pPr>
            <w:r>
              <w:rPr>
                <w:rFonts w:hint="eastAsia" w:eastAsia="宋体"/>
                <w:b/>
                <w:bCs/>
                <w:kern w:val="0"/>
                <w:sz w:val="18"/>
                <w:szCs w:val="18"/>
              </w:rPr>
              <w:t>项目序号</w:t>
            </w:r>
          </w:p>
        </w:tc>
        <w:tc>
          <w:tcPr>
            <w:tcW w:w="108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jc w:val="center"/>
              <w:rPr>
                <w:rFonts w:eastAsia="宋体"/>
                <w:b/>
                <w:bCs/>
                <w:kern w:val="0"/>
                <w:sz w:val="18"/>
                <w:szCs w:val="18"/>
              </w:rPr>
            </w:pPr>
            <w:r>
              <w:rPr>
                <w:rFonts w:hint="eastAsia" w:eastAsia="宋体"/>
                <w:b/>
                <w:bCs/>
                <w:kern w:val="0"/>
                <w:sz w:val="18"/>
                <w:szCs w:val="18"/>
              </w:rPr>
              <w:t>项目代码</w:t>
            </w:r>
          </w:p>
        </w:tc>
        <w:tc>
          <w:tcPr>
            <w:tcW w:w="133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jc w:val="center"/>
              <w:rPr>
                <w:rFonts w:eastAsia="宋体"/>
                <w:b/>
                <w:bCs/>
                <w:kern w:val="0"/>
                <w:sz w:val="18"/>
                <w:szCs w:val="18"/>
              </w:rPr>
            </w:pPr>
            <w:r>
              <w:rPr>
                <w:rFonts w:hint="eastAsia" w:eastAsia="宋体"/>
                <w:b/>
                <w:bCs/>
                <w:kern w:val="0"/>
                <w:sz w:val="18"/>
                <w:szCs w:val="22"/>
              </w:rPr>
              <w:t>工作角色</w:t>
            </w:r>
          </w:p>
        </w:tc>
        <w:tc>
          <w:tcPr>
            <w:tcW w:w="1417"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jc w:val="center"/>
              <w:rPr>
                <w:rFonts w:eastAsia="宋体"/>
                <w:b/>
                <w:bCs/>
                <w:kern w:val="0"/>
                <w:sz w:val="18"/>
                <w:szCs w:val="18"/>
              </w:rPr>
            </w:pPr>
            <w:r>
              <w:rPr>
                <w:rFonts w:hint="eastAsia" w:eastAsia="宋体"/>
                <w:b/>
                <w:bCs/>
                <w:kern w:val="0"/>
                <w:sz w:val="18"/>
                <w:szCs w:val="22"/>
              </w:rPr>
              <w:t>业务项目</w:t>
            </w: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jc w:val="center"/>
              <w:rPr>
                <w:rFonts w:eastAsia="宋体"/>
                <w:b/>
                <w:bCs/>
                <w:kern w:val="0"/>
                <w:sz w:val="18"/>
                <w:szCs w:val="18"/>
              </w:rPr>
            </w:pPr>
            <w:r>
              <w:rPr>
                <w:rFonts w:hint="eastAsia" w:eastAsia="宋体"/>
                <w:b/>
                <w:bCs/>
                <w:kern w:val="0"/>
                <w:sz w:val="18"/>
                <w:szCs w:val="22"/>
              </w:rPr>
              <w:t>评价类别</w:t>
            </w:r>
          </w:p>
        </w:tc>
        <w:tc>
          <w:tcPr>
            <w:tcW w:w="4537"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jc w:val="center"/>
              <w:rPr>
                <w:rFonts w:eastAsia="宋体"/>
                <w:b/>
                <w:bCs/>
                <w:kern w:val="0"/>
                <w:sz w:val="18"/>
                <w:szCs w:val="18"/>
              </w:rPr>
            </w:pPr>
            <w:r>
              <w:rPr>
                <w:rFonts w:hint="eastAsia" w:eastAsia="宋体"/>
                <w:b/>
                <w:bCs/>
                <w:kern w:val="0"/>
                <w:sz w:val="18"/>
                <w:szCs w:val="22"/>
              </w:rPr>
              <w:t>主要评价内容</w:t>
            </w: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jc w:val="center"/>
              <w:rPr>
                <w:rFonts w:eastAsia="宋体"/>
                <w:b/>
                <w:bCs/>
                <w:kern w:val="0"/>
                <w:sz w:val="18"/>
                <w:szCs w:val="18"/>
              </w:rPr>
            </w:pPr>
            <w:r>
              <w:rPr>
                <w:rFonts w:hint="eastAsia" w:eastAsia="宋体"/>
                <w:b/>
                <w:bCs/>
                <w:kern w:val="0"/>
                <w:sz w:val="18"/>
                <w:szCs w:val="18"/>
              </w:rPr>
              <w:t>功能评分</w:t>
            </w:r>
          </w:p>
        </w:tc>
        <w:tc>
          <w:tcPr>
            <w:tcW w:w="340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jc w:val="center"/>
              <w:rPr>
                <w:rFonts w:eastAsia="宋体"/>
                <w:b/>
                <w:bCs/>
                <w:kern w:val="0"/>
                <w:sz w:val="18"/>
                <w:szCs w:val="18"/>
              </w:rPr>
            </w:pPr>
            <w:r>
              <w:rPr>
                <w:rFonts w:hint="eastAsia" w:eastAsia="宋体"/>
                <w:b/>
                <w:bCs/>
                <w:kern w:val="0"/>
                <w:sz w:val="18"/>
                <w:szCs w:val="18"/>
              </w:rPr>
              <w:t>数据质量评价内容</w:t>
            </w:r>
          </w:p>
        </w:tc>
      </w:tr>
      <w:tr>
        <w:tblPrEx>
          <w:tblLayout w:type="fixed"/>
          <w:tblCellMar>
            <w:top w:w="0" w:type="dxa"/>
            <w:left w:w="108" w:type="dxa"/>
            <w:bottom w:w="0" w:type="dxa"/>
            <w:right w:w="108" w:type="dxa"/>
          </w:tblCellMar>
        </w:tblPrEx>
        <w:trPr>
          <w:cantSplit/>
        </w:trPr>
        <w:tc>
          <w:tcPr>
            <w:tcW w:w="583"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33</w:t>
            </w:r>
          </w:p>
        </w:tc>
        <w:tc>
          <w:tcPr>
            <w:tcW w:w="108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09.01.0</w:t>
            </w:r>
          </w:p>
        </w:tc>
        <w:tc>
          <w:tcPr>
            <w:tcW w:w="1330" w:type="dxa"/>
            <w:vMerge w:val="restart"/>
            <w:tcBorders>
              <w:top w:val="single" w:color="000000" w:sz="4" w:space="0"/>
              <w:left w:val="single" w:color="000000" w:sz="4" w:space="0"/>
              <w:bottom w:val="nil"/>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电子病历基础</w:t>
            </w:r>
          </w:p>
          <w:p>
            <w:pPr>
              <w:snapToGrid w:val="0"/>
              <w:rPr>
                <w:rFonts w:eastAsia="宋体"/>
                <w:kern w:val="0"/>
                <w:sz w:val="18"/>
                <w:szCs w:val="18"/>
              </w:rPr>
            </w:pPr>
          </w:p>
        </w:tc>
        <w:tc>
          <w:tcPr>
            <w:tcW w:w="1417" w:type="dxa"/>
            <w:vMerge w:val="restart"/>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病历数据存储</w:t>
            </w:r>
          </w:p>
          <w:p>
            <w:pPr>
              <w:widowControl/>
              <w:snapToGrid w:val="0"/>
              <w:rPr>
                <w:rFonts w:eastAsia="宋体"/>
                <w:kern w:val="0"/>
                <w:sz w:val="18"/>
                <w:szCs w:val="18"/>
              </w:rPr>
            </w:pPr>
            <w:r>
              <w:rPr>
                <w:rFonts w:hint="eastAsia" w:eastAsia="宋体"/>
                <w:kern w:val="0"/>
                <w:sz w:val="18"/>
                <w:szCs w:val="18"/>
              </w:rPr>
              <w:t>（有效应用按照已有记录年限考察</w:t>
            </w:r>
            <w:r>
              <w:rPr>
                <w:rFonts w:eastAsia="宋体"/>
                <w:kern w:val="0"/>
                <w:sz w:val="18"/>
                <w:szCs w:val="18"/>
              </w:rPr>
              <w:t>)</w:t>
            </w:r>
            <w:r>
              <w:rPr>
                <w:rFonts w:hint="eastAsia" w:eastAsia="宋体"/>
                <w:kern w:val="0"/>
                <w:sz w:val="18"/>
                <w:szCs w:val="18"/>
              </w:rPr>
              <w:t>按照评分标准表中要求统计病历中各项内容存储达到各级年限的病历数，计算与总病历数的比例</w:t>
            </w: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p>
        </w:tc>
        <w:tc>
          <w:tcPr>
            <w:tcW w:w="4537"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未在计算机系统中存储病历数据</w:t>
            </w: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0</w:t>
            </w:r>
          </w:p>
        </w:tc>
        <w:tc>
          <w:tcPr>
            <w:tcW w:w="340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p>
        </w:tc>
      </w:tr>
      <w:tr>
        <w:tblPrEx>
          <w:tblLayout w:type="fixed"/>
          <w:tblCellMar>
            <w:top w:w="0" w:type="dxa"/>
            <w:left w:w="108" w:type="dxa"/>
            <w:bottom w:w="0" w:type="dxa"/>
            <w:right w:w="108" w:type="dxa"/>
          </w:tblCellMar>
        </w:tblPrEx>
        <w:trPr>
          <w:cantSplit/>
        </w:trPr>
        <w:tc>
          <w:tcPr>
            <w:tcW w:w="583"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33</w:t>
            </w:r>
          </w:p>
        </w:tc>
        <w:tc>
          <w:tcPr>
            <w:tcW w:w="108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09.01.1</w:t>
            </w:r>
          </w:p>
        </w:tc>
        <w:tc>
          <w:tcPr>
            <w:tcW w:w="1330" w:type="dxa"/>
            <w:vMerge w:val="continue"/>
            <w:tcBorders>
              <w:top w:val="single" w:color="000000" w:sz="4" w:space="0"/>
              <w:left w:val="single" w:color="000000" w:sz="4" w:space="0"/>
              <w:bottom w:val="nil"/>
              <w:right w:val="single" w:color="000000" w:sz="4" w:space="0"/>
            </w:tcBorders>
            <w:vAlign w:val="center"/>
          </w:tcPr>
          <w:p>
            <w:pPr>
              <w:widowControl/>
              <w:jc w:val="left"/>
              <w:rPr>
                <w:rFonts w:eastAsia="宋体"/>
                <w:kern w:val="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kern w:val="0"/>
                <w:sz w:val="18"/>
                <w:szCs w:val="18"/>
              </w:rPr>
            </w:pP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p>
        </w:tc>
        <w:tc>
          <w:tcPr>
            <w:tcW w:w="4537"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重点病历数据（病案首页、住院医嘱、检查报告、检验报告、门诊处方）可分别存储一个就诊周期（门诊存储当天，住院存储一次住院）</w:t>
            </w: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1</w:t>
            </w:r>
          </w:p>
        </w:tc>
        <w:tc>
          <w:tcPr>
            <w:tcW w:w="340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p>
        </w:tc>
      </w:tr>
      <w:tr>
        <w:tblPrEx>
          <w:tblLayout w:type="fixed"/>
          <w:tblCellMar>
            <w:top w:w="0" w:type="dxa"/>
            <w:left w:w="108" w:type="dxa"/>
            <w:bottom w:w="0" w:type="dxa"/>
            <w:right w:w="108" w:type="dxa"/>
          </w:tblCellMar>
        </w:tblPrEx>
        <w:trPr>
          <w:cantSplit/>
        </w:trPr>
        <w:tc>
          <w:tcPr>
            <w:tcW w:w="583"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33</w:t>
            </w:r>
          </w:p>
        </w:tc>
        <w:tc>
          <w:tcPr>
            <w:tcW w:w="108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09.01.2</w:t>
            </w:r>
          </w:p>
        </w:tc>
        <w:tc>
          <w:tcPr>
            <w:tcW w:w="1330" w:type="dxa"/>
            <w:vMerge w:val="continue"/>
            <w:tcBorders>
              <w:top w:val="single" w:color="000000" w:sz="4" w:space="0"/>
              <w:left w:val="single" w:color="000000" w:sz="4" w:space="0"/>
              <w:bottom w:val="nil"/>
              <w:right w:val="single" w:color="000000" w:sz="4" w:space="0"/>
            </w:tcBorders>
            <w:vAlign w:val="center"/>
          </w:tcPr>
          <w:p>
            <w:pPr>
              <w:widowControl/>
              <w:jc w:val="left"/>
              <w:rPr>
                <w:rFonts w:eastAsia="宋体"/>
                <w:kern w:val="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kern w:val="0"/>
                <w:sz w:val="18"/>
                <w:szCs w:val="18"/>
              </w:rPr>
            </w:pP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p>
        </w:tc>
        <w:tc>
          <w:tcPr>
            <w:tcW w:w="4537"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重点病历数据（病案首页、住院医嘱、检查报告、检验报告、门诊处方）在各部门可集中存储一个就诊周期（门诊存储当天，住院存储一次住院）</w:t>
            </w: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2</w:t>
            </w:r>
          </w:p>
        </w:tc>
        <w:tc>
          <w:tcPr>
            <w:tcW w:w="340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p>
        </w:tc>
      </w:tr>
      <w:tr>
        <w:tblPrEx>
          <w:tblLayout w:type="fixed"/>
          <w:tblCellMar>
            <w:top w:w="0" w:type="dxa"/>
            <w:left w:w="108" w:type="dxa"/>
            <w:bottom w:w="0" w:type="dxa"/>
            <w:right w:w="108" w:type="dxa"/>
          </w:tblCellMar>
        </w:tblPrEx>
        <w:trPr>
          <w:cantSplit/>
        </w:trPr>
        <w:tc>
          <w:tcPr>
            <w:tcW w:w="583"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33</w:t>
            </w:r>
          </w:p>
        </w:tc>
        <w:tc>
          <w:tcPr>
            <w:tcW w:w="108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09.01.3</w:t>
            </w:r>
          </w:p>
        </w:tc>
        <w:tc>
          <w:tcPr>
            <w:tcW w:w="1330" w:type="dxa"/>
            <w:vMerge w:val="continue"/>
            <w:tcBorders>
              <w:top w:val="single" w:color="000000" w:sz="4" w:space="0"/>
              <w:left w:val="single" w:color="000000" w:sz="4" w:space="0"/>
              <w:bottom w:val="nil"/>
              <w:right w:val="single" w:color="000000" w:sz="4" w:space="0"/>
            </w:tcBorders>
            <w:vAlign w:val="center"/>
          </w:tcPr>
          <w:p>
            <w:pPr>
              <w:widowControl/>
              <w:jc w:val="left"/>
              <w:rPr>
                <w:rFonts w:eastAsia="宋体"/>
                <w:kern w:val="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kern w:val="0"/>
                <w:sz w:val="18"/>
                <w:szCs w:val="18"/>
              </w:rPr>
            </w:pP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p>
        </w:tc>
        <w:tc>
          <w:tcPr>
            <w:tcW w:w="4537"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22"/>
              </w:rPr>
            </w:pPr>
            <w:r>
              <w:rPr>
                <w:rFonts w:hint="eastAsia" w:eastAsia="宋体"/>
                <w:kern w:val="0"/>
                <w:sz w:val="18"/>
                <w:szCs w:val="22"/>
              </w:rPr>
              <w:t>（</w:t>
            </w:r>
            <w:r>
              <w:rPr>
                <w:rFonts w:eastAsia="宋体"/>
                <w:kern w:val="0"/>
                <w:sz w:val="18"/>
                <w:szCs w:val="22"/>
              </w:rPr>
              <w:t>1</w:t>
            </w:r>
            <w:r>
              <w:rPr>
                <w:rFonts w:hint="eastAsia" w:eastAsia="宋体"/>
                <w:kern w:val="0"/>
                <w:sz w:val="18"/>
                <w:szCs w:val="22"/>
              </w:rPr>
              <w:t>）重点病历数据（病案首页、住院医嘱、检查报告、检验报告、门诊处方）可集中统一长期存储</w:t>
            </w:r>
          </w:p>
          <w:p>
            <w:pPr>
              <w:widowControl/>
              <w:snapToGrid w:val="0"/>
              <w:rPr>
                <w:rFonts w:eastAsia="宋体"/>
                <w:kern w:val="0"/>
                <w:sz w:val="18"/>
                <w:szCs w:val="18"/>
              </w:rPr>
            </w:pPr>
            <w:r>
              <w:rPr>
                <w:rFonts w:hint="eastAsia" w:eastAsia="宋体"/>
                <w:kern w:val="0"/>
                <w:sz w:val="18"/>
                <w:szCs w:val="22"/>
              </w:rPr>
              <w:t>（</w:t>
            </w:r>
            <w:r>
              <w:rPr>
                <w:rFonts w:eastAsia="宋体"/>
                <w:kern w:val="0"/>
                <w:sz w:val="18"/>
                <w:szCs w:val="22"/>
              </w:rPr>
              <w:t>2</w:t>
            </w:r>
            <w:r>
              <w:rPr>
                <w:rFonts w:hint="eastAsia" w:eastAsia="宋体"/>
                <w:kern w:val="0"/>
                <w:sz w:val="18"/>
                <w:szCs w:val="22"/>
              </w:rPr>
              <w:t>）既往就诊记录可被访问</w:t>
            </w: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3</w:t>
            </w:r>
          </w:p>
        </w:tc>
        <w:tc>
          <w:tcPr>
            <w:tcW w:w="340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p>
        </w:tc>
      </w:tr>
      <w:tr>
        <w:tblPrEx>
          <w:tblLayout w:type="fixed"/>
          <w:tblCellMar>
            <w:top w:w="0" w:type="dxa"/>
            <w:left w:w="108" w:type="dxa"/>
            <w:bottom w:w="0" w:type="dxa"/>
            <w:right w:w="108" w:type="dxa"/>
          </w:tblCellMar>
        </w:tblPrEx>
        <w:trPr>
          <w:cantSplit/>
        </w:trPr>
        <w:tc>
          <w:tcPr>
            <w:tcW w:w="583"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33</w:t>
            </w:r>
          </w:p>
        </w:tc>
        <w:tc>
          <w:tcPr>
            <w:tcW w:w="108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09.01.4</w:t>
            </w:r>
          </w:p>
        </w:tc>
        <w:tc>
          <w:tcPr>
            <w:tcW w:w="1330" w:type="dxa"/>
            <w:vMerge w:val="continue"/>
            <w:tcBorders>
              <w:top w:val="single" w:color="000000" w:sz="4" w:space="0"/>
              <w:left w:val="single" w:color="000000" w:sz="4" w:space="0"/>
              <w:bottom w:val="nil"/>
              <w:right w:val="single" w:color="000000" w:sz="4" w:space="0"/>
            </w:tcBorders>
            <w:vAlign w:val="center"/>
          </w:tcPr>
          <w:p>
            <w:pPr>
              <w:widowControl/>
              <w:jc w:val="left"/>
              <w:rPr>
                <w:rFonts w:eastAsia="宋体"/>
                <w:kern w:val="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kern w:val="0"/>
                <w:sz w:val="18"/>
                <w:szCs w:val="18"/>
              </w:rPr>
            </w:pP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p>
        </w:tc>
        <w:tc>
          <w:tcPr>
            <w:tcW w:w="4537"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）重点病历数据、主要医疗记录和图像可供全院使用并可集中统一长期存储</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）病历保存时间符合《电子病历应用管理规范》的存储要求</w:t>
            </w: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4</w:t>
            </w:r>
          </w:p>
        </w:tc>
        <w:tc>
          <w:tcPr>
            <w:tcW w:w="340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p>
        </w:tc>
      </w:tr>
      <w:tr>
        <w:tblPrEx>
          <w:tblLayout w:type="fixed"/>
          <w:tblCellMar>
            <w:top w:w="0" w:type="dxa"/>
            <w:left w:w="108" w:type="dxa"/>
            <w:bottom w:w="0" w:type="dxa"/>
            <w:right w:w="108" w:type="dxa"/>
          </w:tblCellMar>
        </w:tblPrEx>
        <w:trPr>
          <w:cantSplit/>
        </w:trPr>
        <w:tc>
          <w:tcPr>
            <w:tcW w:w="583"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33</w:t>
            </w:r>
          </w:p>
        </w:tc>
        <w:tc>
          <w:tcPr>
            <w:tcW w:w="108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09.01.5</w:t>
            </w:r>
          </w:p>
        </w:tc>
        <w:tc>
          <w:tcPr>
            <w:tcW w:w="1330" w:type="dxa"/>
            <w:vMerge w:val="continue"/>
            <w:tcBorders>
              <w:top w:val="single" w:color="000000" w:sz="4" w:space="0"/>
              <w:left w:val="single" w:color="000000" w:sz="4" w:space="0"/>
              <w:bottom w:val="nil"/>
              <w:right w:val="single" w:color="000000" w:sz="4" w:space="0"/>
            </w:tcBorders>
            <w:vAlign w:val="center"/>
          </w:tcPr>
          <w:p>
            <w:pPr>
              <w:widowControl/>
              <w:jc w:val="left"/>
              <w:rPr>
                <w:rFonts w:eastAsia="宋体"/>
                <w:kern w:val="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kern w:val="0"/>
                <w:sz w:val="18"/>
                <w:szCs w:val="18"/>
              </w:rPr>
            </w:pP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基本</w:t>
            </w:r>
          </w:p>
        </w:tc>
        <w:tc>
          <w:tcPr>
            <w:tcW w:w="4537"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）全部医疗记录和图像能够长期存储，并形成统一管理体系</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）具有针对离线病历数据的智能化调用与传输机制</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3</w:t>
            </w:r>
            <w:r>
              <w:rPr>
                <w:rFonts w:hint="eastAsia" w:eastAsia="宋体"/>
                <w:kern w:val="0"/>
                <w:sz w:val="18"/>
                <w:szCs w:val="18"/>
              </w:rPr>
              <w:t>）对于预约或已住院病人的全部离线医疗记录能够提前提供调取和快速访问功能</w:t>
            </w: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5</w:t>
            </w:r>
          </w:p>
        </w:tc>
        <w:tc>
          <w:tcPr>
            <w:tcW w:w="340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p>
        </w:tc>
      </w:tr>
      <w:tr>
        <w:tblPrEx>
          <w:tblLayout w:type="fixed"/>
          <w:tblCellMar>
            <w:top w:w="0" w:type="dxa"/>
            <w:left w:w="108" w:type="dxa"/>
            <w:bottom w:w="0" w:type="dxa"/>
            <w:right w:w="108" w:type="dxa"/>
          </w:tblCellMar>
        </w:tblPrEx>
        <w:trPr>
          <w:cantSplit/>
        </w:trPr>
        <w:tc>
          <w:tcPr>
            <w:tcW w:w="583"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33</w:t>
            </w:r>
          </w:p>
        </w:tc>
        <w:tc>
          <w:tcPr>
            <w:tcW w:w="108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09.01.6</w:t>
            </w:r>
          </w:p>
        </w:tc>
        <w:tc>
          <w:tcPr>
            <w:tcW w:w="1330" w:type="dxa"/>
            <w:vMerge w:val="continue"/>
            <w:tcBorders>
              <w:top w:val="single" w:color="000000" w:sz="4" w:space="0"/>
              <w:left w:val="single" w:color="000000" w:sz="4" w:space="0"/>
              <w:bottom w:val="nil"/>
              <w:right w:val="single" w:color="000000" w:sz="4" w:space="0"/>
            </w:tcBorders>
            <w:vAlign w:val="center"/>
          </w:tcPr>
          <w:p>
            <w:pPr>
              <w:widowControl/>
              <w:jc w:val="left"/>
              <w:rPr>
                <w:rFonts w:eastAsia="宋体"/>
                <w:kern w:val="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kern w:val="0"/>
                <w:sz w:val="18"/>
                <w:szCs w:val="18"/>
              </w:rPr>
            </w:pP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p>
        </w:tc>
        <w:tc>
          <w:tcPr>
            <w:tcW w:w="4537"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22"/>
              </w:rPr>
            </w:pPr>
            <w:r>
              <w:rPr>
                <w:rFonts w:hint="eastAsia" w:eastAsia="宋体"/>
                <w:kern w:val="0"/>
                <w:sz w:val="18"/>
                <w:szCs w:val="22"/>
              </w:rPr>
              <w:t>（</w:t>
            </w:r>
            <w:r>
              <w:rPr>
                <w:rFonts w:eastAsia="宋体"/>
                <w:kern w:val="0"/>
                <w:sz w:val="18"/>
                <w:szCs w:val="22"/>
              </w:rPr>
              <w:t>1</w:t>
            </w:r>
            <w:r>
              <w:rPr>
                <w:rFonts w:hint="eastAsia" w:eastAsia="宋体"/>
                <w:kern w:val="0"/>
                <w:sz w:val="18"/>
                <w:szCs w:val="22"/>
              </w:rPr>
              <w:t>）已将历史病历扫描存储，并具有与其他病历整合的索引</w:t>
            </w:r>
          </w:p>
          <w:p>
            <w:pPr>
              <w:widowControl/>
              <w:snapToGrid w:val="0"/>
              <w:rPr>
                <w:rFonts w:eastAsia="宋体"/>
                <w:kern w:val="0"/>
                <w:sz w:val="18"/>
                <w:szCs w:val="18"/>
              </w:rPr>
            </w:pPr>
            <w:r>
              <w:rPr>
                <w:rFonts w:hint="eastAsia" w:eastAsia="宋体"/>
                <w:kern w:val="0"/>
                <w:sz w:val="18"/>
                <w:szCs w:val="22"/>
              </w:rPr>
              <w:t>（</w:t>
            </w:r>
            <w:r>
              <w:rPr>
                <w:rFonts w:eastAsia="宋体"/>
                <w:kern w:val="0"/>
                <w:sz w:val="18"/>
                <w:szCs w:val="22"/>
              </w:rPr>
              <w:t>2</w:t>
            </w:r>
            <w:r>
              <w:rPr>
                <w:rFonts w:hint="eastAsia" w:eastAsia="宋体"/>
                <w:kern w:val="0"/>
                <w:sz w:val="18"/>
                <w:szCs w:val="22"/>
              </w:rPr>
              <w:t>）病历的存储控制具有智能化分配存储空间、监控存储与备份操作，具有动态智能高效调度机制</w:t>
            </w: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6</w:t>
            </w:r>
          </w:p>
        </w:tc>
        <w:tc>
          <w:tcPr>
            <w:tcW w:w="340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p>
        </w:tc>
      </w:tr>
      <w:tr>
        <w:tblPrEx>
          <w:tblLayout w:type="fixed"/>
          <w:tblCellMar>
            <w:top w:w="0" w:type="dxa"/>
            <w:left w:w="108" w:type="dxa"/>
            <w:bottom w:w="0" w:type="dxa"/>
            <w:right w:w="108" w:type="dxa"/>
          </w:tblCellMar>
        </w:tblPrEx>
        <w:trPr>
          <w:cantSplit/>
        </w:trPr>
        <w:tc>
          <w:tcPr>
            <w:tcW w:w="583"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33</w:t>
            </w:r>
          </w:p>
        </w:tc>
        <w:tc>
          <w:tcPr>
            <w:tcW w:w="108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09.01.7</w:t>
            </w:r>
          </w:p>
        </w:tc>
        <w:tc>
          <w:tcPr>
            <w:tcW w:w="1330" w:type="dxa"/>
            <w:vMerge w:val="continue"/>
            <w:tcBorders>
              <w:top w:val="single" w:color="000000" w:sz="4" w:space="0"/>
              <w:left w:val="single" w:color="000000" w:sz="4" w:space="0"/>
              <w:bottom w:val="nil"/>
              <w:right w:val="single" w:color="000000" w:sz="4" w:space="0"/>
            </w:tcBorders>
            <w:vAlign w:val="center"/>
          </w:tcPr>
          <w:p>
            <w:pPr>
              <w:widowControl/>
              <w:jc w:val="left"/>
              <w:rPr>
                <w:rFonts w:eastAsia="宋体"/>
                <w:kern w:val="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kern w:val="0"/>
                <w:sz w:val="18"/>
                <w:szCs w:val="18"/>
              </w:rPr>
            </w:pP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基本</w:t>
            </w:r>
          </w:p>
        </w:tc>
        <w:tc>
          <w:tcPr>
            <w:tcW w:w="4537"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）可记录和存储就诊病人医疗机构内外的医疗信息</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）可实现与全国、省、市卫生数据平台进行信息交换</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3</w:t>
            </w:r>
            <w:r>
              <w:rPr>
                <w:rFonts w:hint="eastAsia" w:eastAsia="宋体"/>
                <w:kern w:val="0"/>
                <w:sz w:val="18"/>
                <w:szCs w:val="18"/>
              </w:rPr>
              <w:t>）市级以上医联体（或医疗联盟、医疗集团）核心医院具有医疗数据存储管理能力</w:t>
            </w: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7</w:t>
            </w:r>
          </w:p>
        </w:tc>
        <w:tc>
          <w:tcPr>
            <w:tcW w:w="340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p>
        </w:tc>
      </w:tr>
      <w:tr>
        <w:tblPrEx>
          <w:tblLayout w:type="fixed"/>
          <w:tblCellMar>
            <w:top w:w="0" w:type="dxa"/>
            <w:left w:w="108" w:type="dxa"/>
            <w:bottom w:w="0" w:type="dxa"/>
            <w:right w:w="108" w:type="dxa"/>
          </w:tblCellMar>
        </w:tblPrEx>
        <w:trPr>
          <w:cantSplit/>
        </w:trPr>
        <w:tc>
          <w:tcPr>
            <w:tcW w:w="583"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33</w:t>
            </w:r>
          </w:p>
        </w:tc>
        <w:tc>
          <w:tcPr>
            <w:tcW w:w="108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09.01.8</w:t>
            </w:r>
          </w:p>
        </w:tc>
        <w:tc>
          <w:tcPr>
            <w:tcW w:w="1330" w:type="dxa"/>
            <w:vMerge w:val="continue"/>
            <w:tcBorders>
              <w:top w:val="single" w:color="000000" w:sz="4" w:space="0"/>
              <w:left w:val="single" w:color="000000" w:sz="4" w:space="0"/>
              <w:bottom w:val="nil"/>
              <w:right w:val="single" w:color="000000" w:sz="4" w:space="0"/>
            </w:tcBorders>
            <w:vAlign w:val="center"/>
          </w:tcPr>
          <w:p>
            <w:pPr>
              <w:widowControl/>
              <w:jc w:val="left"/>
              <w:rPr>
                <w:rFonts w:eastAsia="宋体"/>
                <w:kern w:val="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kern w:val="0"/>
                <w:sz w:val="18"/>
                <w:szCs w:val="18"/>
              </w:rPr>
            </w:pP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基本</w:t>
            </w:r>
          </w:p>
        </w:tc>
        <w:tc>
          <w:tcPr>
            <w:tcW w:w="4537"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）可记录和存储就诊病人医疗机构内外的医疗及健康信息</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）可记录和存储全国专病的注册登记信息及电子病历数据，数据内容具备代表性，可支持权威知识库的研发</w:t>
            </w: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8</w:t>
            </w:r>
          </w:p>
        </w:tc>
        <w:tc>
          <w:tcPr>
            <w:tcW w:w="340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p>
        </w:tc>
      </w:tr>
      <w:tr>
        <w:tblPrEx>
          <w:tblLayout w:type="fixed"/>
          <w:tblCellMar>
            <w:top w:w="0" w:type="dxa"/>
            <w:left w:w="108" w:type="dxa"/>
            <w:bottom w:w="0" w:type="dxa"/>
            <w:right w:w="108" w:type="dxa"/>
          </w:tblCellMar>
        </w:tblPrEx>
        <w:trPr>
          <w:cantSplit/>
        </w:trPr>
        <w:tc>
          <w:tcPr>
            <w:tcW w:w="583"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34</w:t>
            </w:r>
          </w:p>
        </w:tc>
        <w:tc>
          <w:tcPr>
            <w:tcW w:w="108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09.02.0</w:t>
            </w:r>
          </w:p>
        </w:tc>
        <w:tc>
          <w:tcPr>
            <w:tcW w:w="1330" w:type="dxa"/>
            <w:vMerge w:val="continue"/>
            <w:tcBorders>
              <w:top w:val="single" w:color="000000" w:sz="4" w:space="0"/>
              <w:left w:val="single" w:color="000000" w:sz="4" w:space="0"/>
              <w:bottom w:val="nil"/>
              <w:right w:val="single" w:color="000000" w:sz="4" w:space="0"/>
            </w:tcBorders>
            <w:vAlign w:val="center"/>
          </w:tcPr>
          <w:p>
            <w:pPr>
              <w:widowControl/>
              <w:jc w:val="left"/>
              <w:rPr>
                <w:rFonts w:eastAsia="宋体"/>
                <w:kern w:val="0"/>
                <w:sz w:val="18"/>
                <w:szCs w:val="18"/>
              </w:rPr>
            </w:pPr>
          </w:p>
        </w:tc>
        <w:tc>
          <w:tcPr>
            <w:tcW w:w="1417" w:type="dxa"/>
            <w:vMerge w:val="restart"/>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电子认证与签名</w:t>
            </w:r>
          </w:p>
          <w:p>
            <w:pPr>
              <w:widowControl/>
              <w:snapToGrid w:val="0"/>
              <w:rPr>
                <w:rFonts w:eastAsia="宋体"/>
                <w:kern w:val="0"/>
                <w:sz w:val="18"/>
                <w:szCs w:val="18"/>
              </w:rPr>
            </w:pPr>
            <w:r>
              <w:rPr>
                <w:rFonts w:hint="eastAsia" w:eastAsia="宋体"/>
                <w:kern w:val="0"/>
                <w:sz w:val="18"/>
                <w:szCs w:val="18"/>
              </w:rPr>
              <w:t>（有效应用按系统数考察：</w:t>
            </w:r>
            <w:r>
              <w:rPr>
                <w:rFonts w:eastAsia="宋体"/>
                <w:kern w:val="0"/>
                <w:sz w:val="18"/>
                <w:szCs w:val="18"/>
              </w:rPr>
              <w:t>1</w:t>
            </w:r>
            <w:r>
              <w:rPr>
                <w:rFonts w:hint="eastAsia" w:eastAsia="宋体"/>
                <w:kern w:val="0"/>
                <w:sz w:val="18"/>
                <w:szCs w:val="18"/>
              </w:rPr>
              <w:t>、</w:t>
            </w:r>
            <w:r>
              <w:rPr>
                <w:rFonts w:eastAsia="宋体"/>
                <w:kern w:val="0"/>
                <w:sz w:val="18"/>
                <w:szCs w:val="18"/>
              </w:rPr>
              <w:t>4</w:t>
            </w:r>
            <w:r>
              <w:rPr>
                <w:rFonts w:hint="eastAsia" w:eastAsia="宋体"/>
                <w:kern w:val="0"/>
                <w:sz w:val="18"/>
                <w:szCs w:val="18"/>
              </w:rPr>
              <w:t>、</w:t>
            </w:r>
            <w:r>
              <w:rPr>
                <w:rFonts w:eastAsia="宋体"/>
                <w:kern w:val="0"/>
                <w:sz w:val="18"/>
                <w:szCs w:val="18"/>
              </w:rPr>
              <w:t>6</w:t>
            </w:r>
            <w:r>
              <w:rPr>
                <w:rFonts w:hint="eastAsia" w:eastAsia="宋体"/>
                <w:kern w:val="0"/>
                <w:sz w:val="18"/>
                <w:szCs w:val="18"/>
              </w:rPr>
              <w:t>、</w:t>
            </w:r>
            <w:r>
              <w:rPr>
                <w:rFonts w:eastAsia="宋体"/>
                <w:kern w:val="0"/>
                <w:sz w:val="18"/>
                <w:szCs w:val="18"/>
              </w:rPr>
              <w:t>7</w:t>
            </w:r>
            <w:r>
              <w:rPr>
                <w:rFonts w:hint="eastAsia" w:eastAsia="宋体"/>
                <w:kern w:val="0"/>
                <w:sz w:val="18"/>
                <w:szCs w:val="18"/>
              </w:rPr>
              <w:t>级以全部子系统为基数；</w:t>
            </w:r>
            <w:r>
              <w:rPr>
                <w:rFonts w:eastAsia="宋体"/>
                <w:kern w:val="0"/>
                <w:sz w:val="18"/>
                <w:szCs w:val="18"/>
              </w:rPr>
              <w:t>2</w:t>
            </w:r>
            <w:r>
              <w:rPr>
                <w:rFonts w:hint="eastAsia" w:eastAsia="宋体"/>
                <w:kern w:val="0"/>
                <w:sz w:val="18"/>
                <w:szCs w:val="18"/>
              </w:rPr>
              <w:t>、</w:t>
            </w:r>
            <w:r>
              <w:rPr>
                <w:rFonts w:eastAsia="宋体"/>
                <w:kern w:val="0"/>
                <w:sz w:val="18"/>
                <w:szCs w:val="18"/>
              </w:rPr>
              <w:t>3</w:t>
            </w:r>
            <w:r>
              <w:rPr>
                <w:rFonts w:hint="eastAsia" w:eastAsia="宋体"/>
                <w:kern w:val="0"/>
                <w:sz w:val="18"/>
                <w:szCs w:val="18"/>
              </w:rPr>
              <w:t>、</w:t>
            </w:r>
            <w:r>
              <w:rPr>
                <w:rFonts w:eastAsia="宋体"/>
                <w:kern w:val="0"/>
                <w:sz w:val="18"/>
                <w:szCs w:val="18"/>
              </w:rPr>
              <w:t>5</w:t>
            </w:r>
            <w:r>
              <w:rPr>
                <w:rFonts w:hint="eastAsia" w:eastAsia="宋体"/>
                <w:kern w:val="0"/>
                <w:sz w:val="18"/>
                <w:szCs w:val="18"/>
              </w:rPr>
              <w:t>级以相关子系统为基数）统计各个需要独立认证系统达到相应级别要求的系统数，计算与总系统数的比例</w:t>
            </w: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p>
        </w:tc>
        <w:tc>
          <w:tcPr>
            <w:tcW w:w="4537"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无电子身份认证</w:t>
            </w: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0</w:t>
            </w:r>
          </w:p>
        </w:tc>
        <w:tc>
          <w:tcPr>
            <w:tcW w:w="340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p>
        </w:tc>
      </w:tr>
      <w:tr>
        <w:tblPrEx>
          <w:tblLayout w:type="fixed"/>
          <w:tblCellMar>
            <w:top w:w="0" w:type="dxa"/>
            <w:left w:w="108" w:type="dxa"/>
            <w:bottom w:w="0" w:type="dxa"/>
            <w:right w:w="108" w:type="dxa"/>
          </w:tblCellMar>
        </w:tblPrEx>
        <w:trPr>
          <w:cantSplit/>
        </w:trPr>
        <w:tc>
          <w:tcPr>
            <w:tcW w:w="583"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34</w:t>
            </w:r>
          </w:p>
        </w:tc>
        <w:tc>
          <w:tcPr>
            <w:tcW w:w="108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09.02.1</w:t>
            </w:r>
          </w:p>
        </w:tc>
        <w:tc>
          <w:tcPr>
            <w:tcW w:w="1330" w:type="dxa"/>
            <w:vMerge w:val="continue"/>
            <w:tcBorders>
              <w:top w:val="single" w:color="000000" w:sz="4" w:space="0"/>
              <w:left w:val="single" w:color="000000" w:sz="4" w:space="0"/>
              <w:bottom w:val="nil"/>
              <w:right w:val="single" w:color="000000" w:sz="4" w:space="0"/>
            </w:tcBorders>
            <w:vAlign w:val="center"/>
          </w:tcPr>
          <w:p>
            <w:pPr>
              <w:widowControl/>
              <w:jc w:val="left"/>
              <w:rPr>
                <w:rFonts w:eastAsia="宋体"/>
                <w:kern w:val="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kern w:val="0"/>
                <w:sz w:val="18"/>
                <w:szCs w:val="18"/>
              </w:rPr>
            </w:pP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p>
        </w:tc>
        <w:tc>
          <w:tcPr>
            <w:tcW w:w="4537"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专用的医疗信息处理系统有身份认证</w:t>
            </w: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1</w:t>
            </w:r>
          </w:p>
        </w:tc>
        <w:tc>
          <w:tcPr>
            <w:tcW w:w="340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p>
        </w:tc>
      </w:tr>
      <w:tr>
        <w:tblPrEx>
          <w:tblLayout w:type="fixed"/>
          <w:tblCellMar>
            <w:top w:w="0" w:type="dxa"/>
            <w:left w:w="108" w:type="dxa"/>
            <w:bottom w:w="0" w:type="dxa"/>
            <w:right w:w="108" w:type="dxa"/>
          </w:tblCellMar>
        </w:tblPrEx>
        <w:trPr>
          <w:cantSplit/>
        </w:trPr>
        <w:tc>
          <w:tcPr>
            <w:tcW w:w="583"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34</w:t>
            </w:r>
          </w:p>
        </w:tc>
        <w:tc>
          <w:tcPr>
            <w:tcW w:w="108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09.02.2</w:t>
            </w:r>
          </w:p>
        </w:tc>
        <w:tc>
          <w:tcPr>
            <w:tcW w:w="1330" w:type="dxa"/>
            <w:vMerge w:val="continue"/>
            <w:tcBorders>
              <w:top w:val="single" w:color="000000" w:sz="4" w:space="0"/>
              <w:left w:val="single" w:color="000000" w:sz="4" w:space="0"/>
              <w:bottom w:val="nil"/>
              <w:right w:val="single" w:color="000000" w:sz="4" w:space="0"/>
            </w:tcBorders>
            <w:vAlign w:val="center"/>
          </w:tcPr>
          <w:p>
            <w:pPr>
              <w:widowControl/>
              <w:jc w:val="left"/>
              <w:rPr>
                <w:rFonts w:eastAsia="宋体"/>
                <w:kern w:val="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kern w:val="0"/>
                <w:sz w:val="18"/>
                <w:szCs w:val="18"/>
              </w:rPr>
            </w:pP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p>
        </w:tc>
        <w:tc>
          <w:tcPr>
            <w:tcW w:w="4537"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）各个系统均有身份认证功能</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）临床应用的电子病历系统（住院医师站、门诊医师站、护士站）可用相同用户与密码进行身份认证</w:t>
            </w: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2</w:t>
            </w:r>
          </w:p>
        </w:tc>
        <w:tc>
          <w:tcPr>
            <w:tcW w:w="340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p>
        </w:tc>
      </w:tr>
      <w:tr>
        <w:tblPrEx>
          <w:tblLayout w:type="fixed"/>
          <w:tblCellMar>
            <w:top w:w="0" w:type="dxa"/>
            <w:left w:w="108" w:type="dxa"/>
            <w:bottom w:w="0" w:type="dxa"/>
            <w:right w:w="108" w:type="dxa"/>
          </w:tblCellMar>
        </w:tblPrEx>
        <w:trPr>
          <w:cantSplit/>
        </w:trPr>
        <w:tc>
          <w:tcPr>
            <w:tcW w:w="583"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34</w:t>
            </w:r>
          </w:p>
        </w:tc>
        <w:tc>
          <w:tcPr>
            <w:tcW w:w="108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09.02.3</w:t>
            </w:r>
          </w:p>
        </w:tc>
        <w:tc>
          <w:tcPr>
            <w:tcW w:w="1330" w:type="dxa"/>
            <w:vMerge w:val="continue"/>
            <w:tcBorders>
              <w:top w:val="single" w:color="000000" w:sz="4" w:space="0"/>
              <w:left w:val="single" w:color="000000" w:sz="4" w:space="0"/>
              <w:bottom w:val="nil"/>
              <w:right w:val="single" w:color="000000" w:sz="4" w:space="0"/>
            </w:tcBorders>
            <w:vAlign w:val="center"/>
          </w:tcPr>
          <w:p>
            <w:pPr>
              <w:widowControl/>
              <w:jc w:val="left"/>
              <w:rPr>
                <w:rFonts w:eastAsia="宋体"/>
                <w:kern w:val="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kern w:val="0"/>
                <w:sz w:val="18"/>
                <w:szCs w:val="18"/>
              </w:rPr>
            </w:pP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p>
        </w:tc>
        <w:tc>
          <w:tcPr>
            <w:tcW w:w="4537"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重点电子病历相关系统（门诊、病房、检查与检验系统）对同一用户可用相同用户与密码进行身份认证</w:t>
            </w: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3</w:t>
            </w:r>
          </w:p>
        </w:tc>
        <w:tc>
          <w:tcPr>
            <w:tcW w:w="340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p>
        </w:tc>
      </w:tr>
      <w:tr>
        <w:tblPrEx>
          <w:tblLayout w:type="fixed"/>
          <w:tblCellMar>
            <w:top w:w="0" w:type="dxa"/>
            <w:left w:w="108" w:type="dxa"/>
            <w:bottom w:w="0" w:type="dxa"/>
            <w:right w:w="108" w:type="dxa"/>
          </w:tblCellMar>
        </w:tblPrEx>
        <w:trPr>
          <w:cantSplit/>
        </w:trPr>
        <w:tc>
          <w:tcPr>
            <w:tcW w:w="583"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34</w:t>
            </w:r>
          </w:p>
        </w:tc>
        <w:tc>
          <w:tcPr>
            <w:tcW w:w="108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09.02.4</w:t>
            </w:r>
          </w:p>
        </w:tc>
        <w:tc>
          <w:tcPr>
            <w:tcW w:w="1330" w:type="dxa"/>
            <w:vMerge w:val="continue"/>
            <w:tcBorders>
              <w:top w:val="single" w:color="000000" w:sz="4" w:space="0"/>
              <w:left w:val="single" w:color="000000" w:sz="4" w:space="0"/>
              <w:bottom w:val="nil"/>
              <w:right w:val="single" w:color="000000" w:sz="4" w:space="0"/>
            </w:tcBorders>
            <w:vAlign w:val="center"/>
          </w:tcPr>
          <w:p>
            <w:pPr>
              <w:widowControl/>
              <w:jc w:val="left"/>
              <w:rPr>
                <w:rFonts w:eastAsia="宋体"/>
                <w:kern w:val="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kern w:val="0"/>
                <w:sz w:val="18"/>
                <w:szCs w:val="18"/>
              </w:rPr>
            </w:pP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p>
        </w:tc>
        <w:tc>
          <w:tcPr>
            <w:tcW w:w="4537"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医疗相关的所有系统对同一用户可采用相同的用户与密码进行身份认证</w:t>
            </w: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4</w:t>
            </w:r>
          </w:p>
        </w:tc>
        <w:tc>
          <w:tcPr>
            <w:tcW w:w="340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p>
        </w:tc>
      </w:tr>
      <w:tr>
        <w:tblPrEx>
          <w:tblLayout w:type="fixed"/>
          <w:tblCellMar>
            <w:top w:w="0" w:type="dxa"/>
            <w:left w:w="108" w:type="dxa"/>
            <w:bottom w:w="0" w:type="dxa"/>
            <w:right w:w="108" w:type="dxa"/>
          </w:tblCellMar>
        </w:tblPrEx>
        <w:trPr>
          <w:cantSplit/>
        </w:trPr>
        <w:tc>
          <w:tcPr>
            <w:tcW w:w="583"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34</w:t>
            </w:r>
          </w:p>
        </w:tc>
        <w:tc>
          <w:tcPr>
            <w:tcW w:w="108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09.02.5</w:t>
            </w:r>
          </w:p>
        </w:tc>
        <w:tc>
          <w:tcPr>
            <w:tcW w:w="1330" w:type="dxa"/>
            <w:vMerge w:val="continue"/>
            <w:tcBorders>
              <w:top w:val="single" w:color="000000" w:sz="4" w:space="0"/>
              <w:left w:val="single" w:color="000000" w:sz="4" w:space="0"/>
              <w:bottom w:val="nil"/>
              <w:right w:val="single" w:color="000000" w:sz="4" w:space="0"/>
            </w:tcBorders>
            <w:vAlign w:val="center"/>
          </w:tcPr>
          <w:p>
            <w:pPr>
              <w:widowControl/>
              <w:jc w:val="left"/>
              <w:rPr>
                <w:rFonts w:eastAsia="宋体"/>
                <w:kern w:val="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kern w:val="0"/>
                <w:sz w:val="18"/>
                <w:szCs w:val="18"/>
              </w:rPr>
            </w:pP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基本</w:t>
            </w:r>
          </w:p>
        </w:tc>
        <w:tc>
          <w:tcPr>
            <w:tcW w:w="4537"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）重点电子病历相关记录（门诊、病房、检查、检验科室产生的医疗记录）有统一的身份认证功能</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）重点电子病历相关记录（门诊、病房、检查、检验科室产生的医疗记录）的最终医疗档案至少有一类可实现可靠电子签名功能</w:t>
            </w: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5</w:t>
            </w:r>
          </w:p>
        </w:tc>
        <w:tc>
          <w:tcPr>
            <w:tcW w:w="340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p>
        </w:tc>
      </w:tr>
      <w:tr>
        <w:tblPrEx>
          <w:tblLayout w:type="fixed"/>
          <w:tblCellMar>
            <w:top w:w="0" w:type="dxa"/>
            <w:left w:w="108" w:type="dxa"/>
            <w:bottom w:w="0" w:type="dxa"/>
            <w:right w:w="108" w:type="dxa"/>
          </w:tblCellMar>
        </w:tblPrEx>
        <w:trPr>
          <w:cantSplit/>
        </w:trPr>
        <w:tc>
          <w:tcPr>
            <w:tcW w:w="583"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34</w:t>
            </w:r>
          </w:p>
        </w:tc>
        <w:tc>
          <w:tcPr>
            <w:tcW w:w="108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09.02.6</w:t>
            </w:r>
          </w:p>
        </w:tc>
        <w:tc>
          <w:tcPr>
            <w:tcW w:w="1330" w:type="dxa"/>
            <w:vMerge w:val="continue"/>
            <w:tcBorders>
              <w:top w:val="single" w:color="000000" w:sz="4" w:space="0"/>
              <w:left w:val="single" w:color="000000" w:sz="4" w:space="0"/>
              <w:bottom w:val="nil"/>
              <w:right w:val="single" w:color="000000" w:sz="4" w:space="0"/>
            </w:tcBorders>
            <w:vAlign w:val="center"/>
          </w:tcPr>
          <w:p>
            <w:pPr>
              <w:widowControl/>
              <w:jc w:val="left"/>
              <w:rPr>
                <w:rFonts w:eastAsia="宋体"/>
                <w:kern w:val="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kern w:val="0"/>
                <w:sz w:val="18"/>
                <w:szCs w:val="18"/>
              </w:rPr>
            </w:pP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基本</w:t>
            </w:r>
          </w:p>
        </w:tc>
        <w:tc>
          <w:tcPr>
            <w:tcW w:w="4537"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）所有医疗记录处理系统产生的最终医疗档案具有可靠电子签名</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）最终医疗档案的电子签名记录中有符合电子病历应用管理规范要求的时间戳</w:t>
            </w: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6</w:t>
            </w:r>
          </w:p>
        </w:tc>
        <w:tc>
          <w:tcPr>
            <w:tcW w:w="340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p>
        </w:tc>
      </w:tr>
      <w:tr>
        <w:tblPrEx>
          <w:tblLayout w:type="fixed"/>
          <w:tblCellMar>
            <w:top w:w="0" w:type="dxa"/>
            <w:left w:w="108" w:type="dxa"/>
            <w:bottom w:w="0" w:type="dxa"/>
            <w:right w:w="108" w:type="dxa"/>
          </w:tblCellMar>
        </w:tblPrEx>
        <w:trPr>
          <w:cantSplit/>
        </w:trPr>
        <w:tc>
          <w:tcPr>
            <w:tcW w:w="583"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34</w:t>
            </w:r>
          </w:p>
        </w:tc>
        <w:tc>
          <w:tcPr>
            <w:tcW w:w="108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09.02.7</w:t>
            </w:r>
          </w:p>
        </w:tc>
        <w:tc>
          <w:tcPr>
            <w:tcW w:w="1330" w:type="dxa"/>
            <w:vMerge w:val="continue"/>
            <w:tcBorders>
              <w:top w:val="single" w:color="000000" w:sz="4" w:space="0"/>
              <w:left w:val="single" w:color="000000" w:sz="4" w:space="0"/>
              <w:bottom w:val="nil"/>
              <w:right w:val="single" w:color="000000" w:sz="4" w:space="0"/>
            </w:tcBorders>
            <w:vAlign w:val="center"/>
          </w:tcPr>
          <w:p>
            <w:pPr>
              <w:widowControl/>
              <w:jc w:val="left"/>
              <w:rPr>
                <w:rFonts w:eastAsia="宋体"/>
                <w:kern w:val="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kern w:val="0"/>
                <w:sz w:val="18"/>
                <w:szCs w:val="18"/>
              </w:rPr>
            </w:pP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基本</w:t>
            </w:r>
          </w:p>
        </w:tc>
        <w:tc>
          <w:tcPr>
            <w:tcW w:w="4537"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）全部电子病历系统在数据产生过程可实现可靠电子签名，如每个医嘱、每段病程记录、每个阶段的检查报告等</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）全部医疗记录的电子签名记录中有符合电子病历应用管理规范要求的时间戳</w:t>
            </w: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7</w:t>
            </w:r>
          </w:p>
        </w:tc>
        <w:tc>
          <w:tcPr>
            <w:tcW w:w="340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p>
        </w:tc>
      </w:tr>
      <w:tr>
        <w:tblPrEx>
          <w:tblLayout w:type="fixed"/>
          <w:tblCellMar>
            <w:top w:w="0" w:type="dxa"/>
            <w:left w:w="108" w:type="dxa"/>
            <w:bottom w:w="0" w:type="dxa"/>
            <w:right w:w="108" w:type="dxa"/>
          </w:tblCellMar>
        </w:tblPrEx>
        <w:trPr>
          <w:cantSplit/>
        </w:trPr>
        <w:tc>
          <w:tcPr>
            <w:tcW w:w="583"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34</w:t>
            </w:r>
          </w:p>
        </w:tc>
        <w:tc>
          <w:tcPr>
            <w:tcW w:w="108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09.02.8</w:t>
            </w:r>
          </w:p>
        </w:tc>
        <w:tc>
          <w:tcPr>
            <w:tcW w:w="1330" w:type="dxa"/>
            <w:vMerge w:val="continue"/>
            <w:tcBorders>
              <w:top w:val="single" w:color="000000" w:sz="4" w:space="0"/>
              <w:left w:val="single" w:color="000000" w:sz="4" w:space="0"/>
              <w:bottom w:val="nil"/>
              <w:right w:val="single" w:color="000000" w:sz="4" w:space="0"/>
            </w:tcBorders>
            <w:vAlign w:val="center"/>
          </w:tcPr>
          <w:p>
            <w:pPr>
              <w:widowControl/>
              <w:jc w:val="left"/>
              <w:rPr>
                <w:rFonts w:eastAsia="宋体"/>
                <w:kern w:val="0"/>
                <w:sz w:val="18"/>
                <w:szCs w:val="18"/>
              </w:rPr>
            </w:pPr>
          </w:p>
        </w:tc>
        <w:tc>
          <w:tcPr>
            <w:tcW w:w="1417"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p>
        </w:tc>
        <w:tc>
          <w:tcPr>
            <w:tcW w:w="4537"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有医疗信息交换与共享相关的医疗机构之间的电子病历中的电子签名可互认</w:t>
            </w: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8</w:t>
            </w:r>
          </w:p>
        </w:tc>
        <w:tc>
          <w:tcPr>
            <w:tcW w:w="340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p>
        </w:tc>
      </w:tr>
      <w:tr>
        <w:tblPrEx>
          <w:tblLayout w:type="fixed"/>
          <w:tblCellMar>
            <w:top w:w="0" w:type="dxa"/>
            <w:left w:w="108" w:type="dxa"/>
            <w:bottom w:w="0" w:type="dxa"/>
            <w:right w:w="108" w:type="dxa"/>
          </w:tblCellMar>
        </w:tblPrEx>
        <w:trPr>
          <w:cantSplit/>
        </w:trPr>
        <w:tc>
          <w:tcPr>
            <w:tcW w:w="583"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35</w:t>
            </w:r>
          </w:p>
        </w:tc>
        <w:tc>
          <w:tcPr>
            <w:tcW w:w="108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09.03.0</w:t>
            </w:r>
          </w:p>
        </w:tc>
        <w:tc>
          <w:tcPr>
            <w:tcW w:w="1330" w:type="dxa"/>
            <w:vMerge w:val="restart"/>
            <w:tcBorders>
              <w:top w:val="nil"/>
              <w:left w:val="single" w:color="000000" w:sz="4" w:space="0"/>
              <w:bottom w:val="single" w:color="000000" w:sz="4" w:space="0"/>
              <w:right w:val="single" w:color="000000" w:sz="4" w:space="0"/>
            </w:tcBorders>
            <w:tcMar>
              <w:top w:w="15" w:type="dxa"/>
              <w:left w:w="108" w:type="dxa"/>
              <w:bottom w:w="15" w:type="dxa"/>
              <w:right w:w="108" w:type="dxa"/>
            </w:tcMar>
          </w:tcPr>
          <w:p>
            <w:pPr>
              <w:snapToGrid w:val="0"/>
              <w:rPr>
                <w:rFonts w:eastAsia="宋体"/>
                <w:kern w:val="0"/>
                <w:sz w:val="18"/>
                <w:szCs w:val="18"/>
              </w:rPr>
            </w:pPr>
          </w:p>
        </w:tc>
        <w:tc>
          <w:tcPr>
            <w:tcW w:w="1417" w:type="dxa"/>
            <w:vMerge w:val="restart"/>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基础设施与安全管控</w:t>
            </w: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b/>
                <w:bCs/>
                <w:kern w:val="0"/>
                <w:sz w:val="18"/>
                <w:szCs w:val="18"/>
              </w:rPr>
            </w:pPr>
          </w:p>
        </w:tc>
        <w:tc>
          <w:tcPr>
            <w:tcW w:w="4537"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无要求</w:t>
            </w: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0</w:t>
            </w:r>
          </w:p>
        </w:tc>
        <w:tc>
          <w:tcPr>
            <w:tcW w:w="340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p>
        </w:tc>
      </w:tr>
      <w:tr>
        <w:tblPrEx>
          <w:tblLayout w:type="fixed"/>
          <w:tblCellMar>
            <w:top w:w="0" w:type="dxa"/>
            <w:left w:w="108" w:type="dxa"/>
            <w:bottom w:w="0" w:type="dxa"/>
            <w:right w:w="108" w:type="dxa"/>
          </w:tblCellMar>
        </w:tblPrEx>
        <w:trPr>
          <w:cantSplit/>
        </w:trPr>
        <w:tc>
          <w:tcPr>
            <w:tcW w:w="583"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35</w:t>
            </w:r>
          </w:p>
        </w:tc>
        <w:tc>
          <w:tcPr>
            <w:tcW w:w="108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09.03.1</w:t>
            </w:r>
          </w:p>
        </w:tc>
        <w:tc>
          <w:tcPr>
            <w:tcW w:w="1330" w:type="dxa"/>
            <w:vMerge w:val="continue"/>
            <w:tcBorders>
              <w:top w:val="nil"/>
              <w:left w:val="single" w:color="000000" w:sz="4" w:space="0"/>
              <w:bottom w:val="single" w:color="000000" w:sz="4" w:space="0"/>
              <w:right w:val="single" w:color="000000" w:sz="4" w:space="0"/>
            </w:tcBorders>
            <w:vAlign w:val="center"/>
          </w:tcPr>
          <w:p>
            <w:pPr>
              <w:widowControl/>
              <w:jc w:val="left"/>
              <w:rPr>
                <w:rFonts w:eastAsia="宋体"/>
                <w:kern w:val="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kern w:val="0"/>
                <w:sz w:val="18"/>
                <w:szCs w:val="18"/>
              </w:rPr>
            </w:pP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b/>
                <w:bCs/>
                <w:kern w:val="0"/>
                <w:sz w:val="18"/>
                <w:szCs w:val="18"/>
              </w:rPr>
            </w:pPr>
          </w:p>
        </w:tc>
        <w:tc>
          <w:tcPr>
            <w:tcW w:w="4537"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处理电子病历的计算机具备防病毒措施</w:t>
            </w: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1</w:t>
            </w:r>
          </w:p>
        </w:tc>
        <w:tc>
          <w:tcPr>
            <w:tcW w:w="340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p>
        </w:tc>
      </w:tr>
      <w:tr>
        <w:tblPrEx>
          <w:tblLayout w:type="fixed"/>
          <w:tblCellMar>
            <w:top w:w="0" w:type="dxa"/>
            <w:left w:w="108" w:type="dxa"/>
            <w:bottom w:w="0" w:type="dxa"/>
            <w:right w:w="108" w:type="dxa"/>
          </w:tblCellMar>
        </w:tblPrEx>
        <w:trPr>
          <w:cantSplit/>
        </w:trPr>
        <w:tc>
          <w:tcPr>
            <w:tcW w:w="583"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35</w:t>
            </w:r>
          </w:p>
        </w:tc>
        <w:tc>
          <w:tcPr>
            <w:tcW w:w="108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09.03.2</w:t>
            </w:r>
          </w:p>
        </w:tc>
        <w:tc>
          <w:tcPr>
            <w:tcW w:w="1330" w:type="dxa"/>
            <w:vMerge w:val="continue"/>
            <w:tcBorders>
              <w:top w:val="nil"/>
              <w:left w:val="single" w:color="000000" w:sz="4" w:space="0"/>
              <w:bottom w:val="single" w:color="000000" w:sz="4" w:space="0"/>
              <w:right w:val="single" w:color="000000" w:sz="4" w:space="0"/>
            </w:tcBorders>
            <w:vAlign w:val="center"/>
          </w:tcPr>
          <w:p>
            <w:pPr>
              <w:widowControl/>
              <w:jc w:val="left"/>
              <w:rPr>
                <w:rFonts w:eastAsia="宋体"/>
                <w:kern w:val="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kern w:val="0"/>
                <w:sz w:val="18"/>
                <w:szCs w:val="18"/>
              </w:rPr>
            </w:pP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b/>
                <w:bCs/>
                <w:kern w:val="0"/>
                <w:sz w:val="18"/>
                <w:szCs w:val="18"/>
              </w:rPr>
            </w:pPr>
          </w:p>
        </w:tc>
        <w:tc>
          <w:tcPr>
            <w:tcW w:w="4537"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）具有部门级的局域网</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）服务器具备防病毒措施</w:t>
            </w: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2</w:t>
            </w:r>
          </w:p>
        </w:tc>
        <w:tc>
          <w:tcPr>
            <w:tcW w:w="340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p>
        </w:tc>
      </w:tr>
      <w:tr>
        <w:tblPrEx>
          <w:tblLayout w:type="fixed"/>
          <w:tblCellMar>
            <w:top w:w="0" w:type="dxa"/>
            <w:left w:w="108" w:type="dxa"/>
            <w:bottom w:w="0" w:type="dxa"/>
            <w:right w:w="108" w:type="dxa"/>
          </w:tblCellMar>
        </w:tblPrEx>
        <w:trPr>
          <w:cantSplit/>
        </w:trPr>
        <w:tc>
          <w:tcPr>
            <w:tcW w:w="583"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35</w:t>
            </w:r>
          </w:p>
        </w:tc>
        <w:tc>
          <w:tcPr>
            <w:tcW w:w="108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09.03.3</w:t>
            </w:r>
          </w:p>
        </w:tc>
        <w:tc>
          <w:tcPr>
            <w:tcW w:w="1330" w:type="dxa"/>
            <w:vMerge w:val="continue"/>
            <w:tcBorders>
              <w:top w:val="nil"/>
              <w:left w:val="single" w:color="000000" w:sz="4" w:space="0"/>
              <w:bottom w:val="single" w:color="000000" w:sz="4" w:space="0"/>
              <w:right w:val="single" w:color="000000" w:sz="4" w:space="0"/>
            </w:tcBorders>
            <w:vAlign w:val="center"/>
          </w:tcPr>
          <w:p>
            <w:pPr>
              <w:widowControl/>
              <w:jc w:val="left"/>
              <w:rPr>
                <w:rFonts w:eastAsia="宋体"/>
                <w:kern w:val="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kern w:val="0"/>
                <w:sz w:val="18"/>
                <w:szCs w:val="18"/>
              </w:rPr>
            </w:pP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b/>
                <w:bCs/>
                <w:kern w:val="0"/>
                <w:sz w:val="18"/>
                <w:szCs w:val="18"/>
              </w:rPr>
            </w:pPr>
          </w:p>
        </w:tc>
        <w:tc>
          <w:tcPr>
            <w:tcW w:w="4537"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）有放置服务器的专用房间</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）医院内部有局域网，部门间网络互相联通</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3</w:t>
            </w:r>
            <w:r>
              <w:rPr>
                <w:rFonts w:hint="eastAsia" w:eastAsia="宋体"/>
                <w:kern w:val="0"/>
                <w:sz w:val="18"/>
                <w:szCs w:val="18"/>
              </w:rPr>
              <w:t>）有相关的计算机、硬件管理制度</w:t>
            </w: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3</w:t>
            </w:r>
          </w:p>
        </w:tc>
        <w:tc>
          <w:tcPr>
            <w:tcW w:w="340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p>
        </w:tc>
      </w:tr>
      <w:tr>
        <w:tblPrEx>
          <w:tblLayout w:type="fixed"/>
          <w:tblCellMar>
            <w:top w:w="0" w:type="dxa"/>
            <w:left w:w="108" w:type="dxa"/>
            <w:bottom w:w="0" w:type="dxa"/>
            <w:right w:w="108" w:type="dxa"/>
          </w:tblCellMar>
        </w:tblPrEx>
        <w:trPr>
          <w:cantSplit/>
        </w:trPr>
        <w:tc>
          <w:tcPr>
            <w:tcW w:w="583"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35</w:t>
            </w:r>
          </w:p>
        </w:tc>
        <w:tc>
          <w:tcPr>
            <w:tcW w:w="108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09.03.4</w:t>
            </w:r>
          </w:p>
        </w:tc>
        <w:tc>
          <w:tcPr>
            <w:tcW w:w="1330" w:type="dxa"/>
            <w:vMerge w:val="continue"/>
            <w:tcBorders>
              <w:top w:val="nil"/>
              <w:left w:val="single" w:color="000000" w:sz="4" w:space="0"/>
              <w:bottom w:val="single" w:color="000000" w:sz="4" w:space="0"/>
              <w:right w:val="single" w:color="000000" w:sz="4" w:space="0"/>
            </w:tcBorders>
            <w:vAlign w:val="center"/>
          </w:tcPr>
          <w:p>
            <w:pPr>
              <w:widowControl/>
              <w:jc w:val="left"/>
              <w:rPr>
                <w:rFonts w:eastAsia="宋体"/>
                <w:kern w:val="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kern w:val="0"/>
                <w:sz w:val="18"/>
                <w:szCs w:val="18"/>
              </w:rPr>
            </w:pP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b/>
                <w:bCs/>
                <w:kern w:val="0"/>
                <w:sz w:val="18"/>
                <w:szCs w:val="18"/>
              </w:rPr>
            </w:pPr>
          </w:p>
        </w:tc>
        <w:tc>
          <w:tcPr>
            <w:tcW w:w="4537"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）具备独立的信息机房</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）局域网全院联通</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3</w:t>
            </w:r>
            <w:r>
              <w:rPr>
                <w:rFonts w:hint="eastAsia" w:eastAsia="宋体"/>
                <w:kern w:val="0"/>
                <w:sz w:val="18"/>
                <w:szCs w:val="18"/>
              </w:rPr>
              <w:t>）服务器部署在独立的安全保护区域</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4</w:t>
            </w:r>
            <w:r>
              <w:rPr>
                <w:rFonts w:hint="eastAsia" w:eastAsia="宋体"/>
                <w:kern w:val="0"/>
                <w:sz w:val="18"/>
                <w:szCs w:val="18"/>
              </w:rPr>
              <w:t>）有相关的网络管理制度</w:t>
            </w: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4</w:t>
            </w:r>
          </w:p>
        </w:tc>
        <w:tc>
          <w:tcPr>
            <w:tcW w:w="340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p>
        </w:tc>
      </w:tr>
      <w:tr>
        <w:tblPrEx>
          <w:tblLayout w:type="fixed"/>
          <w:tblCellMar>
            <w:top w:w="0" w:type="dxa"/>
            <w:left w:w="108" w:type="dxa"/>
            <w:bottom w:w="0" w:type="dxa"/>
            <w:right w:w="108" w:type="dxa"/>
          </w:tblCellMar>
        </w:tblPrEx>
        <w:trPr>
          <w:cantSplit/>
        </w:trPr>
        <w:tc>
          <w:tcPr>
            <w:tcW w:w="583"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35</w:t>
            </w:r>
          </w:p>
        </w:tc>
        <w:tc>
          <w:tcPr>
            <w:tcW w:w="108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09.03.5</w:t>
            </w:r>
          </w:p>
        </w:tc>
        <w:tc>
          <w:tcPr>
            <w:tcW w:w="1330" w:type="dxa"/>
            <w:vMerge w:val="continue"/>
            <w:tcBorders>
              <w:top w:val="nil"/>
              <w:left w:val="single" w:color="000000" w:sz="4" w:space="0"/>
              <w:bottom w:val="single" w:color="000000" w:sz="4" w:space="0"/>
              <w:right w:val="single" w:color="000000" w:sz="4" w:space="0"/>
            </w:tcBorders>
            <w:vAlign w:val="center"/>
          </w:tcPr>
          <w:p>
            <w:pPr>
              <w:widowControl/>
              <w:jc w:val="left"/>
              <w:rPr>
                <w:rFonts w:eastAsia="宋体"/>
                <w:kern w:val="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kern w:val="0"/>
                <w:sz w:val="18"/>
                <w:szCs w:val="18"/>
              </w:rPr>
            </w:pP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b/>
                <w:bCs/>
                <w:kern w:val="0"/>
                <w:sz w:val="18"/>
                <w:szCs w:val="18"/>
              </w:rPr>
            </w:pPr>
          </w:p>
        </w:tc>
        <w:tc>
          <w:tcPr>
            <w:tcW w:w="4537"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）楼层机房、网络设备和配线架要有清晰且正确的标识</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）根据不同业务划分独立的网络区域</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3</w:t>
            </w:r>
            <w:r>
              <w:rPr>
                <w:rFonts w:hint="eastAsia" w:eastAsia="宋体"/>
                <w:kern w:val="0"/>
                <w:sz w:val="18"/>
                <w:szCs w:val="18"/>
              </w:rPr>
              <w:t>）全院重点区域应覆盖无线局域网、部分医疗设备接入院内局域网</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4</w:t>
            </w:r>
            <w:r>
              <w:rPr>
                <w:rFonts w:hint="eastAsia" w:eastAsia="宋体"/>
                <w:kern w:val="0"/>
                <w:sz w:val="18"/>
                <w:szCs w:val="18"/>
              </w:rPr>
              <w:t>）有配套的安全运维管理制度</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5</w:t>
            </w:r>
            <w:r>
              <w:rPr>
                <w:rFonts w:hint="eastAsia" w:eastAsia="宋体"/>
                <w:kern w:val="0"/>
                <w:sz w:val="18"/>
                <w:szCs w:val="18"/>
              </w:rPr>
              <w:t>）具有保障信息系统服务器时间一致的机制</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6</w:t>
            </w:r>
            <w:r>
              <w:rPr>
                <w:rFonts w:hint="eastAsia" w:eastAsia="宋体"/>
                <w:kern w:val="0"/>
                <w:sz w:val="18"/>
                <w:szCs w:val="18"/>
              </w:rPr>
              <w:t>）建立数据使用的审查机制，确需向境外传输数据应经过安全评估。</w:t>
            </w: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5</w:t>
            </w:r>
          </w:p>
        </w:tc>
        <w:tc>
          <w:tcPr>
            <w:tcW w:w="340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p>
        </w:tc>
      </w:tr>
      <w:tr>
        <w:tblPrEx>
          <w:tblLayout w:type="fixed"/>
          <w:tblCellMar>
            <w:top w:w="0" w:type="dxa"/>
            <w:left w:w="108" w:type="dxa"/>
            <w:bottom w:w="0" w:type="dxa"/>
            <w:right w:w="108" w:type="dxa"/>
          </w:tblCellMar>
        </w:tblPrEx>
        <w:trPr>
          <w:cantSplit/>
        </w:trPr>
        <w:tc>
          <w:tcPr>
            <w:tcW w:w="583"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35</w:t>
            </w:r>
          </w:p>
        </w:tc>
        <w:tc>
          <w:tcPr>
            <w:tcW w:w="108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09.03.6</w:t>
            </w:r>
          </w:p>
        </w:tc>
        <w:tc>
          <w:tcPr>
            <w:tcW w:w="1330" w:type="dxa"/>
            <w:vMerge w:val="continue"/>
            <w:tcBorders>
              <w:top w:val="nil"/>
              <w:left w:val="single" w:color="000000" w:sz="4" w:space="0"/>
              <w:bottom w:val="single" w:color="000000" w:sz="4" w:space="0"/>
              <w:right w:val="single" w:color="000000" w:sz="4" w:space="0"/>
            </w:tcBorders>
            <w:vAlign w:val="center"/>
          </w:tcPr>
          <w:p>
            <w:pPr>
              <w:widowControl/>
              <w:jc w:val="left"/>
              <w:rPr>
                <w:rFonts w:eastAsia="宋体"/>
                <w:kern w:val="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kern w:val="0"/>
                <w:sz w:val="18"/>
                <w:szCs w:val="18"/>
              </w:rPr>
            </w:pP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b/>
                <w:bCs/>
                <w:kern w:val="0"/>
                <w:sz w:val="18"/>
                <w:szCs w:val="18"/>
              </w:rPr>
            </w:pPr>
          </w:p>
        </w:tc>
        <w:tc>
          <w:tcPr>
            <w:tcW w:w="4537"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）信息机房有高可靠的不间断电源、空调，具备专门的消防设施</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）关键网络设备、网络链路采用冗余设计，电子病历系统核心设备不存在单点故障</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3</w:t>
            </w:r>
            <w:r>
              <w:rPr>
                <w:rFonts w:hint="eastAsia" w:eastAsia="宋体"/>
                <w:kern w:val="0"/>
                <w:sz w:val="18"/>
                <w:szCs w:val="18"/>
              </w:rPr>
              <w:t>）支持智能医疗仪器等物联网设备安全地接入院内局域网</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4</w:t>
            </w:r>
            <w:r>
              <w:rPr>
                <w:rFonts w:hint="eastAsia" w:eastAsia="宋体"/>
                <w:kern w:val="0"/>
                <w:sz w:val="18"/>
                <w:szCs w:val="18"/>
              </w:rPr>
              <w:t>）具备防止非授权客户端随意接入网络的能力，并且可有效控制内网客户端非法外联</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5</w:t>
            </w:r>
            <w:r>
              <w:rPr>
                <w:rFonts w:hint="eastAsia" w:eastAsia="宋体"/>
                <w:kern w:val="0"/>
                <w:sz w:val="18"/>
                <w:szCs w:val="18"/>
              </w:rPr>
              <w:t>）完成信息安全等级保护定级备案与测评、医院重要信息安全等级保护不低于第三级</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6</w:t>
            </w:r>
            <w:r>
              <w:rPr>
                <w:rFonts w:hint="eastAsia" w:eastAsia="宋体"/>
                <w:kern w:val="0"/>
                <w:sz w:val="18"/>
                <w:szCs w:val="18"/>
              </w:rPr>
              <w:t>）有不受医院管控的服务机构提供和管理的时间戳及守时系统。时间源应取自权威的时间源，如国家授时网络、北斗</w:t>
            </w:r>
            <w:r>
              <w:rPr>
                <w:rFonts w:eastAsia="宋体"/>
                <w:kern w:val="0"/>
                <w:sz w:val="18"/>
                <w:szCs w:val="18"/>
              </w:rPr>
              <w:t>/GPS</w:t>
            </w:r>
            <w:r>
              <w:rPr>
                <w:rFonts w:hint="eastAsia" w:eastAsia="宋体"/>
                <w:kern w:val="0"/>
                <w:sz w:val="18"/>
                <w:szCs w:val="18"/>
              </w:rPr>
              <w:t>导航系统、手机系统等</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7</w:t>
            </w:r>
            <w:r>
              <w:rPr>
                <w:rFonts w:hint="eastAsia" w:eastAsia="宋体"/>
                <w:kern w:val="0"/>
                <w:sz w:val="18"/>
                <w:szCs w:val="18"/>
              </w:rPr>
              <w:t>）电子病历系统数据库要有详细的访问操作记录，操作行为记录保存六个月以上</w:t>
            </w:r>
            <w:r>
              <w:rPr>
                <w:rFonts w:eastAsia="宋体"/>
                <w:kern w:val="0"/>
                <w:sz w:val="18"/>
                <w:szCs w:val="18"/>
              </w:rPr>
              <w:t xml:space="preserve">  </w:t>
            </w: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6</w:t>
            </w:r>
          </w:p>
        </w:tc>
        <w:tc>
          <w:tcPr>
            <w:tcW w:w="340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p>
        </w:tc>
      </w:tr>
      <w:tr>
        <w:tblPrEx>
          <w:tblLayout w:type="fixed"/>
          <w:tblCellMar>
            <w:top w:w="0" w:type="dxa"/>
            <w:left w:w="108" w:type="dxa"/>
            <w:bottom w:w="0" w:type="dxa"/>
            <w:right w:w="108" w:type="dxa"/>
          </w:tblCellMar>
        </w:tblPrEx>
        <w:trPr>
          <w:cantSplit/>
        </w:trPr>
        <w:tc>
          <w:tcPr>
            <w:tcW w:w="583"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35</w:t>
            </w:r>
          </w:p>
        </w:tc>
        <w:tc>
          <w:tcPr>
            <w:tcW w:w="108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09.03.7</w:t>
            </w:r>
          </w:p>
        </w:tc>
        <w:tc>
          <w:tcPr>
            <w:tcW w:w="1330" w:type="dxa"/>
            <w:vMerge w:val="continue"/>
            <w:tcBorders>
              <w:top w:val="nil"/>
              <w:left w:val="single" w:color="000000" w:sz="4" w:space="0"/>
              <w:bottom w:val="single" w:color="000000" w:sz="4" w:space="0"/>
              <w:right w:val="single" w:color="000000" w:sz="4" w:space="0"/>
            </w:tcBorders>
            <w:vAlign w:val="center"/>
          </w:tcPr>
          <w:p>
            <w:pPr>
              <w:widowControl/>
              <w:jc w:val="left"/>
              <w:rPr>
                <w:rFonts w:eastAsia="宋体"/>
                <w:kern w:val="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kern w:val="0"/>
                <w:sz w:val="18"/>
                <w:szCs w:val="18"/>
              </w:rPr>
            </w:pP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b/>
                <w:bCs/>
                <w:kern w:val="0"/>
                <w:sz w:val="18"/>
                <w:szCs w:val="18"/>
              </w:rPr>
            </w:pPr>
          </w:p>
        </w:tc>
        <w:tc>
          <w:tcPr>
            <w:tcW w:w="4537"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）医院核心机房符合《数据中心设计规范》</w:t>
            </w:r>
            <w:r>
              <w:rPr>
                <w:rFonts w:eastAsia="宋体"/>
                <w:kern w:val="0"/>
                <w:sz w:val="18"/>
                <w:szCs w:val="18"/>
              </w:rPr>
              <w:t>GB50174-2017</w:t>
            </w:r>
            <w:r>
              <w:rPr>
                <w:rFonts w:hint="eastAsia" w:eastAsia="宋体"/>
                <w:kern w:val="0"/>
                <w:sz w:val="18"/>
                <w:szCs w:val="18"/>
              </w:rPr>
              <w:t>中</w:t>
            </w:r>
            <w:r>
              <w:rPr>
                <w:rFonts w:eastAsia="宋体"/>
                <w:kern w:val="0"/>
                <w:sz w:val="18"/>
                <w:szCs w:val="18"/>
              </w:rPr>
              <w:t>B</w:t>
            </w:r>
            <w:r>
              <w:rPr>
                <w:rFonts w:hint="eastAsia" w:eastAsia="宋体"/>
                <w:kern w:val="0"/>
                <w:sz w:val="18"/>
                <w:szCs w:val="18"/>
              </w:rPr>
              <w:t>级机房要求，院内局域网布线符合《综合布线系统工程设计规范》</w:t>
            </w:r>
            <w:r>
              <w:rPr>
                <w:rFonts w:eastAsia="宋体"/>
                <w:kern w:val="0"/>
                <w:sz w:val="18"/>
                <w:szCs w:val="18"/>
              </w:rPr>
              <w:t>GB50311</w:t>
            </w:r>
            <w:r>
              <w:rPr>
                <w:rFonts w:hint="eastAsia" w:eastAsia="宋体"/>
                <w:kern w:val="0"/>
                <w:sz w:val="18"/>
                <w:szCs w:val="18"/>
              </w:rPr>
              <w:t>的有关规定。</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）电子病历系统核心软硬件设备等可集中监控、报警，并可集中管理日志，日志保留时间不低于六个月</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3</w:t>
            </w:r>
            <w:r>
              <w:rPr>
                <w:rFonts w:hint="eastAsia" w:eastAsia="宋体"/>
                <w:kern w:val="0"/>
                <w:sz w:val="18"/>
                <w:szCs w:val="18"/>
              </w:rPr>
              <w:t>）可以审计网络设备及服务器的操作行为，操作行为记录保存六个月以上</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4</w:t>
            </w:r>
            <w:r>
              <w:rPr>
                <w:rFonts w:hint="eastAsia" w:eastAsia="宋体"/>
                <w:kern w:val="0"/>
                <w:sz w:val="18"/>
                <w:szCs w:val="18"/>
              </w:rPr>
              <w:t>）设有信息安全岗位，定期组织安全培训及考核，定期组织安全测评</w:t>
            </w: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7</w:t>
            </w:r>
          </w:p>
        </w:tc>
        <w:tc>
          <w:tcPr>
            <w:tcW w:w="340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p>
        </w:tc>
      </w:tr>
      <w:tr>
        <w:tblPrEx>
          <w:tblLayout w:type="fixed"/>
          <w:tblCellMar>
            <w:top w:w="0" w:type="dxa"/>
            <w:left w:w="108" w:type="dxa"/>
            <w:bottom w:w="0" w:type="dxa"/>
            <w:right w:w="108" w:type="dxa"/>
          </w:tblCellMar>
        </w:tblPrEx>
        <w:trPr>
          <w:cantSplit/>
        </w:trPr>
        <w:tc>
          <w:tcPr>
            <w:tcW w:w="583"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35</w:t>
            </w:r>
          </w:p>
        </w:tc>
        <w:tc>
          <w:tcPr>
            <w:tcW w:w="108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09.03.8</w:t>
            </w:r>
          </w:p>
        </w:tc>
        <w:tc>
          <w:tcPr>
            <w:tcW w:w="1330" w:type="dxa"/>
            <w:vMerge w:val="continue"/>
            <w:tcBorders>
              <w:top w:val="nil"/>
              <w:left w:val="single" w:color="000000" w:sz="4" w:space="0"/>
              <w:bottom w:val="single" w:color="000000" w:sz="4" w:space="0"/>
              <w:right w:val="single" w:color="000000" w:sz="4" w:space="0"/>
            </w:tcBorders>
            <w:vAlign w:val="center"/>
          </w:tcPr>
          <w:p>
            <w:pPr>
              <w:widowControl/>
              <w:jc w:val="left"/>
              <w:rPr>
                <w:rFonts w:eastAsia="宋体"/>
                <w:kern w:val="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kern w:val="0"/>
                <w:sz w:val="18"/>
                <w:szCs w:val="18"/>
              </w:rPr>
            </w:pP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b/>
                <w:bCs/>
                <w:kern w:val="0"/>
                <w:sz w:val="18"/>
                <w:szCs w:val="18"/>
              </w:rPr>
            </w:pPr>
            <w:r>
              <w:rPr>
                <w:rFonts w:hint="eastAsia" w:eastAsia="宋体"/>
                <w:kern w:val="0"/>
                <w:sz w:val="18"/>
                <w:szCs w:val="18"/>
              </w:rPr>
              <w:t>基本</w:t>
            </w:r>
          </w:p>
        </w:tc>
        <w:tc>
          <w:tcPr>
            <w:tcW w:w="4537"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）实现院内局域网与区域健康网络的连接并有安全防护</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）不同楼宇的机房可集中监控、报警</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3</w:t>
            </w:r>
            <w:r>
              <w:rPr>
                <w:rFonts w:hint="eastAsia" w:eastAsia="宋体"/>
                <w:kern w:val="0"/>
                <w:sz w:val="18"/>
                <w:szCs w:val="18"/>
              </w:rPr>
              <w:t>）与互联网环境的系统传输数据时有安全传输通道</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4</w:t>
            </w:r>
            <w:r>
              <w:rPr>
                <w:rFonts w:hint="eastAsia" w:eastAsia="宋体"/>
                <w:kern w:val="0"/>
                <w:sz w:val="18"/>
                <w:szCs w:val="18"/>
              </w:rPr>
              <w:t>）涉及互联网业务的信息系统，数据库服务器不可直接暴露在互联网环境中</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5</w:t>
            </w:r>
            <w:r>
              <w:rPr>
                <w:rFonts w:hint="eastAsia" w:eastAsia="宋体"/>
                <w:kern w:val="0"/>
                <w:sz w:val="18"/>
                <w:szCs w:val="18"/>
              </w:rPr>
              <w:t>）具有独立的信息安全管理制度体系，设有独立的信息安全岗位，有专人负责信息安全工作</w:t>
            </w: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8</w:t>
            </w:r>
          </w:p>
        </w:tc>
        <w:tc>
          <w:tcPr>
            <w:tcW w:w="340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p>
        </w:tc>
      </w:tr>
      <w:tr>
        <w:tblPrEx>
          <w:tblLayout w:type="fixed"/>
          <w:tblCellMar>
            <w:top w:w="0" w:type="dxa"/>
            <w:left w:w="108" w:type="dxa"/>
            <w:bottom w:w="0" w:type="dxa"/>
            <w:right w:w="108" w:type="dxa"/>
          </w:tblCellMar>
        </w:tblPrEx>
        <w:trPr>
          <w:cantSplit/>
        </w:trPr>
        <w:tc>
          <w:tcPr>
            <w:tcW w:w="583"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36</w:t>
            </w:r>
          </w:p>
        </w:tc>
        <w:tc>
          <w:tcPr>
            <w:tcW w:w="108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09.04.0</w:t>
            </w:r>
          </w:p>
        </w:tc>
        <w:tc>
          <w:tcPr>
            <w:tcW w:w="1330" w:type="dxa"/>
            <w:vMerge w:val="restart"/>
            <w:tcBorders>
              <w:top w:val="nil"/>
              <w:left w:val="single" w:color="000000" w:sz="4" w:space="0"/>
              <w:bottom w:val="single" w:color="000000" w:sz="4" w:space="0"/>
              <w:right w:val="single" w:color="000000" w:sz="4" w:space="0"/>
            </w:tcBorders>
            <w:tcMar>
              <w:top w:w="15" w:type="dxa"/>
              <w:left w:w="108" w:type="dxa"/>
              <w:bottom w:w="15" w:type="dxa"/>
              <w:right w:w="108" w:type="dxa"/>
            </w:tcMar>
          </w:tcPr>
          <w:p>
            <w:pPr>
              <w:snapToGrid w:val="0"/>
              <w:rPr>
                <w:rFonts w:eastAsia="宋体"/>
                <w:kern w:val="0"/>
                <w:sz w:val="18"/>
                <w:szCs w:val="18"/>
              </w:rPr>
            </w:pPr>
          </w:p>
        </w:tc>
        <w:tc>
          <w:tcPr>
            <w:tcW w:w="1417" w:type="dxa"/>
            <w:vMerge w:val="restart"/>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系统灾难恢复体系（实现比例按系统数估算：</w:t>
            </w:r>
            <w:r>
              <w:rPr>
                <w:rFonts w:eastAsia="宋体"/>
                <w:kern w:val="0"/>
                <w:sz w:val="18"/>
                <w:szCs w:val="18"/>
              </w:rPr>
              <w:t>1</w:t>
            </w:r>
            <w:r>
              <w:rPr>
                <w:rFonts w:hint="eastAsia" w:eastAsia="宋体"/>
                <w:kern w:val="0"/>
                <w:sz w:val="18"/>
                <w:szCs w:val="18"/>
              </w:rPr>
              <w:t>、</w:t>
            </w:r>
            <w:r>
              <w:rPr>
                <w:rFonts w:eastAsia="宋体"/>
                <w:kern w:val="0"/>
                <w:sz w:val="18"/>
                <w:szCs w:val="18"/>
              </w:rPr>
              <w:t>2</w:t>
            </w:r>
            <w:r>
              <w:rPr>
                <w:rFonts w:hint="eastAsia" w:eastAsia="宋体"/>
                <w:kern w:val="0"/>
                <w:sz w:val="18"/>
                <w:szCs w:val="18"/>
              </w:rPr>
              <w:t>、</w:t>
            </w:r>
            <w:r>
              <w:rPr>
                <w:rFonts w:eastAsia="宋体"/>
                <w:kern w:val="0"/>
                <w:sz w:val="18"/>
                <w:szCs w:val="18"/>
              </w:rPr>
              <w:t>4</w:t>
            </w:r>
            <w:r>
              <w:rPr>
                <w:rFonts w:hint="eastAsia" w:eastAsia="宋体"/>
                <w:kern w:val="0"/>
                <w:sz w:val="18"/>
                <w:szCs w:val="18"/>
              </w:rPr>
              <w:t>、</w:t>
            </w:r>
            <w:r>
              <w:rPr>
                <w:rFonts w:eastAsia="宋体"/>
                <w:kern w:val="0"/>
                <w:sz w:val="18"/>
                <w:szCs w:val="18"/>
              </w:rPr>
              <w:t>6</w:t>
            </w:r>
            <w:r>
              <w:rPr>
                <w:rFonts w:hint="eastAsia" w:eastAsia="宋体"/>
                <w:kern w:val="0"/>
                <w:sz w:val="18"/>
                <w:szCs w:val="18"/>
              </w:rPr>
              <w:t>级以相关子系统为基数；</w:t>
            </w:r>
            <w:r>
              <w:rPr>
                <w:rFonts w:eastAsia="宋体"/>
                <w:kern w:val="0"/>
                <w:sz w:val="18"/>
                <w:szCs w:val="18"/>
              </w:rPr>
              <w:t>3</w:t>
            </w:r>
            <w:r>
              <w:rPr>
                <w:rFonts w:hint="eastAsia" w:eastAsia="宋体"/>
                <w:kern w:val="0"/>
                <w:sz w:val="18"/>
                <w:szCs w:val="18"/>
              </w:rPr>
              <w:t>、</w:t>
            </w:r>
            <w:r>
              <w:rPr>
                <w:rFonts w:eastAsia="宋体"/>
                <w:kern w:val="0"/>
                <w:sz w:val="18"/>
                <w:szCs w:val="18"/>
              </w:rPr>
              <w:t>5</w:t>
            </w:r>
            <w:r>
              <w:rPr>
                <w:rFonts w:hint="eastAsia" w:eastAsia="宋体"/>
                <w:kern w:val="0"/>
                <w:sz w:val="18"/>
                <w:szCs w:val="18"/>
              </w:rPr>
              <w:t>、</w:t>
            </w:r>
            <w:r>
              <w:rPr>
                <w:rFonts w:eastAsia="宋体"/>
                <w:kern w:val="0"/>
                <w:sz w:val="18"/>
                <w:szCs w:val="18"/>
              </w:rPr>
              <w:t>7</w:t>
            </w:r>
            <w:r>
              <w:rPr>
                <w:rFonts w:hint="eastAsia" w:eastAsia="宋体"/>
                <w:kern w:val="0"/>
                <w:sz w:val="18"/>
                <w:szCs w:val="18"/>
              </w:rPr>
              <w:t>级以全部子系统为基数）统计达到各级要求的系统数，计算与总系统数的比例</w:t>
            </w: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p>
        </w:tc>
        <w:tc>
          <w:tcPr>
            <w:tcW w:w="4537"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无灾难恢复体系</w:t>
            </w: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0</w:t>
            </w:r>
          </w:p>
        </w:tc>
        <w:tc>
          <w:tcPr>
            <w:tcW w:w="340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p>
        </w:tc>
      </w:tr>
      <w:tr>
        <w:tblPrEx>
          <w:tblLayout w:type="fixed"/>
          <w:tblCellMar>
            <w:top w:w="0" w:type="dxa"/>
            <w:left w:w="108" w:type="dxa"/>
            <w:bottom w:w="0" w:type="dxa"/>
            <w:right w:w="108" w:type="dxa"/>
          </w:tblCellMar>
        </w:tblPrEx>
        <w:trPr>
          <w:cantSplit/>
        </w:trPr>
        <w:tc>
          <w:tcPr>
            <w:tcW w:w="583"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36</w:t>
            </w:r>
          </w:p>
        </w:tc>
        <w:tc>
          <w:tcPr>
            <w:tcW w:w="108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09.04.1</w:t>
            </w:r>
          </w:p>
        </w:tc>
        <w:tc>
          <w:tcPr>
            <w:tcW w:w="1330" w:type="dxa"/>
            <w:vMerge w:val="continue"/>
            <w:tcBorders>
              <w:top w:val="nil"/>
              <w:left w:val="single" w:color="000000" w:sz="4" w:space="0"/>
              <w:bottom w:val="single" w:color="000000" w:sz="4" w:space="0"/>
              <w:right w:val="single" w:color="000000" w:sz="4" w:space="0"/>
            </w:tcBorders>
            <w:vAlign w:val="center"/>
          </w:tcPr>
          <w:p>
            <w:pPr>
              <w:widowControl/>
              <w:jc w:val="left"/>
              <w:rPr>
                <w:rFonts w:eastAsia="宋体"/>
                <w:kern w:val="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kern w:val="0"/>
                <w:sz w:val="18"/>
                <w:szCs w:val="18"/>
              </w:rPr>
            </w:pP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p>
        </w:tc>
        <w:tc>
          <w:tcPr>
            <w:tcW w:w="4537"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对于重点系统，每周至少进行一次完整数据备份，备份数据存储于本机以外的存储设备</w:t>
            </w: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1</w:t>
            </w:r>
          </w:p>
        </w:tc>
        <w:tc>
          <w:tcPr>
            <w:tcW w:w="340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p>
        </w:tc>
      </w:tr>
      <w:tr>
        <w:tblPrEx>
          <w:tblLayout w:type="fixed"/>
          <w:tblCellMar>
            <w:top w:w="0" w:type="dxa"/>
            <w:left w:w="108" w:type="dxa"/>
            <w:bottom w:w="0" w:type="dxa"/>
            <w:right w:w="108" w:type="dxa"/>
          </w:tblCellMar>
        </w:tblPrEx>
        <w:trPr>
          <w:cantSplit/>
        </w:trPr>
        <w:tc>
          <w:tcPr>
            <w:tcW w:w="583"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36</w:t>
            </w:r>
          </w:p>
        </w:tc>
        <w:tc>
          <w:tcPr>
            <w:tcW w:w="108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09.04.2</w:t>
            </w:r>
          </w:p>
        </w:tc>
        <w:tc>
          <w:tcPr>
            <w:tcW w:w="1330" w:type="dxa"/>
            <w:vMerge w:val="continue"/>
            <w:tcBorders>
              <w:top w:val="nil"/>
              <w:left w:val="single" w:color="000000" w:sz="4" w:space="0"/>
              <w:bottom w:val="single" w:color="000000" w:sz="4" w:space="0"/>
              <w:right w:val="single" w:color="000000" w:sz="4" w:space="0"/>
            </w:tcBorders>
            <w:vAlign w:val="center"/>
          </w:tcPr>
          <w:p>
            <w:pPr>
              <w:widowControl/>
              <w:jc w:val="left"/>
              <w:rPr>
                <w:rFonts w:eastAsia="宋体"/>
                <w:kern w:val="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kern w:val="0"/>
                <w:sz w:val="18"/>
                <w:szCs w:val="18"/>
              </w:rPr>
            </w:pP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基本</w:t>
            </w:r>
          </w:p>
        </w:tc>
        <w:tc>
          <w:tcPr>
            <w:tcW w:w="4537"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对于重点系统应具有软件及数据备份，数据备份周期不应超过</w:t>
            </w:r>
            <w:r>
              <w:rPr>
                <w:rFonts w:eastAsia="宋体"/>
                <w:kern w:val="0"/>
                <w:sz w:val="18"/>
                <w:szCs w:val="18"/>
              </w:rPr>
              <w:t>1</w:t>
            </w:r>
            <w:r>
              <w:rPr>
                <w:rFonts w:hint="eastAsia" w:eastAsia="宋体"/>
                <w:kern w:val="0"/>
                <w:sz w:val="18"/>
                <w:szCs w:val="18"/>
              </w:rPr>
              <w:t>周，当出现系统故障时，可恢复关键业务</w:t>
            </w: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2</w:t>
            </w:r>
          </w:p>
        </w:tc>
        <w:tc>
          <w:tcPr>
            <w:tcW w:w="340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p>
        </w:tc>
      </w:tr>
      <w:tr>
        <w:tblPrEx>
          <w:tblLayout w:type="fixed"/>
          <w:tblCellMar>
            <w:top w:w="0" w:type="dxa"/>
            <w:left w:w="108" w:type="dxa"/>
            <w:bottom w:w="0" w:type="dxa"/>
            <w:right w:w="108" w:type="dxa"/>
          </w:tblCellMar>
        </w:tblPrEx>
        <w:trPr>
          <w:cantSplit/>
        </w:trPr>
        <w:tc>
          <w:tcPr>
            <w:tcW w:w="583"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36</w:t>
            </w:r>
          </w:p>
        </w:tc>
        <w:tc>
          <w:tcPr>
            <w:tcW w:w="108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09.04.3</w:t>
            </w:r>
          </w:p>
        </w:tc>
        <w:tc>
          <w:tcPr>
            <w:tcW w:w="1330" w:type="dxa"/>
            <w:vMerge w:val="continue"/>
            <w:tcBorders>
              <w:top w:val="nil"/>
              <w:left w:val="single" w:color="000000" w:sz="4" w:space="0"/>
              <w:bottom w:val="single" w:color="000000" w:sz="4" w:space="0"/>
              <w:right w:val="single" w:color="000000" w:sz="4" w:space="0"/>
            </w:tcBorders>
            <w:vAlign w:val="center"/>
          </w:tcPr>
          <w:p>
            <w:pPr>
              <w:widowControl/>
              <w:jc w:val="left"/>
              <w:rPr>
                <w:rFonts w:eastAsia="宋体"/>
                <w:kern w:val="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kern w:val="0"/>
                <w:sz w:val="18"/>
                <w:szCs w:val="18"/>
              </w:rPr>
            </w:pP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p>
        </w:tc>
        <w:tc>
          <w:tcPr>
            <w:tcW w:w="4537"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）全部系统应具有软件及数据的备份，数据备份周期不应超过</w:t>
            </w:r>
            <w:r>
              <w:rPr>
                <w:rFonts w:eastAsia="宋体"/>
                <w:kern w:val="0"/>
                <w:sz w:val="18"/>
                <w:szCs w:val="18"/>
              </w:rPr>
              <w:t>1</w:t>
            </w:r>
            <w:r>
              <w:rPr>
                <w:rFonts w:hint="eastAsia" w:eastAsia="宋体"/>
                <w:kern w:val="0"/>
                <w:sz w:val="18"/>
                <w:szCs w:val="18"/>
              </w:rPr>
              <w:t>周；</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）重点系统每日至少进行一次完整数据备份；</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3</w:t>
            </w:r>
            <w:r>
              <w:rPr>
                <w:rFonts w:hint="eastAsia" w:eastAsia="宋体"/>
                <w:kern w:val="0"/>
                <w:sz w:val="18"/>
                <w:szCs w:val="18"/>
              </w:rPr>
              <w:t>）重点系统具有备用服务器及核心网络设备；</w:t>
            </w: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3</w:t>
            </w:r>
          </w:p>
        </w:tc>
        <w:tc>
          <w:tcPr>
            <w:tcW w:w="340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p>
        </w:tc>
      </w:tr>
      <w:tr>
        <w:tblPrEx>
          <w:tblLayout w:type="fixed"/>
          <w:tblCellMar>
            <w:top w:w="0" w:type="dxa"/>
            <w:left w:w="108" w:type="dxa"/>
            <w:bottom w:w="0" w:type="dxa"/>
            <w:right w:w="108" w:type="dxa"/>
          </w:tblCellMar>
        </w:tblPrEx>
        <w:trPr>
          <w:cantSplit/>
        </w:trPr>
        <w:tc>
          <w:tcPr>
            <w:tcW w:w="583"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36</w:t>
            </w:r>
          </w:p>
        </w:tc>
        <w:tc>
          <w:tcPr>
            <w:tcW w:w="108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09.04.4</w:t>
            </w:r>
          </w:p>
        </w:tc>
        <w:tc>
          <w:tcPr>
            <w:tcW w:w="1330" w:type="dxa"/>
            <w:vMerge w:val="continue"/>
            <w:tcBorders>
              <w:top w:val="nil"/>
              <w:left w:val="single" w:color="000000" w:sz="4" w:space="0"/>
              <w:bottom w:val="single" w:color="000000" w:sz="4" w:space="0"/>
              <w:right w:val="single" w:color="000000" w:sz="4" w:space="0"/>
            </w:tcBorders>
            <w:vAlign w:val="center"/>
          </w:tcPr>
          <w:p>
            <w:pPr>
              <w:widowControl/>
              <w:jc w:val="left"/>
              <w:rPr>
                <w:rFonts w:eastAsia="宋体"/>
                <w:kern w:val="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kern w:val="0"/>
                <w:sz w:val="18"/>
                <w:szCs w:val="18"/>
              </w:rPr>
            </w:pP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p>
        </w:tc>
        <w:tc>
          <w:tcPr>
            <w:tcW w:w="4537"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）全部系统每日至少进行一次完整数据备份</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）具有灾备机房，配备灾难恢复所需的关键数据处理设备、通信线路和相应的网络设备</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3</w:t>
            </w:r>
            <w:r>
              <w:rPr>
                <w:rFonts w:hint="eastAsia" w:eastAsia="宋体"/>
                <w:kern w:val="0"/>
                <w:sz w:val="18"/>
                <w:szCs w:val="18"/>
              </w:rPr>
              <w:t>）数据备份采用自动方式完成，备份数据存储于灾备机房</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4</w:t>
            </w:r>
            <w:r>
              <w:rPr>
                <w:rFonts w:hint="eastAsia" w:eastAsia="宋体"/>
                <w:kern w:val="0"/>
                <w:sz w:val="18"/>
                <w:szCs w:val="18"/>
              </w:rPr>
              <w:t>）有专职的计算机机房运行管理人员；</w:t>
            </w: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4</w:t>
            </w:r>
          </w:p>
        </w:tc>
        <w:tc>
          <w:tcPr>
            <w:tcW w:w="340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p>
        </w:tc>
      </w:tr>
      <w:tr>
        <w:tblPrEx>
          <w:tblLayout w:type="fixed"/>
          <w:tblCellMar>
            <w:top w:w="0" w:type="dxa"/>
            <w:left w:w="108" w:type="dxa"/>
            <w:bottom w:w="0" w:type="dxa"/>
            <w:right w:w="108" w:type="dxa"/>
          </w:tblCellMar>
        </w:tblPrEx>
        <w:trPr>
          <w:cantSplit/>
        </w:trPr>
        <w:tc>
          <w:tcPr>
            <w:tcW w:w="583"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36</w:t>
            </w:r>
          </w:p>
        </w:tc>
        <w:tc>
          <w:tcPr>
            <w:tcW w:w="108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09.04.5</w:t>
            </w:r>
          </w:p>
        </w:tc>
        <w:tc>
          <w:tcPr>
            <w:tcW w:w="1330" w:type="dxa"/>
            <w:vMerge w:val="continue"/>
            <w:tcBorders>
              <w:top w:val="nil"/>
              <w:left w:val="single" w:color="000000" w:sz="4" w:space="0"/>
              <w:bottom w:val="single" w:color="000000" w:sz="4" w:space="0"/>
              <w:right w:val="single" w:color="000000" w:sz="4" w:space="0"/>
            </w:tcBorders>
            <w:vAlign w:val="center"/>
          </w:tcPr>
          <w:p>
            <w:pPr>
              <w:widowControl/>
              <w:jc w:val="left"/>
              <w:rPr>
                <w:rFonts w:eastAsia="宋体"/>
                <w:kern w:val="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kern w:val="0"/>
                <w:sz w:val="18"/>
                <w:szCs w:val="18"/>
              </w:rPr>
            </w:pP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基本</w:t>
            </w:r>
          </w:p>
        </w:tc>
        <w:tc>
          <w:tcPr>
            <w:tcW w:w="4537"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）对于重点系统具备完整的灾难恢复保障体系，每年至少完成一次应急演练</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）每季度至少进行一次数据恢复验证，保障备份数据的可用性</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3</w:t>
            </w:r>
            <w:r>
              <w:rPr>
                <w:rFonts w:hint="eastAsia" w:eastAsia="宋体"/>
                <w:kern w:val="0"/>
                <w:sz w:val="18"/>
                <w:szCs w:val="18"/>
              </w:rPr>
              <w:t>）对于重点系统数据与系统的恢复时间不大于</w:t>
            </w:r>
            <w:r>
              <w:rPr>
                <w:rFonts w:eastAsia="宋体"/>
                <w:kern w:val="0"/>
                <w:sz w:val="18"/>
                <w:szCs w:val="18"/>
              </w:rPr>
              <w:t>2</w:t>
            </w:r>
            <w:r>
              <w:rPr>
                <w:rFonts w:hint="eastAsia" w:eastAsia="宋体"/>
                <w:kern w:val="0"/>
                <w:sz w:val="18"/>
                <w:szCs w:val="18"/>
              </w:rPr>
              <w:t>小时，数据丢失时间不超过</w:t>
            </w:r>
            <w:r>
              <w:rPr>
                <w:rFonts w:eastAsia="宋体"/>
                <w:kern w:val="0"/>
                <w:sz w:val="18"/>
                <w:szCs w:val="18"/>
              </w:rPr>
              <w:t>1</w:t>
            </w:r>
            <w:r>
              <w:rPr>
                <w:rFonts w:hint="eastAsia" w:eastAsia="宋体"/>
                <w:kern w:val="0"/>
                <w:sz w:val="18"/>
                <w:szCs w:val="18"/>
              </w:rPr>
              <w:t>天</w:t>
            </w: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5</w:t>
            </w:r>
          </w:p>
        </w:tc>
        <w:tc>
          <w:tcPr>
            <w:tcW w:w="340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p>
        </w:tc>
      </w:tr>
      <w:tr>
        <w:tblPrEx>
          <w:tblLayout w:type="fixed"/>
          <w:tblCellMar>
            <w:top w:w="0" w:type="dxa"/>
            <w:left w:w="108" w:type="dxa"/>
            <w:bottom w:w="0" w:type="dxa"/>
            <w:right w:w="108" w:type="dxa"/>
          </w:tblCellMar>
        </w:tblPrEx>
        <w:trPr>
          <w:cantSplit/>
        </w:trPr>
        <w:tc>
          <w:tcPr>
            <w:tcW w:w="583"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36</w:t>
            </w:r>
          </w:p>
        </w:tc>
        <w:tc>
          <w:tcPr>
            <w:tcW w:w="108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09.04.6</w:t>
            </w:r>
          </w:p>
        </w:tc>
        <w:tc>
          <w:tcPr>
            <w:tcW w:w="1330" w:type="dxa"/>
            <w:vMerge w:val="continue"/>
            <w:tcBorders>
              <w:top w:val="nil"/>
              <w:left w:val="single" w:color="000000" w:sz="4" w:space="0"/>
              <w:bottom w:val="single" w:color="000000" w:sz="4" w:space="0"/>
              <w:right w:val="single" w:color="000000" w:sz="4" w:space="0"/>
            </w:tcBorders>
            <w:vAlign w:val="center"/>
          </w:tcPr>
          <w:p>
            <w:pPr>
              <w:widowControl/>
              <w:jc w:val="left"/>
              <w:rPr>
                <w:rFonts w:eastAsia="宋体"/>
                <w:kern w:val="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kern w:val="0"/>
                <w:sz w:val="18"/>
                <w:szCs w:val="18"/>
              </w:rPr>
            </w:pP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p>
        </w:tc>
        <w:tc>
          <w:tcPr>
            <w:tcW w:w="4537"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）具备灾备机房，配置灾难恢复所需的全部网络及数据处理设备，并处于就绪或运行状态</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）机房有管理人员持续值守或监控</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3</w:t>
            </w:r>
            <w:r>
              <w:rPr>
                <w:rFonts w:hint="eastAsia" w:eastAsia="宋体"/>
                <w:kern w:val="0"/>
                <w:sz w:val="18"/>
                <w:szCs w:val="18"/>
              </w:rPr>
              <w:t>）有配套的管理制度，如备份存取、验证制度、灾备机房运行管理制度、备份系统运行管理制度等</w:t>
            </w: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6</w:t>
            </w:r>
          </w:p>
        </w:tc>
        <w:tc>
          <w:tcPr>
            <w:tcW w:w="340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p>
        </w:tc>
      </w:tr>
      <w:tr>
        <w:tblPrEx>
          <w:tblLayout w:type="fixed"/>
          <w:tblCellMar>
            <w:top w:w="0" w:type="dxa"/>
            <w:left w:w="108" w:type="dxa"/>
            <w:bottom w:w="0" w:type="dxa"/>
            <w:right w:w="108" w:type="dxa"/>
          </w:tblCellMar>
        </w:tblPrEx>
        <w:trPr>
          <w:cantSplit/>
        </w:trPr>
        <w:tc>
          <w:tcPr>
            <w:tcW w:w="583"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36</w:t>
            </w:r>
          </w:p>
        </w:tc>
        <w:tc>
          <w:tcPr>
            <w:tcW w:w="108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09.04.7</w:t>
            </w:r>
          </w:p>
        </w:tc>
        <w:tc>
          <w:tcPr>
            <w:tcW w:w="1330" w:type="dxa"/>
            <w:vMerge w:val="continue"/>
            <w:tcBorders>
              <w:top w:val="nil"/>
              <w:left w:val="single" w:color="000000" w:sz="4" w:space="0"/>
              <w:bottom w:val="single" w:color="000000" w:sz="4" w:space="0"/>
              <w:right w:val="single" w:color="000000" w:sz="4" w:space="0"/>
            </w:tcBorders>
            <w:vAlign w:val="center"/>
          </w:tcPr>
          <w:p>
            <w:pPr>
              <w:widowControl/>
              <w:jc w:val="left"/>
              <w:rPr>
                <w:rFonts w:eastAsia="宋体"/>
                <w:kern w:val="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kern w:val="0"/>
                <w:sz w:val="18"/>
                <w:szCs w:val="18"/>
              </w:rPr>
            </w:pP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基本</w:t>
            </w:r>
          </w:p>
        </w:tc>
        <w:tc>
          <w:tcPr>
            <w:tcW w:w="4537"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）支持主备数据库间的实施数据同步，可利用通信网络将关键数据实时复制到灾备机房</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）具备通信网络自动或集中切换能力。</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3</w:t>
            </w:r>
            <w:r>
              <w:rPr>
                <w:rFonts w:hint="eastAsia" w:eastAsia="宋体"/>
                <w:kern w:val="0"/>
                <w:sz w:val="18"/>
                <w:szCs w:val="18"/>
              </w:rPr>
              <w:t>）数据与系统的恢复时间不大于</w:t>
            </w:r>
            <w:r>
              <w:rPr>
                <w:rFonts w:eastAsia="宋体"/>
                <w:kern w:val="0"/>
                <w:sz w:val="18"/>
                <w:szCs w:val="18"/>
              </w:rPr>
              <w:t>15</w:t>
            </w:r>
            <w:r>
              <w:rPr>
                <w:rFonts w:hint="eastAsia" w:eastAsia="宋体"/>
                <w:kern w:val="0"/>
                <w:sz w:val="18"/>
                <w:szCs w:val="18"/>
              </w:rPr>
              <w:t>分钟，数据丢失时间不超过半小时</w:t>
            </w: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7</w:t>
            </w:r>
          </w:p>
        </w:tc>
        <w:tc>
          <w:tcPr>
            <w:tcW w:w="340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p>
        </w:tc>
      </w:tr>
      <w:tr>
        <w:tblPrEx>
          <w:tblLayout w:type="fixed"/>
          <w:tblCellMar>
            <w:top w:w="0" w:type="dxa"/>
            <w:left w:w="108" w:type="dxa"/>
            <w:bottom w:w="0" w:type="dxa"/>
            <w:right w:w="108" w:type="dxa"/>
          </w:tblCellMar>
        </w:tblPrEx>
        <w:trPr>
          <w:cantSplit/>
        </w:trPr>
        <w:tc>
          <w:tcPr>
            <w:tcW w:w="583"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36</w:t>
            </w:r>
          </w:p>
        </w:tc>
        <w:tc>
          <w:tcPr>
            <w:tcW w:w="108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09.04.8</w:t>
            </w:r>
          </w:p>
        </w:tc>
        <w:tc>
          <w:tcPr>
            <w:tcW w:w="1330" w:type="dxa"/>
            <w:vMerge w:val="continue"/>
            <w:tcBorders>
              <w:top w:val="nil"/>
              <w:left w:val="single" w:color="000000" w:sz="4" w:space="0"/>
              <w:bottom w:val="single" w:color="000000" w:sz="4" w:space="0"/>
              <w:right w:val="single" w:color="000000" w:sz="4" w:space="0"/>
            </w:tcBorders>
            <w:vAlign w:val="center"/>
          </w:tcPr>
          <w:p>
            <w:pPr>
              <w:widowControl/>
              <w:jc w:val="left"/>
              <w:rPr>
                <w:rFonts w:eastAsia="宋体"/>
                <w:kern w:val="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宋体"/>
                <w:kern w:val="0"/>
                <w:sz w:val="18"/>
                <w:szCs w:val="18"/>
              </w:rPr>
            </w:pP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b/>
                <w:bCs/>
                <w:kern w:val="0"/>
                <w:sz w:val="18"/>
                <w:szCs w:val="18"/>
              </w:rPr>
            </w:pPr>
          </w:p>
        </w:tc>
        <w:tc>
          <w:tcPr>
            <w:tcW w:w="4537"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）灾备系统具备与生产系统一致的处理能力并完全兼容；</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）重点系统数据服务器可实时无缝切换，具备实时监控和自动切换能力。</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3</w:t>
            </w:r>
            <w:r>
              <w:rPr>
                <w:rFonts w:hint="eastAsia" w:eastAsia="宋体"/>
                <w:kern w:val="0"/>
                <w:sz w:val="18"/>
                <w:szCs w:val="18"/>
              </w:rPr>
              <w:t>）系统完全冗余，数据不丢失</w:t>
            </w:r>
          </w:p>
        </w:tc>
        <w:tc>
          <w:tcPr>
            <w:tcW w:w="70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r>
              <w:rPr>
                <w:rFonts w:eastAsia="宋体"/>
                <w:kern w:val="0"/>
                <w:sz w:val="18"/>
                <w:szCs w:val="18"/>
              </w:rPr>
              <w:t>8</w:t>
            </w:r>
          </w:p>
        </w:tc>
        <w:tc>
          <w:tcPr>
            <w:tcW w:w="340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18"/>
                <w:szCs w:val="18"/>
              </w:rPr>
            </w:pPr>
          </w:p>
        </w:tc>
      </w:tr>
    </w:tbl>
    <w:p>
      <w:pPr>
        <w:rPr>
          <w:rFonts w:ascii="Calibri" w:hAnsi="Calibri" w:eastAsia="宋体"/>
          <w:sz w:val="21"/>
          <w:szCs w:val="22"/>
        </w:rPr>
      </w:pPr>
    </w:p>
    <w:p>
      <w:pPr>
        <w:keepNext/>
        <w:keepLines/>
        <w:spacing w:before="260" w:after="260" w:line="415" w:lineRule="auto"/>
        <w:outlineLvl w:val="1"/>
        <w:rPr>
          <w:rFonts w:ascii="Cambria" w:hAnsi="Cambria" w:eastAsia="宋体"/>
          <w:b/>
          <w:bCs/>
          <w:szCs w:val="32"/>
        </w:rPr>
      </w:pPr>
      <w:r>
        <w:rPr>
          <w:rFonts w:hint="eastAsia" w:ascii="Cambria" w:hAnsi="Cambria" w:eastAsia="宋体"/>
          <w:b/>
          <w:bCs/>
          <w:szCs w:val="32"/>
        </w:rPr>
        <w:t>信息利用</w:t>
      </w:r>
    </w:p>
    <w:p>
      <w:pPr>
        <w:rPr>
          <w:rFonts w:ascii="Calibri" w:hAnsi="Calibri" w:eastAsia="宋体"/>
          <w:sz w:val="21"/>
          <w:szCs w:val="22"/>
        </w:rPr>
      </w:pPr>
      <w:r>
        <w:rPr>
          <w:rFonts w:hint="eastAsia" w:ascii="Calibri" w:hAnsi="Calibri" w:eastAsia="宋体"/>
          <w:kern w:val="0"/>
          <w:sz w:val="21"/>
          <w:szCs w:val="21"/>
        </w:rPr>
        <w:t>范围：医疗过程产生的各类医疗信息的数据整合、管理指标生成、知识库的生成等，侧重于医疗信息在医疗安全、质量管理中的应用。</w:t>
      </w:r>
    </w:p>
    <w:tbl>
      <w:tblPr>
        <w:tblStyle w:val="16"/>
        <w:tblW w:w="1375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2"/>
        <w:gridCol w:w="851"/>
        <w:gridCol w:w="1070"/>
        <w:gridCol w:w="1418"/>
        <w:gridCol w:w="645"/>
        <w:gridCol w:w="5091"/>
        <w:gridCol w:w="709"/>
        <w:gridCol w:w="33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blHeader/>
        </w:trPr>
        <w:tc>
          <w:tcPr>
            <w:tcW w:w="632" w:type="dxa"/>
            <w:tcBorders>
              <w:top w:val="single" w:color="auto" w:sz="4" w:space="0"/>
              <w:left w:val="single" w:color="auto" w:sz="4" w:space="0"/>
              <w:bottom w:val="single" w:color="auto" w:sz="4" w:space="0"/>
              <w:right w:val="single" w:color="auto" w:sz="4" w:space="0"/>
            </w:tcBorders>
          </w:tcPr>
          <w:p>
            <w:pPr>
              <w:widowControl/>
              <w:snapToGrid w:val="0"/>
              <w:jc w:val="center"/>
              <w:rPr>
                <w:rFonts w:eastAsia="宋体"/>
                <w:b/>
                <w:bCs/>
                <w:kern w:val="0"/>
                <w:sz w:val="18"/>
                <w:szCs w:val="18"/>
              </w:rPr>
            </w:pPr>
            <w:r>
              <w:rPr>
                <w:rFonts w:hint="eastAsia" w:eastAsia="宋体"/>
                <w:b/>
                <w:bCs/>
                <w:kern w:val="0"/>
                <w:sz w:val="18"/>
                <w:szCs w:val="18"/>
              </w:rPr>
              <w:t>项目序号</w:t>
            </w:r>
          </w:p>
        </w:tc>
        <w:tc>
          <w:tcPr>
            <w:tcW w:w="851" w:type="dxa"/>
            <w:tcBorders>
              <w:top w:val="single" w:color="auto" w:sz="4" w:space="0"/>
              <w:left w:val="single" w:color="auto" w:sz="4" w:space="0"/>
              <w:bottom w:val="single" w:color="auto" w:sz="4" w:space="0"/>
              <w:right w:val="single" w:color="auto" w:sz="4" w:space="0"/>
            </w:tcBorders>
          </w:tcPr>
          <w:p>
            <w:pPr>
              <w:widowControl/>
              <w:snapToGrid w:val="0"/>
              <w:jc w:val="center"/>
              <w:rPr>
                <w:rFonts w:eastAsia="宋体"/>
                <w:b/>
                <w:bCs/>
                <w:kern w:val="0"/>
                <w:sz w:val="18"/>
                <w:szCs w:val="18"/>
              </w:rPr>
            </w:pPr>
            <w:r>
              <w:rPr>
                <w:rFonts w:hint="eastAsia" w:eastAsia="宋体"/>
                <w:b/>
                <w:bCs/>
                <w:kern w:val="0"/>
                <w:sz w:val="18"/>
                <w:szCs w:val="18"/>
              </w:rPr>
              <w:t>项目</w:t>
            </w:r>
          </w:p>
          <w:p>
            <w:pPr>
              <w:widowControl/>
              <w:snapToGrid w:val="0"/>
              <w:jc w:val="center"/>
              <w:rPr>
                <w:rFonts w:eastAsia="宋体"/>
                <w:b/>
                <w:bCs/>
                <w:kern w:val="0"/>
                <w:sz w:val="18"/>
                <w:szCs w:val="18"/>
              </w:rPr>
            </w:pPr>
            <w:r>
              <w:rPr>
                <w:rFonts w:hint="eastAsia" w:eastAsia="宋体"/>
                <w:b/>
                <w:bCs/>
                <w:kern w:val="0"/>
                <w:sz w:val="18"/>
                <w:szCs w:val="18"/>
              </w:rPr>
              <w:t>代码</w:t>
            </w:r>
          </w:p>
        </w:tc>
        <w:tc>
          <w:tcPr>
            <w:tcW w:w="1070" w:type="dxa"/>
            <w:tcBorders>
              <w:top w:val="single" w:color="auto" w:sz="4" w:space="0"/>
              <w:left w:val="single" w:color="auto" w:sz="4" w:space="0"/>
              <w:bottom w:val="single" w:color="auto" w:sz="4" w:space="0"/>
              <w:right w:val="single" w:color="auto" w:sz="4" w:space="0"/>
            </w:tcBorders>
          </w:tcPr>
          <w:p>
            <w:pPr>
              <w:widowControl/>
              <w:snapToGrid w:val="0"/>
              <w:jc w:val="center"/>
              <w:rPr>
                <w:rFonts w:eastAsia="宋体"/>
                <w:b/>
                <w:bCs/>
                <w:kern w:val="0"/>
                <w:sz w:val="18"/>
                <w:szCs w:val="18"/>
              </w:rPr>
            </w:pPr>
            <w:r>
              <w:rPr>
                <w:rFonts w:hint="eastAsia" w:eastAsia="宋体"/>
                <w:b/>
                <w:bCs/>
                <w:kern w:val="0"/>
                <w:sz w:val="18"/>
                <w:szCs w:val="18"/>
              </w:rPr>
              <w:t>工作角色</w:t>
            </w:r>
          </w:p>
        </w:tc>
        <w:tc>
          <w:tcPr>
            <w:tcW w:w="1418" w:type="dxa"/>
            <w:tcBorders>
              <w:top w:val="single" w:color="auto" w:sz="4" w:space="0"/>
              <w:left w:val="single" w:color="auto" w:sz="4" w:space="0"/>
              <w:bottom w:val="single" w:color="auto" w:sz="4" w:space="0"/>
              <w:right w:val="single" w:color="auto" w:sz="4" w:space="0"/>
            </w:tcBorders>
          </w:tcPr>
          <w:p>
            <w:pPr>
              <w:widowControl/>
              <w:snapToGrid w:val="0"/>
              <w:jc w:val="center"/>
              <w:rPr>
                <w:rFonts w:eastAsia="宋体"/>
                <w:b/>
                <w:bCs/>
                <w:kern w:val="0"/>
                <w:sz w:val="18"/>
                <w:szCs w:val="18"/>
              </w:rPr>
            </w:pPr>
            <w:r>
              <w:rPr>
                <w:rFonts w:hint="eastAsia" w:eastAsia="宋体"/>
                <w:b/>
                <w:bCs/>
                <w:kern w:val="0"/>
                <w:sz w:val="18"/>
                <w:szCs w:val="18"/>
              </w:rPr>
              <w:t>业务项目</w:t>
            </w:r>
          </w:p>
        </w:tc>
        <w:tc>
          <w:tcPr>
            <w:tcW w:w="645" w:type="dxa"/>
            <w:tcBorders>
              <w:top w:val="single" w:color="auto" w:sz="4" w:space="0"/>
              <w:left w:val="single" w:color="auto" w:sz="4" w:space="0"/>
              <w:bottom w:val="single" w:color="auto" w:sz="4" w:space="0"/>
              <w:right w:val="single" w:color="auto" w:sz="4" w:space="0"/>
            </w:tcBorders>
          </w:tcPr>
          <w:p>
            <w:pPr>
              <w:widowControl/>
              <w:snapToGrid w:val="0"/>
              <w:jc w:val="center"/>
              <w:rPr>
                <w:rFonts w:eastAsia="宋体"/>
                <w:b/>
                <w:bCs/>
                <w:kern w:val="0"/>
                <w:sz w:val="18"/>
                <w:szCs w:val="18"/>
              </w:rPr>
            </w:pPr>
            <w:r>
              <w:rPr>
                <w:rFonts w:hint="eastAsia" w:eastAsia="宋体"/>
                <w:b/>
                <w:bCs/>
                <w:kern w:val="0"/>
                <w:sz w:val="18"/>
                <w:szCs w:val="18"/>
              </w:rPr>
              <w:t>评价类别</w:t>
            </w:r>
          </w:p>
        </w:tc>
        <w:tc>
          <w:tcPr>
            <w:tcW w:w="5091" w:type="dxa"/>
            <w:tcBorders>
              <w:top w:val="single" w:color="auto" w:sz="4" w:space="0"/>
              <w:left w:val="single" w:color="auto" w:sz="4" w:space="0"/>
              <w:bottom w:val="single" w:color="auto" w:sz="4" w:space="0"/>
              <w:right w:val="single" w:color="auto" w:sz="4" w:space="0"/>
            </w:tcBorders>
          </w:tcPr>
          <w:p>
            <w:pPr>
              <w:widowControl/>
              <w:snapToGrid w:val="0"/>
              <w:jc w:val="center"/>
              <w:rPr>
                <w:rFonts w:eastAsia="宋体"/>
                <w:b/>
                <w:bCs/>
                <w:kern w:val="0"/>
                <w:sz w:val="18"/>
                <w:szCs w:val="18"/>
              </w:rPr>
            </w:pPr>
            <w:r>
              <w:rPr>
                <w:rFonts w:hint="eastAsia" w:eastAsia="宋体"/>
                <w:b/>
                <w:bCs/>
                <w:kern w:val="0"/>
                <w:sz w:val="18"/>
                <w:szCs w:val="18"/>
              </w:rPr>
              <w:t>系统功能评价内容</w:t>
            </w:r>
          </w:p>
        </w:tc>
        <w:tc>
          <w:tcPr>
            <w:tcW w:w="709" w:type="dxa"/>
            <w:tcBorders>
              <w:top w:val="single" w:color="auto" w:sz="4" w:space="0"/>
              <w:left w:val="single" w:color="auto" w:sz="4" w:space="0"/>
              <w:bottom w:val="single" w:color="auto" w:sz="4" w:space="0"/>
              <w:right w:val="single" w:color="auto" w:sz="4" w:space="0"/>
            </w:tcBorders>
          </w:tcPr>
          <w:p>
            <w:pPr>
              <w:widowControl/>
              <w:snapToGrid w:val="0"/>
              <w:jc w:val="center"/>
              <w:rPr>
                <w:rFonts w:eastAsia="宋体"/>
                <w:b/>
                <w:bCs/>
                <w:kern w:val="0"/>
                <w:sz w:val="18"/>
                <w:szCs w:val="18"/>
              </w:rPr>
            </w:pPr>
            <w:r>
              <w:rPr>
                <w:rFonts w:hint="eastAsia" w:eastAsia="宋体"/>
                <w:b/>
                <w:bCs/>
                <w:kern w:val="0"/>
                <w:sz w:val="18"/>
                <w:szCs w:val="18"/>
              </w:rPr>
              <w:t>功能评分</w:t>
            </w:r>
          </w:p>
        </w:tc>
        <w:tc>
          <w:tcPr>
            <w:tcW w:w="3339" w:type="dxa"/>
            <w:tcBorders>
              <w:top w:val="single" w:color="auto" w:sz="4" w:space="0"/>
              <w:left w:val="single" w:color="auto" w:sz="4" w:space="0"/>
              <w:bottom w:val="single" w:color="auto" w:sz="4" w:space="0"/>
              <w:right w:val="single" w:color="auto" w:sz="4" w:space="0"/>
            </w:tcBorders>
          </w:tcPr>
          <w:p>
            <w:pPr>
              <w:widowControl/>
              <w:snapToGrid w:val="0"/>
              <w:jc w:val="center"/>
              <w:rPr>
                <w:rFonts w:eastAsia="宋体"/>
                <w:b/>
                <w:bCs/>
                <w:kern w:val="0"/>
                <w:sz w:val="18"/>
                <w:szCs w:val="18"/>
              </w:rPr>
            </w:pPr>
            <w:r>
              <w:rPr>
                <w:rFonts w:hint="eastAsia" w:eastAsia="宋体"/>
                <w:b/>
                <w:bCs/>
                <w:kern w:val="0"/>
                <w:sz w:val="18"/>
                <w:szCs w:val="18"/>
              </w:rPr>
              <w:t>数据质量评价内容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32"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37</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10.01.0</w:t>
            </w:r>
          </w:p>
        </w:tc>
        <w:tc>
          <w:tcPr>
            <w:tcW w:w="1070" w:type="dxa"/>
            <w:vMerge w:val="restart"/>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信息利用</w:t>
            </w:r>
          </w:p>
        </w:tc>
        <w:tc>
          <w:tcPr>
            <w:tcW w:w="1418" w:type="dxa"/>
            <w:vMerge w:val="restart"/>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sz w:val="18"/>
                <w:szCs w:val="18"/>
              </w:rPr>
              <w:t>临床数据整合</w:t>
            </w:r>
          </w:p>
        </w:tc>
        <w:tc>
          <w:tcPr>
            <w:tcW w:w="645"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c>
          <w:tcPr>
            <w:tcW w:w="509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无特定要求</w:t>
            </w: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w:t>
            </w:r>
          </w:p>
        </w:tc>
        <w:tc>
          <w:tcPr>
            <w:tcW w:w="333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32"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37</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10.01.1</w:t>
            </w:r>
          </w:p>
        </w:tc>
        <w:tc>
          <w:tcPr>
            <w:tcW w:w="10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645"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c>
          <w:tcPr>
            <w:tcW w:w="509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可导出科室的医嘱记录、检查报告记录、检验报告记录用于分析</w:t>
            </w: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1</w:t>
            </w:r>
          </w:p>
        </w:tc>
        <w:tc>
          <w:tcPr>
            <w:tcW w:w="333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32"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37</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10.01.2</w:t>
            </w:r>
          </w:p>
        </w:tc>
        <w:tc>
          <w:tcPr>
            <w:tcW w:w="10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645"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c>
          <w:tcPr>
            <w:tcW w:w="509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能够产生病人住院就诊记录、检查登记记录、病房发药记录、门诊用药记录用于分析，</w:t>
            </w: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2</w:t>
            </w:r>
          </w:p>
        </w:tc>
        <w:tc>
          <w:tcPr>
            <w:tcW w:w="333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32"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37</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10.01.3</w:t>
            </w:r>
          </w:p>
        </w:tc>
        <w:tc>
          <w:tcPr>
            <w:tcW w:w="10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645"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c>
          <w:tcPr>
            <w:tcW w:w="509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可从系统生成病案首页全部医疗相关部分的数据</w:t>
            </w: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3</w:t>
            </w:r>
          </w:p>
        </w:tc>
        <w:tc>
          <w:tcPr>
            <w:tcW w:w="333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住院病案首页、门诊病案记录中关键项目与字典一致性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32"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37</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10.01.4</w:t>
            </w:r>
          </w:p>
        </w:tc>
        <w:tc>
          <w:tcPr>
            <w:tcW w:w="10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645"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c>
          <w:tcPr>
            <w:tcW w:w="509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能生成用于数据分析的相互能够关联对照的病人信息、医嘱信息、检查报告、检验结果、手术信息、用药记录、体征记录数据</w:t>
            </w: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4</w:t>
            </w:r>
          </w:p>
        </w:tc>
        <w:tc>
          <w:tcPr>
            <w:tcW w:w="333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1</w:t>
            </w:r>
            <w:r>
              <w:rPr>
                <w:rFonts w:hint="eastAsia" w:eastAsia="宋体"/>
                <w:kern w:val="0"/>
                <w:sz w:val="18"/>
                <w:szCs w:val="18"/>
              </w:rPr>
              <w:t>、电子病历主要记录中必填项目的完整性</w:t>
            </w:r>
          </w:p>
          <w:p>
            <w:pPr>
              <w:widowControl/>
              <w:snapToGrid w:val="0"/>
              <w:rPr>
                <w:rFonts w:eastAsia="宋体"/>
                <w:kern w:val="0"/>
                <w:sz w:val="18"/>
                <w:szCs w:val="18"/>
              </w:rPr>
            </w:pPr>
            <w:r>
              <w:rPr>
                <w:rFonts w:eastAsia="宋体"/>
                <w:kern w:val="0"/>
                <w:sz w:val="18"/>
                <w:szCs w:val="18"/>
              </w:rPr>
              <w:t>2</w:t>
            </w:r>
            <w:r>
              <w:rPr>
                <w:rFonts w:hint="eastAsia" w:eastAsia="宋体"/>
                <w:kern w:val="0"/>
                <w:sz w:val="18"/>
                <w:szCs w:val="18"/>
              </w:rPr>
              <w:t>、电子病历主要记录病人、就诊唯一标识能够相互对应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32"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37</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10.01.5</w:t>
            </w:r>
          </w:p>
        </w:tc>
        <w:tc>
          <w:tcPr>
            <w:tcW w:w="10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645"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c>
          <w:tcPr>
            <w:tcW w:w="509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形成临床数据仓库，有统一索引与规范数据格式，结构化的数据内容包括：住院病案首页、门诊就诊记录、医嘱记录、检查报告、检验报告、手术记录、治疗记录、体征记录</w:t>
            </w: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5</w:t>
            </w:r>
          </w:p>
        </w:tc>
        <w:tc>
          <w:tcPr>
            <w:tcW w:w="333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形成的数据仓库数据有统一的数据元定义字典的比例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32"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37</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10.01.6</w:t>
            </w:r>
          </w:p>
        </w:tc>
        <w:tc>
          <w:tcPr>
            <w:tcW w:w="10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645"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c>
          <w:tcPr>
            <w:tcW w:w="509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）较全面的临床信息数据仓库，包括从病历中的入院记录、病程记录、出院小结，检查报告和病历报告中的检查描述、检查结论（诊断）内容中抽取出的结构化数据内容</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）能够持续从医疗业务系统中获取数据到数据仓库中</w:t>
            </w: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6</w:t>
            </w:r>
          </w:p>
        </w:tc>
        <w:tc>
          <w:tcPr>
            <w:tcW w:w="333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结构化病历记录中定义的项目可抽取项目与内容值并达到</w:t>
            </w:r>
            <w:r>
              <w:rPr>
                <w:rFonts w:eastAsia="宋体"/>
                <w:kern w:val="0"/>
                <w:sz w:val="18"/>
                <w:szCs w:val="18"/>
              </w:rPr>
              <w:t>50</w:t>
            </w:r>
            <w:r>
              <w:rPr>
                <w:rFonts w:hint="eastAsia" w:eastAsia="宋体"/>
                <w:kern w:val="0"/>
                <w:sz w:val="18"/>
                <w:szCs w:val="18"/>
              </w:rPr>
              <w:t>以上比例。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32"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37</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10.01.7</w:t>
            </w:r>
          </w:p>
        </w:tc>
        <w:tc>
          <w:tcPr>
            <w:tcW w:w="10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645"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基本</w:t>
            </w:r>
          </w:p>
        </w:tc>
        <w:tc>
          <w:tcPr>
            <w:tcW w:w="509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）完整临床数据仓库，包括影像、图形、结构化数据等，内容覆盖医疗过程所有业务系统的数据</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）有可定义的数据内容选择与抽取工具，具备常用的管理、研究、教学数据处理工具</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3</w:t>
            </w:r>
            <w:r>
              <w:rPr>
                <w:rFonts w:hint="eastAsia" w:eastAsia="宋体"/>
                <w:kern w:val="0"/>
                <w:sz w:val="18"/>
                <w:szCs w:val="18"/>
              </w:rPr>
              <w:t>）具备跨省级专病或专科临床数据中心</w:t>
            </w: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7</w:t>
            </w:r>
          </w:p>
        </w:tc>
        <w:tc>
          <w:tcPr>
            <w:tcW w:w="333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数据仓库中的数据记录有唯一标识，有注册表登记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32"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37</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10.01.8</w:t>
            </w:r>
          </w:p>
        </w:tc>
        <w:tc>
          <w:tcPr>
            <w:tcW w:w="10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645"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基本</w:t>
            </w:r>
          </w:p>
        </w:tc>
        <w:tc>
          <w:tcPr>
            <w:tcW w:w="509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）能够与区域医疗数据整合，形成完整健康记录数据。具有多医疗机构联合的全面临床医疗数据索引，多机构可联合索引的数据项目内容中，具备外部数据的病人人数占全部病人</w:t>
            </w:r>
            <w:r>
              <w:rPr>
                <w:rFonts w:eastAsia="宋体"/>
                <w:kern w:val="0"/>
                <w:sz w:val="18"/>
                <w:szCs w:val="18"/>
              </w:rPr>
              <w:t>15%</w:t>
            </w:r>
            <w:r>
              <w:rPr>
                <w:rFonts w:hint="eastAsia" w:eastAsia="宋体"/>
                <w:kern w:val="0"/>
                <w:sz w:val="18"/>
                <w:szCs w:val="18"/>
              </w:rPr>
              <w:t>以上；</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）支持分布式数据的检索、抽取与处理</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3</w:t>
            </w:r>
            <w:r>
              <w:rPr>
                <w:rFonts w:hint="eastAsia" w:eastAsia="宋体"/>
                <w:kern w:val="0"/>
                <w:sz w:val="18"/>
                <w:szCs w:val="18"/>
              </w:rPr>
              <w:t>）具备国家级专病或专科临床数据中心</w:t>
            </w: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8</w:t>
            </w:r>
          </w:p>
        </w:tc>
        <w:tc>
          <w:tcPr>
            <w:tcW w:w="333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32"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38</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10.02.0</w:t>
            </w:r>
          </w:p>
        </w:tc>
        <w:tc>
          <w:tcPr>
            <w:tcW w:w="10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418" w:type="dxa"/>
            <w:vMerge w:val="restart"/>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sz w:val="18"/>
                <w:szCs w:val="18"/>
              </w:rPr>
              <w:t>医疗质量控制</w:t>
            </w:r>
          </w:p>
        </w:tc>
        <w:tc>
          <w:tcPr>
            <w:tcW w:w="645"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c>
          <w:tcPr>
            <w:tcW w:w="509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无要求</w:t>
            </w: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w:t>
            </w:r>
          </w:p>
        </w:tc>
        <w:tc>
          <w:tcPr>
            <w:tcW w:w="333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32"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38</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10.02.1</w:t>
            </w:r>
          </w:p>
        </w:tc>
        <w:tc>
          <w:tcPr>
            <w:tcW w:w="10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645"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c>
          <w:tcPr>
            <w:tcW w:w="509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无要求</w:t>
            </w: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1</w:t>
            </w:r>
          </w:p>
        </w:tc>
        <w:tc>
          <w:tcPr>
            <w:tcW w:w="333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32"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38</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10.02.2</w:t>
            </w:r>
          </w:p>
        </w:tc>
        <w:tc>
          <w:tcPr>
            <w:tcW w:w="10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645"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c>
          <w:tcPr>
            <w:tcW w:w="509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可从科室医嘱记录中生成危重病人人次数（</w:t>
            </w:r>
            <w:r>
              <w:rPr>
                <w:rFonts w:eastAsia="宋体"/>
                <w:kern w:val="0"/>
                <w:sz w:val="18"/>
                <w:szCs w:val="18"/>
              </w:rPr>
              <w:t>2013</w:t>
            </w:r>
            <w:r>
              <w:rPr>
                <w:rFonts w:hint="eastAsia" w:eastAsia="宋体"/>
                <w:kern w:val="0"/>
                <w:sz w:val="18"/>
                <w:szCs w:val="18"/>
              </w:rPr>
              <w:t>版三级医院评审细则</w:t>
            </w:r>
            <w:r>
              <w:rPr>
                <w:rFonts w:eastAsia="宋体"/>
                <w:kern w:val="0"/>
                <w:sz w:val="18"/>
                <w:szCs w:val="18"/>
              </w:rPr>
              <w:t>7-2-3-5</w:t>
            </w:r>
            <w:r>
              <w:rPr>
                <w:rFonts w:hint="eastAsia" w:eastAsia="宋体"/>
                <w:kern w:val="0"/>
                <w:sz w:val="18"/>
                <w:szCs w:val="18"/>
              </w:rPr>
              <w:t>）</w:t>
            </w: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2</w:t>
            </w:r>
          </w:p>
        </w:tc>
        <w:tc>
          <w:tcPr>
            <w:tcW w:w="333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32"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38</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10.02.3</w:t>
            </w:r>
          </w:p>
        </w:tc>
        <w:tc>
          <w:tcPr>
            <w:tcW w:w="10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645"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c>
          <w:tcPr>
            <w:tcW w:w="509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）能够从系统中产生工作指标（工作质量、效率）</w:t>
            </w:r>
            <w:r>
              <w:rPr>
                <w:rFonts w:eastAsia="宋体"/>
                <w:kern w:val="0"/>
                <w:sz w:val="18"/>
                <w:szCs w:val="18"/>
              </w:rPr>
              <w:t>14</w:t>
            </w:r>
            <w:r>
              <w:rPr>
                <w:rFonts w:hint="eastAsia" w:eastAsia="宋体"/>
                <w:kern w:val="0"/>
                <w:sz w:val="18"/>
                <w:szCs w:val="18"/>
              </w:rPr>
              <w:t>项中的</w:t>
            </w:r>
            <w:r>
              <w:rPr>
                <w:rFonts w:eastAsia="宋体"/>
                <w:kern w:val="0"/>
                <w:sz w:val="18"/>
                <w:szCs w:val="18"/>
              </w:rPr>
              <w:t>7</w:t>
            </w:r>
            <w:r>
              <w:rPr>
                <w:rFonts w:hint="eastAsia" w:eastAsia="宋体"/>
                <w:kern w:val="0"/>
                <w:sz w:val="18"/>
                <w:szCs w:val="18"/>
              </w:rPr>
              <w:t>项；（</w:t>
            </w:r>
            <w:r>
              <w:rPr>
                <w:rFonts w:eastAsia="宋体"/>
                <w:kern w:val="0"/>
                <w:sz w:val="18"/>
                <w:szCs w:val="18"/>
              </w:rPr>
              <w:t>2013</w:t>
            </w:r>
            <w:r>
              <w:rPr>
                <w:rFonts w:hint="eastAsia" w:eastAsia="宋体"/>
                <w:kern w:val="0"/>
                <w:sz w:val="18"/>
                <w:szCs w:val="18"/>
              </w:rPr>
              <w:t>版三级医院评审细则</w:t>
            </w:r>
            <w:r>
              <w:rPr>
                <w:rFonts w:eastAsia="宋体"/>
                <w:kern w:val="0"/>
                <w:sz w:val="18"/>
                <w:szCs w:val="18"/>
              </w:rPr>
              <w:t>7-1-2</w:t>
            </w:r>
            <w:r>
              <w:rPr>
                <w:rFonts w:hint="eastAsia" w:eastAsia="宋体"/>
                <w:kern w:val="0"/>
                <w:sz w:val="18"/>
                <w:szCs w:val="18"/>
              </w:rPr>
              <w:t>）</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）可产生抗菌药药敏实验比例指标（</w:t>
            </w:r>
            <w:r>
              <w:rPr>
                <w:rFonts w:eastAsia="宋体"/>
                <w:kern w:val="0"/>
                <w:sz w:val="18"/>
                <w:szCs w:val="18"/>
              </w:rPr>
              <w:t>2013</w:t>
            </w:r>
            <w:r>
              <w:rPr>
                <w:rFonts w:hint="eastAsia" w:eastAsia="宋体"/>
                <w:kern w:val="0"/>
                <w:sz w:val="18"/>
                <w:szCs w:val="18"/>
              </w:rPr>
              <w:t>版三级医院评审细则</w:t>
            </w:r>
            <w:r>
              <w:rPr>
                <w:rFonts w:eastAsia="宋体"/>
                <w:kern w:val="0"/>
                <w:sz w:val="18"/>
                <w:szCs w:val="18"/>
              </w:rPr>
              <w:t>7-5-2-5</w:t>
            </w:r>
            <w:r>
              <w:rPr>
                <w:rFonts w:hint="eastAsia" w:eastAsia="宋体"/>
                <w:kern w:val="0"/>
                <w:sz w:val="18"/>
                <w:szCs w:val="18"/>
              </w:rPr>
              <w:t>）</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3</w:t>
            </w:r>
            <w:r>
              <w:rPr>
                <w:rFonts w:hint="eastAsia" w:eastAsia="宋体"/>
                <w:kern w:val="0"/>
                <w:sz w:val="18"/>
                <w:szCs w:val="18"/>
              </w:rPr>
              <w:t>）系统可生成</w:t>
            </w:r>
            <w:r>
              <w:rPr>
                <w:rFonts w:hint="eastAsia" w:eastAsia="宋体"/>
                <w:sz w:val="18"/>
                <w:szCs w:val="18"/>
              </w:rPr>
              <w:t>不同感染风险指数手术部位感染发病率</w:t>
            </w:r>
            <w:r>
              <w:rPr>
                <w:rFonts w:hint="eastAsia" w:eastAsia="宋体"/>
                <w:kern w:val="0"/>
                <w:sz w:val="18"/>
                <w:szCs w:val="18"/>
              </w:rPr>
              <w:t>（</w:t>
            </w:r>
            <w:r>
              <w:rPr>
                <w:rFonts w:eastAsia="宋体"/>
                <w:kern w:val="0"/>
                <w:sz w:val="18"/>
                <w:szCs w:val="18"/>
              </w:rPr>
              <w:t>2013</w:t>
            </w:r>
            <w:r>
              <w:rPr>
                <w:rFonts w:hint="eastAsia" w:eastAsia="宋体"/>
                <w:kern w:val="0"/>
                <w:sz w:val="18"/>
                <w:szCs w:val="18"/>
              </w:rPr>
              <w:t>版三级医院评审细则</w:t>
            </w:r>
            <w:r>
              <w:rPr>
                <w:rFonts w:eastAsia="宋体"/>
                <w:kern w:val="0"/>
                <w:sz w:val="18"/>
                <w:szCs w:val="18"/>
              </w:rPr>
              <w:t>7-6-2-4</w:t>
            </w:r>
            <w:r>
              <w:rPr>
                <w:rFonts w:hint="eastAsia" w:eastAsia="宋体"/>
                <w:kern w:val="0"/>
                <w:sz w:val="18"/>
                <w:szCs w:val="18"/>
              </w:rPr>
              <w:t>）</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4</w:t>
            </w:r>
            <w:r>
              <w:rPr>
                <w:rFonts w:hint="eastAsia" w:eastAsia="宋体"/>
                <w:kern w:val="0"/>
                <w:sz w:val="18"/>
                <w:szCs w:val="18"/>
              </w:rPr>
              <w:t>）能够从系统中生成抗菌药比例、门诊注射药比例指标（</w:t>
            </w:r>
            <w:r>
              <w:rPr>
                <w:rFonts w:eastAsia="宋体"/>
                <w:kern w:val="0"/>
                <w:sz w:val="18"/>
                <w:szCs w:val="18"/>
              </w:rPr>
              <w:t>2013</w:t>
            </w:r>
            <w:r>
              <w:rPr>
                <w:rFonts w:hint="eastAsia" w:eastAsia="宋体"/>
                <w:kern w:val="0"/>
                <w:sz w:val="18"/>
                <w:szCs w:val="18"/>
              </w:rPr>
              <w:t>版三级医院评审细则</w:t>
            </w:r>
            <w:r>
              <w:rPr>
                <w:rFonts w:eastAsia="宋体"/>
                <w:kern w:val="0"/>
                <w:sz w:val="18"/>
                <w:szCs w:val="18"/>
              </w:rPr>
              <w:t>7-5-2-1</w:t>
            </w:r>
            <w:r>
              <w:rPr>
                <w:rFonts w:hint="eastAsia" w:eastAsia="宋体"/>
                <w:kern w:val="0"/>
                <w:sz w:val="18"/>
                <w:szCs w:val="18"/>
              </w:rPr>
              <w:t>，</w:t>
            </w:r>
            <w:r>
              <w:rPr>
                <w:rFonts w:eastAsia="宋体"/>
                <w:kern w:val="0"/>
                <w:sz w:val="18"/>
                <w:szCs w:val="18"/>
              </w:rPr>
              <w:t>7-5-2-2</w:t>
            </w:r>
            <w:r>
              <w:rPr>
                <w:rFonts w:hint="eastAsia" w:eastAsia="宋体"/>
                <w:kern w:val="0"/>
                <w:sz w:val="18"/>
                <w:szCs w:val="18"/>
              </w:rPr>
              <w:t>）</w:t>
            </w: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3</w:t>
            </w:r>
          </w:p>
        </w:tc>
        <w:tc>
          <w:tcPr>
            <w:tcW w:w="333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32"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38</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10.02.4</w:t>
            </w:r>
          </w:p>
        </w:tc>
        <w:tc>
          <w:tcPr>
            <w:tcW w:w="10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645"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c>
          <w:tcPr>
            <w:tcW w:w="509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）能够从系统中产生麻醉例数、麻醉分级管理例数指标（</w:t>
            </w:r>
            <w:r>
              <w:rPr>
                <w:rFonts w:eastAsia="宋体"/>
                <w:kern w:val="0"/>
                <w:sz w:val="18"/>
                <w:szCs w:val="18"/>
              </w:rPr>
              <w:t>2013</w:t>
            </w:r>
            <w:r>
              <w:rPr>
                <w:rFonts w:hint="eastAsia" w:eastAsia="宋体"/>
                <w:kern w:val="0"/>
                <w:sz w:val="18"/>
                <w:szCs w:val="18"/>
              </w:rPr>
              <w:t>版三级医院评审细则</w:t>
            </w:r>
            <w:r>
              <w:rPr>
                <w:rFonts w:eastAsia="宋体"/>
                <w:kern w:val="0"/>
                <w:sz w:val="18"/>
                <w:szCs w:val="18"/>
              </w:rPr>
              <w:t>7-2-2-3</w:t>
            </w:r>
            <w:r>
              <w:rPr>
                <w:rFonts w:hint="eastAsia" w:eastAsia="宋体"/>
                <w:kern w:val="0"/>
                <w:sz w:val="18"/>
                <w:szCs w:val="18"/>
              </w:rPr>
              <w:t>）</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）可从麻醉系统中获得各</w:t>
            </w:r>
            <w:r>
              <w:rPr>
                <w:rFonts w:eastAsia="宋体"/>
                <w:kern w:val="0"/>
                <w:sz w:val="18"/>
                <w:szCs w:val="18"/>
              </w:rPr>
              <w:t>ASA</w:t>
            </w:r>
            <w:r>
              <w:rPr>
                <w:rFonts w:hint="eastAsia" w:eastAsia="宋体"/>
                <w:kern w:val="0"/>
                <w:sz w:val="18"/>
                <w:szCs w:val="18"/>
              </w:rPr>
              <w:t>分级麻醉病人比例指标（</w:t>
            </w:r>
            <w:r>
              <w:rPr>
                <w:rFonts w:eastAsia="宋体"/>
                <w:kern w:val="0"/>
                <w:sz w:val="18"/>
                <w:szCs w:val="18"/>
              </w:rPr>
              <w:t>2015</w:t>
            </w:r>
            <w:r>
              <w:rPr>
                <w:rFonts w:hint="eastAsia" w:eastAsia="宋体"/>
                <w:kern w:val="0"/>
                <w:sz w:val="18"/>
                <w:szCs w:val="18"/>
              </w:rPr>
              <w:t>版麻醉专业医疗质控指标</w:t>
            </w:r>
            <w:r>
              <w:rPr>
                <w:rFonts w:eastAsia="宋体"/>
                <w:kern w:val="0"/>
                <w:sz w:val="18"/>
                <w:szCs w:val="18"/>
              </w:rPr>
              <w:t>2</w:t>
            </w:r>
            <w:r>
              <w:rPr>
                <w:rFonts w:hint="eastAsia" w:eastAsia="宋体"/>
                <w:kern w:val="0"/>
                <w:sz w:val="18"/>
                <w:szCs w:val="18"/>
              </w:rPr>
              <w:t>）</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3</w:t>
            </w:r>
            <w:r>
              <w:rPr>
                <w:rFonts w:hint="eastAsia" w:eastAsia="宋体"/>
                <w:kern w:val="0"/>
                <w:sz w:val="18"/>
                <w:szCs w:val="18"/>
              </w:rPr>
              <w:t>）可从护理记录产生非计划性入</w:t>
            </w:r>
            <w:r>
              <w:rPr>
                <w:rFonts w:eastAsia="宋体"/>
                <w:kern w:val="0"/>
                <w:sz w:val="18"/>
                <w:szCs w:val="18"/>
              </w:rPr>
              <w:t>ICU</w:t>
            </w:r>
            <w:r>
              <w:rPr>
                <w:rFonts w:hint="eastAsia" w:eastAsia="宋体"/>
                <w:kern w:val="0"/>
                <w:sz w:val="18"/>
                <w:szCs w:val="18"/>
              </w:rPr>
              <w:t>率指标等（重症医学专业医疗质量控制指标（</w:t>
            </w:r>
            <w:r>
              <w:rPr>
                <w:rFonts w:eastAsia="宋体"/>
                <w:kern w:val="0"/>
                <w:sz w:val="18"/>
                <w:szCs w:val="18"/>
              </w:rPr>
              <w:t>2015</w:t>
            </w:r>
            <w:r>
              <w:rPr>
                <w:rFonts w:hint="eastAsia" w:eastAsia="宋体"/>
                <w:kern w:val="0"/>
                <w:sz w:val="18"/>
                <w:szCs w:val="18"/>
              </w:rPr>
              <w:t>年版）</w:t>
            </w:r>
            <w:r>
              <w:rPr>
                <w:rFonts w:eastAsia="宋体"/>
                <w:kern w:val="0"/>
                <w:sz w:val="18"/>
                <w:szCs w:val="18"/>
              </w:rPr>
              <w:t>,11</w:t>
            </w:r>
            <w:r>
              <w:rPr>
                <w:rFonts w:hint="eastAsia" w:eastAsia="宋体"/>
                <w:kern w:val="0"/>
                <w:sz w:val="18"/>
                <w:szCs w:val="18"/>
              </w:rPr>
              <w:t>）</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4</w:t>
            </w:r>
            <w:r>
              <w:rPr>
                <w:rFonts w:hint="eastAsia" w:eastAsia="宋体"/>
                <w:kern w:val="0"/>
                <w:sz w:val="18"/>
                <w:szCs w:val="18"/>
              </w:rPr>
              <w:t>）可从科室医嘱记录中生成危重病人人次数（</w:t>
            </w:r>
            <w:r>
              <w:rPr>
                <w:rFonts w:eastAsia="宋体"/>
                <w:kern w:val="0"/>
                <w:sz w:val="18"/>
                <w:szCs w:val="18"/>
              </w:rPr>
              <w:t>2013</w:t>
            </w:r>
            <w:r>
              <w:rPr>
                <w:rFonts w:hint="eastAsia" w:eastAsia="宋体"/>
                <w:kern w:val="0"/>
                <w:sz w:val="18"/>
                <w:szCs w:val="18"/>
              </w:rPr>
              <w:t>版三级医院评审细则</w:t>
            </w:r>
            <w:r>
              <w:rPr>
                <w:rFonts w:eastAsia="宋体"/>
                <w:kern w:val="0"/>
                <w:sz w:val="18"/>
                <w:szCs w:val="18"/>
              </w:rPr>
              <w:t>7-2-3-5</w:t>
            </w:r>
            <w:r>
              <w:rPr>
                <w:rFonts w:hint="eastAsia" w:eastAsia="宋体"/>
                <w:kern w:val="0"/>
                <w:sz w:val="18"/>
                <w:szCs w:val="18"/>
              </w:rPr>
              <w:t>）</w:t>
            </w:r>
          </w:p>
          <w:p>
            <w:pPr>
              <w:widowControl/>
              <w:snapToGrid w:val="0"/>
              <w:rPr>
                <w:rFonts w:eastAsia="宋体"/>
                <w:kern w:val="0"/>
                <w:sz w:val="18"/>
                <w:szCs w:val="18"/>
                <w:highlight w:val="yellow"/>
              </w:rPr>
            </w:pPr>
            <w:r>
              <w:rPr>
                <w:rFonts w:hint="eastAsia" w:eastAsia="宋体"/>
                <w:kern w:val="0"/>
                <w:sz w:val="18"/>
                <w:szCs w:val="18"/>
              </w:rPr>
              <w:t>（</w:t>
            </w:r>
            <w:r>
              <w:rPr>
                <w:rFonts w:eastAsia="宋体"/>
                <w:kern w:val="0"/>
                <w:sz w:val="18"/>
                <w:szCs w:val="18"/>
              </w:rPr>
              <w:t>5</w:t>
            </w:r>
            <w:r>
              <w:rPr>
                <w:rFonts w:hint="eastAsia" w:eastAsia="宋体"/>
                <w:kern w:val="0"/>
                <w:sz w:val="18"/>
                <w:szCs w:val="18"/>
              </w:rPr>
              <w:t>）卫生统计上报报表指标，</w:t>
            </w:r>
            <w:r>
              <w:rPr>
                <w:rFonts w:eastAsia="宋体"/>
                <w:kern w:val="0"/>
                <w:sz w:val="18"/>
                <w:szCs w:val="18"/>
              </w:rPr>
              <w:t>50%</w:t>
            </w:r>
            <w:r>
              <w:rPr>
                <w:rFonts w:hint="eastAsia" w:eastAsia="宋体"/>
                <w:kern w:val="0"/>
                <w:sz w:val="18"/>
                <w:szCs w:val="18"/>
              </w:rPr>
              <w:t>以上由系统自动生成；</w:t>
            </w: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4</w:t>
            </w:r>
          </w:p>
        </w:tc>
        <w:tc>
          <w:tcPr>
            <w:tcW w:w="333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32"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38</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10.02.5</w:t>
            </w:r>
          </w:p>
        </w:tc>
        <w:tc>
          <w:tcPr>
            <w:tcW w:w="10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645"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c>
          <w:tcPr>
            <w:tcW w:w="509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）能够从系统生成医院运行基本监测指标中工作符合、治疗质量、工作效率全部指标（</w:t>
            </w:r>
            <w:r>
              <w:rPr>
                <w:rFonts w:eastAsia="宋体"/>
                <w:kern w:val="0"/>
                <w:sz w:val="18"/>
                <w:szCs w:val="18"/>
              </w:rPr>
              <w:t>2013</w:t>
            </w:r>
            <w:r>
              <w:rPr>
                <w:rFonts w:hint="eastAsia" w:eastAsia="宋体"/>
                <w:kern w:val="0"/>
                <w:sz w:val="18"/>
                <w:szCs w:val="18"/>
              </w:rPr>
              <w:t>版三级医院评审细则</w:t>
            </w:r>
            <w:r>
              <w:rPr>
                <w:rFonts w:eastAsia="宋体"/>
                <w:kern w:val="0"/>
                <w:sz w:val="18"/>
                <w:szCs w:val="18"/>
              </w:rPr>
              <w:t>7-1-2</w:t>
            </w:r>
            <w:r>
              <w:rPr>
                <w:rFonts w:hint="eastAsia" w:eastAsia="宋体"/>
                <w:kern w:val="0"/>
                <w:sz w:val="18"/>
                <w:szCs w:val="18"/>
              </w:rPr>
              <w:t>、</w:t>
            </w:r>
            <w:r>
              <w:rPr>
                <w:rFonts w:eastAsia="宋体"/>
                <w:kern w:val="0"/>
                <w:sz w:val="18"/>
                <w:szCs w:val="18"/>
              </w:rPr>
              <w:t>7-1-3</w:t>
            </w:r>
            <w:r>
              <w:rPr>
                <w:rFonts w:hint="eastAsia" w:eastAsia="宋体"/>
                <w:kern w:val="0"/>
                <w:sz w:val="18"/>
                <w:szCs w:val="18"/>
              </w:rPr>
              <w:t>、</w:t>
            </w:r>
            <w:r>
              <w:rPr>
                <w:rFonts w:eastAsia="宋体"/>
                <w:kern w:val="0"/>
                <w:sz w:val="18"/>
                <w:szCs w:val="18"/>
              </w:rPr>
              <w:t>7-1-4</w:t>
            </w:r>
            <w:r>
              <w:rPr>
                <w:rFonts w:hint="eastAsia" w:eastAsia="宋体"/>
                <w:kern w:val="0"/>
                <w:sz w:val="18"/>
                <w:szCs w:val="18"/>
              </w:rPr>
              <w:t>）</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）可从系统中产生麻醉相关质控指标</w:t>
            </w:r>
            <w:r>
              <w:rPr>
                <w:rFonts w:eastAsia="宋体"/>
                <w:kern w:val="0"/>
                <w:sz w:val="18"/>
                <w:szCs w:val="18"/>
              </w:rPr>
              <w:t>3</w:t>
            </w:r>
            <w:r>
              <w:rPr>
                <w:rFonts w:hint="eastAsia" w:eastAsia="宋体"/>
                <w:kern w:val="0"/>
                <w:sz w:val="18"/>
                <w:szCs w:val="18"/>
              </w:rPr>
              <w:t>、</w:t>
            </w:r>
            <w:r>
              <w:rPr>
                <w:rFonts w:eastAsia="宋体"/>
                <w:kern w:val="0"/>
                <w:sz w:val="18"/>
                <w:szCs w:val="18"/>
              </w:rPr>
              <w:t>4</w:t>
            </w:r>
            <w:r>
              <w:rPr>
                <w:rFonts w:hint="eastAsia" w:eastAsia="宋体"/>
                <w:kern w:val="0"/>
                <w:sz w:val="18"/>
                <w:szCs w:val="18"/>
              </w:rPr>
              <w:t>、</w:t>
            </w:r>
            <w:r>
              <w:rPr>
                <w:rFonts w:eastAsia="宋体"/>
                <w:kern w:val="0"/>
                <w:sz w:val="18"/>
                <w:szCs w:val="18"/>
              </w:rPr>
              <w:t>5</w:t>
            </w:r>
            <w:r>
              <w:rPr>
                <w:rFonts w:hint="eastAsia" w:eastAsia="宋体"/>
                <w:kern w:val="0"/>
                <w:sz w:val="18"/>
                <w:szCs w:val="18"/>
              </w:rPr>
              <w:t>、</w:t>
            </w:r>
            <w:r>
              <w:rPr>
                <w:rFonts w:eastAsia="宋体"/>
                <w:kern w:val="0"/>
                <w:sz w:val="18"/>
                <w:szCs w:val="18"/>
              </w:rPr>
              <w:t>6</w:t>
            </w:r>
            <w:r>
              <w:rPr>
                <w:rFonts w:hint="eastAsia" w:eastAsia="宋体"/>
                <w:kern w:val="0"/>
                <w:sz w:val="18"/>
                <w:szCs w:val="18"/>
              </w:rPr>
              <w:t>（</w:t>
            </w:r>
            <w:r>
              <w:rPr>
                <w:rFonts w:eastAsia="宋体"/>
                <w:kern w:val="0"/>
                <w:sz w:val="18"/>
                <w:szCs w:val="18"/>
              </w:rPr>
              <w:t>2015</w:t>
            </w:r>
            <w:r>
              <w:rPr>
                <w:rFonts w:hint="eastAsia" w:eastAsia="宋体"/>
                <w:kern w:val="0"/>
                <w:sz w:val="18"/>
                <w:szCs w:val="18"/>
              </w:rPr>
              <w:t>版麻醉专业医疗质控指标</w:t>
            </w:r>
            <w:r>
              <w:rPr>
                <w:rFonts w:eastAsia="宋体"/>
                <w:kern w:val="0"/>
                <w:sz w:val="18"/>
                <w:szCs w:val="18"/>
              </w:rPr>
              <w:t>3</w:t>
            </w:r>
            <w:r>
              <w:rPr>
                <w:rFonts w:hint="eastAsia" w:eastAsia="宋体"/>
                <w:kern w:val="0"/>
                <w:sz w:val="18"/>
                <w:szCs w:val="18"/>
              </w:rPr>
              <w:t>、</w:t>
            </w:r>
            <w:r>
              <w:rPr>
                <w:rFonts w:eastAsia="宋体"/>
                <w:kern w:val="0"/>
                <w:sz w:val="18"/>
                <w:szCs w:val="18"/>
              </w:rPr>
              <w:t>4</w:t>
            </w:r>
            <w:r>
              <w:rPr>
                <w:rFonts w:hint="eastAsia" w:eastAsia="宋体"/>
                <w:kern w:val="0"/>
                <w:sz w:val="18"/>
                <w:szCs w:val="18"/>
              </w:rPr>
              <w:t>、</w:t>
            </w:r>
            <w:r>
              <w:rPr>
                <w:rFonts w:eastAsia="宋体"/>
                <w:kern w:val="0"/>
                <w:sz w:val="18"/>
                <w:szCs w:val="18"/>
              </w:rPr>
              <w:t>5</w:t>
            </w:r>
            <w:r>
              <w:rPr>
                <w:rFonts w:hint="eastAsia" w:eastAsia="宋体"/>
                <w:kern w:val="0"/>
                <w:sz w:val="18"/>
                <w:szCs w:val="18"/>
              </w:rPr>
              <w:t>、</w:t>
            </w:r>
            <w:r>
              <w:rPr>
                <w:rFonts w:eastAsia="宋体"/>
                <w:kern w:val="0"/>
                <w:sz w:val="18"/>
                <w:szCs w:val="18"/>
              </w:rPr>
              <w:t>6</w:t>
            </w:r>
            <w:r>
              <w:rPr>
                <w:rFonts w:hint="eastAsia" w:eastAsia="宋体"/>
                <w:kern w:val="0"/>
                <w:sz w:val="18"/>
                <w:szCs w:val="18"/>
              </w:rPr>
              <w:t>）</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3</w:t>
            </w:r>
            <w:r>
              <w:rPr>
                <w:rFonts w:hint="eastAsia" w:eastAsia="宋体"/>
                <w:kern w:val="0"/>
                <w:sz w:val="18"/>
                <w:szCs w:val="18"/>
              </w:rPr>
              <w:t>）能够从系统中产生某类单病种质量指标中的</w:t>
            </w:r>
            <w:r>
              <w:rPr>
                <w:rFonts w:eastAsia="宋体"/>
                <w:kern w:val="0"/>
                <w:sz w:val="18"/>
                <w:szCs w:val="18"/>
              </w:rPr>
              <w:t>5</w:t>
            </w:r>
            <w:r>
              <w:rPr>
                <w:rFonts w:hint="eastAsia" w:eastAsia="宋体"/>
                <w:kern w:val="0"/>
                <w:sz w:val="18"/>
                <w:szCs w:val="18"/>
              </w:rPr>
              <w:t>项具体指标，如：</w:t>
            </w:r>
            <w:r>
              <w:rPr>
                <w:rFonts w:eastAsia="宋体"/>
                <w:kern w:val="0"/>
                <w:sz w:val="18"/>
                <w:szCs w:val="18"/>
              </w:rPr>
              <w:t>ST</w:t>
            </w:r>
            <w:r>
              <w:rPr>
                <w:rFonts w:hint="eastAsia" w:eastAsia="宋体"/>
                <w:kern w:val="0"/>
                <w:sz w:val="18"/>
                <w:szCs w:val="18"/>
              </w:rPr>
              <w:t>段抬高心肌梗死、心力衰竭、社区获得性肺炎、急性脑梗死、髋、膝关节置换术、冠状动脉旁路移植术、儿童社区获得性肺炎、围手术期预防感染、剖宫产、慢性阻塞性肺疾病、围手术期预防深静脉栓塞等</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4</w:t>
            </w:r>
            <w:r>
              <w:rPr>
                <w:rFonts w:hint="eastAsia" w:eastAsia="宋体"/>
                <w:kern w:val="0"/>
                <w:sz w:val="18"/>
                <w:szCs w:val="18"/>
              </w:rPr>
              <w:t>）卫生统计上报报表指标，</w:t>
            </w:r>
            <w:r>
              <w:rPr>
                <w:rFonts w:eastAsia="宋体"/>
                <w:kern w:val="0"/>
                <w:sz w:val="18"/>
                <w:szCs w:val="18"/>
              </w:rPr>
              <w:t>70%</w:t>
            </w:r>
            <w:r>
              <w:rPr>
                <w:rFonts w:hint="eastAsia" w:eastAsia="宋体"/>
                <w:kern w:val="0"/>
                <w:sz w:val="18"/>
                <w:szCs w:val="18"/>
              </w:rPr>
              <w:t>以上由系统自动生成；</w:t>
            </w:r>
          </w:p>
          <w:p>
            <w:pPr>
              <w:widowControl/>
              <w:snapToGrid w:val="0"/>
              <w:rPr>
                <w:rFonts w:eastAsia="宋体"/>
                <w:kern w:val="0"/>
                <w:sz w:val="18"/>
                <w:szCs w:val="18"/>
                <w:highlight w:val="yellow"/>
              </w:rPr>
            </w:pPr>
            <w:r>
              <w:rPr>
                <w:rFonts w:hint="eastAsia" w:eastAsia="宋体"/>
                <w:kern w:val="0"/>
                <w:sz w:val="18"/>
                <w:szCs w:val="18"/>
              </w:rPr>
              <w:t>（</w:t>
            </w:r>
            <w:r>
              <w:rPr>
                <w:rFonts w:eastAsia="宋体"/>
                <w:kern w:val="0"/>
                <w:sz w:val="18"/>
                <w:szCs w:val="18"/>
              </w:rPr>
              <w:t>5</w:t>
            </w:r>
            <w:r>
              <w:rPr>
                <w:rFonts w:hint="eastAsia" w:eastAsia="宋体"/>
                <w:kern w:val="0"/>
                <w:sz w:val="18"/>
                <w:szCs w:val="18"/>
              </w:rPr>
              <w:t>）可从护理记录产生急性生理与慢性健康评分指标等（重症医学专业医疗质量控制指标（</w:t>
            </w:r>
            <w:r>
              <w:rPr>
                <w:rFonts w:eastAsia="宋体"/>
                <w:kern w:val="0"/>
                <w:sz w:val="18"/>
                <w:szCs w:val="18"/>
              </w:rPr>
              <w:t>2015</w:t>
            </w:r>
            <w:r>
              <w:rPr>
                <w:rFonts w:hint="eastAsia" w:eastAsia="宋体"/>
                <w:kern w:val="0"/>
                <w:sz w:val="18"/>
                <w:szCs w:val="18"/>
              </w:rPr>
              <w:t>年版）</w:t>
            </w:r>
            <w:r>
              <w:rPr>
                <w:rFonts w:eastAsia="宋体"/>
                <w:kern w:val="0"/>
                <w:sz w:val="18"/>
                <w:szCs w:val="18"/>
              </w:rPr>
              <w:t>,2</w:t>
            </w:r>
            <w:r>
              <w:rPr>
                <w:rFonts w:hint="eastAsia" w:eastAsia="宋体"/>
                <w:kern w:val="0"/>
                <w:sz w:val="18"/>
                <w:szCs w:val="18"/>
              </w:rPr>
              <w:t>）</w:t>
            </w: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5</w:t>
            </w:r>
          </w:p>
        </w:tc>
        <w:tc>
          <w:tcPr>
            <w:tcW w:w="333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32"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38</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10.02.6</w:t>
            </w:r>
          </w:p>
        </w:tc>
        <w:tc>
          <w:tcPr>
            <w:tcW w:w="10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645"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c>
          <w:tcPr>
            <w:tcW w:w="509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）能够从系统中生成三级医院医疗质量评审医疗质控部分</w:t>
            </w:r>
            <w:r>
              <w:rPr>
                <w:rFonts w:eastAsia="宋体"/>
                <w:kern w:val="0"/>
                <w:sz w:val="18"/>
                <w:szCs w:val="18"/>
              </w:rPr>
              <w:t>50%</w:t>
            </w:r>
            <w:r>
              <w:rPr>
                <w:rFonts w:hint="eastAsia" w:eastAsia="宋体"/>
                <w:kern w:val="0"/>
                <w:sz w:val="18"/>
                <w:szCs w:val="18"/>
              </w:rPr>
              <w:t>指标，检验、麻醉、急诊、重症医学专业部分质控</w:t>
            </w:r>
            <w:r>
              <w:rPr>
                <w:rFonts w:eastAsia="宋体"/>
                <w:kern w:val="0"/>
                <w:sz w:val="18"/>
                <w:szCs w:val="18"/>
              </w:rPr>
              <w:t>40%</w:t>
            </w:r>
            <w:r>
              <w:rPr>
                <w:rFonts w:hint="eastAsia" w:eastAsia="宋体"/>
                <w:kern w:val="0"/>
                <w:sz w:val="18"/>
                <w:szCs w:val="18"/>
              </w:rPr>
              <w:t>指标</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）能够从系统中产生某类单病种质量指标中的重要考察指标，如：</w:t>
            </w:r>
            <w:r>
              <w:rPr>
                <w:rFonts w:eastAsia="宋体"/>
                <w:kern w:val="0"/>
                <w:sz w:val="18"/>
                <w:szCs w:val="18"/>
              </w:rPr>
              <w:t>ST</w:t>
            </w:r>
            <w:r>
              <w:rPr>
                <w:rFonts w:hint="eastAsia" w:eastAsia="宋体"/>
                <w:kern w:val="0"/>
                <w:sz w:val="18"/>
                <w:szCs w:val="18"/>
              </w:rPr>
              <w:t>段抬高心肌梗死、心力衰竭、社区获得性肺炎、急性脑梗死、髋、膝关节置换术、冠状动脉旁路移植术、儿童社区获得性肺炎、围手术期预防感染、剖宫产、慢性阻塞性肺疾病、围手术期预防深静脉栓塞等</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3</w:t>
            </w:r>
            <w:r>
              <w:rPr>
                <w:rFonts w:hint="eastAsia" w:eastAsia="宋体"/>
                <w:kern w:val="0"/>
                <w:sz w:val="18"/>
                <w:szCs w:val="18"/>
              </w:rPr>
              <w:t>）国家卫生健康计生委发布的专业质控指标，</w:t>
            </w:r>
            <w:r>
              <w:rPr>
                <w:rFonts w:eastAsia="宋体"/>
                <w:kern w:val="0"/>
                <w:sz w:val="18"/>
                <w:szCs w:val="18"/>
              </w:rPr>
              <w:t>60%</w:t>
            </w:r>
            <w:r>
              <w:rPr>
                <w:rFonts w:hint="eastAsia" w:eastAsia="宋体"/>
                <w:kern w:val="0"/>
                <w:sz w:val="18"/>
                <w:szCs w:val="18"/>
              </w:rPr>
              <w:t>可由系统自动生成，全部时间点相关指标可由系统自动生成；</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4</w:t>
            </w:r>
            <w:r>
              <w:rPr>
                <w:rFonts w:hint="eastAsia" w:eastAsia="宋体"/>
                <w:kern w:val="0"/>
                <w:sz w:val="18"/>
                <w:szCs w:val="18"/>
              </w:rPr>
              <w:t>）卫生统计上报报表指标，</w:t>
            </w:r>
            <w:r>
              <w:rPr>
                <w:rFonts w:eastAsia="宋体"/>
                <w:kern w:val="0"/>
                <w:sz w:val="18"/>
                <w:szCs w:val="18"/>
              </w:rPr>
              <w:t>90%</w:t>
            </w:r>
            <w:r>
              <w:rPr>
                <w:rFonts w:hint="eastAsia" w:eastAsia="宋体"/>
                <w:kern w:val="0"/>
                <w:sz w:val="18"/>
                <w:szCs w:val="18"/>
              </w:rPr>
              <w:t>以上由系统自动生成；</w:t>
            </w: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6</w:t>
            </w:r>
          </w:p>
        </w:tc>
        <w:tc>
          <w:tcPr>
            <w:tcW w:w="333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32"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38</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10.02.7</w:t>
            </w:r>
          </w:p>
        </w:tc>
        <w:tc>
          <w:tcPr>
            <w:tcW w:w="10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645"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基本</w:t>
            </w:r>
          </w:p>
        </w:tc>
        <w:tc>
          <w:tcPr>
            <w:tcW w:w="509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）管理部门有医疗指标分析工具，并能够将分解结果传送相关临床科室</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）具有医疗质量分析知识库，能够对病人安全、院内感染等情况进行预警</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3</w:t>
            </w:r>
            <w:r>
              <w:rPr>
                <w:rFonts w:hint="eastAsia" w:eastAsia="宋体"/>
                <w:kern w:val="0"/>
                <w:sz w:val="18"/>
                <w:szCs w:val="18"/>
              </w:rPr>
              <w:t>）能够从系统中生成全部医疗质量评审医疗质控部分</w:t>
            </w:r>
            <w:r>
              <w:rPr>
                <w:rFonts w:eastAsia="宋体"/>
                <w:kern w:val="0"/>
                <w:sz w:val="18"/>
                <w:szCs w:val="18"/>
              </w:rPr>
              <w:t>80%</w:t>
            </w:r>
            <w:r>
              <w:rPr>
                <w:rFonts w:hint="eastAsia" w:eastAsia="宋体"/>
                <w:kern w:val="0"/>
                <w:sz w:val="18"/>
                <w:szCs w:val="18"/>
              </w:rPr>
              <w:t>以上的指标（</w:t>
            </w:r>
            <w:r>
              <w:rPr>
                <w:rFonts w:eastAsia="宋体"/>
                <w:kern w:val="0"/>
                <w:sz w:val="18"/>
                <w:szCs w:val="18"/>
              </w:rPr>
              <w:t>2013</w:t>
            </w:r>
            <w:r>
              <w:rPr>
                <w:rFonts w:hint="eastAsia" w:eastAsia="宋体"/>
                <w:kern w:val="0"/>
                <w:sz w:val="18"/>
                <w:szCs w:val="18"/>
              </w:rPr>
              <w:t>版三级医院评审细则第</w:t>
            </w:r>
            <w:r>
              <w:rPr>
                <w:rFonts w:eastAsia="宋体"/>
                <w:kern w:val="0"/>
                <w:sz w:val="18"/>
                <w:szCs w:val="18"/>
              </w:rPr>
              <w:t>7</w:t>
            </w:r>
            <w:r>
              <w:rPr>
                <w:rFonts w:hint="eastAsia" w:eastAsia="宋体"/>
                <w:kern w:val="0"/>
                <w:sz w:val="18"/>
                <w:szCs w:val="18"/>
              </w:rPr>
              <w:t>章）</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4</w:t>
            </w:r>
            <w:r>
              <w:rPr>
                <w:rFonts w:hint="eastAsia" w:eastAsia="宋体"/>
                <w:kern w:val="0"/>
                <w:sz w:val="18"/>
                <w:szCs w:val="18"/>
              </w:rPr>
              <w:t>）形成医院质控指标的闭环循环，支持指标的不断完善，生成质控指标被省级以上采纳</w:t>
            </w: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7</w:t>
            </w:r>
          </w:p>
        </w:tc>
        <w:tc>
          <w:tcPr>
            <w:tcW w:w="333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32"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38</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10.02.8</w:t>
            </w:r>
          </w:p>
        </w:tc>
        <w:tc>
          <w:tcPr>
            <w:tcW w:w="10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645"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基本</w:t>
            </w:r>
          </w:p>
        </w:tc>
        <w:tc>
          <w:tcPr>
            <w:tcW w:w="509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）能够获取区域医疗质量数、质量情况数据，能够将医院的整体质控指标与区域同类指标进行对比</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）包括细化到国家质控指标中单病种疾病指标对比、急诊、重症监护科室相关指标的对比。</w:t>
            </w: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8</w:t>
            </w:r>
          </w:p>
        </w:tc>
        <w:tc>
          <w:tcPr>
            <w:tcW w:w="333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32"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39</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10.03.0</w:t>
            </w:r>
          </w:p>
        </w:tc>
        <w:tc>
          <w:tcPr>
            <w:tcW w:w="10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418" w:type="dxa"/>
            <w:vMerge w:val="restart"/>
            <w:tcBorders>
              <w:top w:val="single" w:color="auto" w:sz="4" w:space="0"/>
              <w:left w:val="single" w:color="auto" w:sz="4" w:space="0"/>
              <w:bottom w:val="single" w:color="auto" w:sz="4" w:space="0"/>
              <w:right w:val="single" w:color="auto" w:sz="4" w:space="0"/>
            </w:tcBorders>
          </w:tcPr>
          <w:p>
            <w:pPr>
              <w:widowControl/>
              <w:snapToGrid w:val="0"/>
              <w:rPr>
                <w:rFonts w:eastAsia="宋体"/>
                <w:sz w:val="18"/>
                <w:szCs w:val="18"/>
              </w:rPr>
            </w:pPr>
            <w:r>
              <w:rPr>
                <w:rFonts w:hint="eastAsia" w:eastAsia="宋体"/>
                <w:sz w:val="18"/>
                <w:szCs w:val="18"/>
              </w:rPr>
              <w:t>知识获取及管理</w:t>
            </w:r>
          </w:p>
        </w:tc>
        <w:tc>
          <w:tcPr>
            <w:tcW w:w="645"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c>
          <w:tcPr>
            <w:tcW w:w="509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无特定要求</w:t>
            </w: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0</w:t>
            </w:r>
          </w:p>
        </w:tc>
        <w:tc>
          <w:tcPr>
            <w:tcW w:w="333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32"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39</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10.03.1</w:t>
            </w:r>
          </w:p>
        </w:tc>
        <w:tc>
          <w:tcPr>
            <w:tcW w:w="10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sz w:val="18"/>
                <w:szCs w:val="18"/>
              </w:rPr>
            </w:pPr>
          </w:p>
        </w:tc>
        <w:tc>
          <w:tcPr>
            <w:tcW w:w="645"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c>
          <w:tcPr>
            <w:tcW w:w="509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无特定要求</w:t>
            </w: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1</w:t>
            </w:r>
          </w:p>
        </w:tc>
        <w:tc>
          <w:tcPr>
            <w:tcW w:w="333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32"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39</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10.03.2</w:t>
            </w:r>
          </w:p>
        </w:tc>
        <w:tc>
          <w:tcPr>
            <w:tcW w:w="10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sz w:val="18"/>
                <w:szCs w:val="18"/>
              </w:rPr>
            </w:pPr>
          </w:p>
        </w:tc>
        <w:tc>
          <w:tcPr>
            <w:tcW w:w="645"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c>
          <w:tcPr>
            <w:tcW w:w="509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无特定要求</w:t>
            </w: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2</w:t>
            </w:r>
          </w:p>
        </w:tc>
        <w:tc>
          <w:tcPr>
            <w:tcW w:w="333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32"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39</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10.03.3</w:t>
            </w:r>
          </w:p>
        </w:tc>
        <w:tc>
          <w:tcPr>
            <w:tcW w:w="10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sz w:val="18"/>
                <w:szCs w:val="18"/>
              </w:rPr>
            </w:pPr>
          </w:p>
        </w:tc>
        <w:tc>
          <w:tcPr>
            <w:tcW w:w="645"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c>
          <w:tcPr>
            <w:tcW w:w="509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药品、检查、检验项目字典中具有相关内容作为知识库，如药品字典中的剂型、剂量、给药途径，检查字典中的适应症、检查准备要求；检验字典中的适应症、标本要求等</w:t>
            </w: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3</w:t>
            </w:r>
          </w:p>
        </w:tc>
        <w:tc>
          <w:tcPr>
            <w:tcW w:w="333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32"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39</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10.03.4</w:t>
            </w:r>
          </w:p>
        </w:tc>
        <w:tc>
          <w:tcPr>
            <w:tcW w:w="10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sz w:val="18"/>
                <w:szCs w:val="18"/>
              </w:rPr>
            </w:pPr>
          </w:p>
        </w:tc>
        <w:tc>
          <w:tcPr>
            <w:tcW w:w="645"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c>
          <w:tcPr>
            <w:tcW w:w="509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）专项知识库的内容可供全院使用</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）与诊疗项目相关联的文档类内容可作为知识库管理，包括药品说明书、检查检验说明等</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3</w:t>
            </w:r>
            <w:r>
              <w:rPr>
                <w:rFonts w:hint="eastAsia" w:eastAsia="宋体"/>
                <w:kern w:val="0"/>
                <w:sz w:val="18"/>
                <w:szCs w:val="18"/>
              </w:rPr>
              <w:t>）有供全院查询的电子化的政策法规文档</w:t>
            </w: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4</w:t>
            </w:r>
          </w:p>
        </w:tc>
        <w:tc>
          <w:tcPr>
            <w:tcW w:w="333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32"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39</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10.03.5</w:t>
            </w:r>
          </w:p>
        </w:tc>
        <w:tc>
          <w:tcPr>
            <w:tcW w:w="10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sz w:val="18"/>
                <w:szCs w:val="18"/>
              </w:rPr>
            </w:pPr>
          </w:p>
        </w:tc>
        <w:tc>
          <w:tcPr>
            <w:tcW w:w="645"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c>
          <w:tcPr>
            <w:tcW w:w="509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）有可联合利用病人在两个以上系统的数据进行检查与提示的知识库</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）全院具备统一的知识库体系，不同科室、不同系统调用的相同知识逻辑的结果相同。</w:t>
            </w: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5</w:t>
            </w:r>
          </w:p>
        </w:tc>
        <w:tc>
          <w:tcPr>
            <w:tcW w:w="333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32"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39</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10.03.6</w:t>
            </w:r>
          </w:p>
        </w:tc>
        <w:tc>
          <w:tcPr>
            <w:tcW w:w="10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sz w:val="18"/>
                <w:szCs w:val="18"/>
              </w:rPr>
            </w:pPr>
          </w:p>
        </w:tc>
        <w:tc>
          <w:tcPr>
            <w:tcW w:w="645"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c>
          <w:tcPr>
            <w:tcW w:w="509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）知识库系统支持内容的配置，提供与应用系统对接，并支持提醒与警示功能</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）支持决策类知识的维护，可根据医院自身、临床专科的特点对知识库进行补充、完善</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3</w:t>
            </w:r>
            <w:r>
              <w:rPr>
                <w:rFonts w:hint="eastAsia" w:eastAsia="宋体"/>
                <w:kern w:val="0"/>
                <w:sz w:val="18"/>
                <w:szCs w:val="18"/>
              </w:rPr>
              <w:t>）对于引入的外部知识库，须完成外部知识与院内部项目的对照</w:t>
            </w: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6</w:t>
            </w:r>
          </w:p>
        </w:tc>
        <w:tc>
          <w:tcPr>
            <w:tcW w:w="333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32"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39</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10.03.7</w:t>
            </w:r>
          </w:p>
        </w:tc>
        <w:tc>
          <w:tcPr>
            <w:tcW w:w="10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sz w:val="18"/>
                <w:szCs w:val="18"/>
              </w:rPr>
            </w:pPr>
          </w:p>
        </w:tc>
        <w:tc>
          <w:tcPr>
            <w:tcW w:w="645"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c>
          <w:tcPr>
            <w:tcW w:w="509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）医院知识库具备持续的更新管理机制与工具；</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）可利用外部知识数据，实现知识库的持续完善；</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3</w:t>
            </w:r>
            <w:r>
              <w:rPr>
                <w:rFonts w:hint="eastAsia" w:eastAsia="宋体"/>
                <w:kern w:val="0"/>
                <w:sz w:val="18"/>
                <w:szCs w:val="18"/>
              </w:rPr>
              <w:t>）对于决策支持应用情况有记录，并可利用记录对知识库进行完善；</w:t>
            </w: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7</w:t>
            </w:r>
          </w:p>
        </w:tc>
        <w:tc>
          <w:tcPr>
            <w:tcW w:w="333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32"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39</w:t>
            </w:r>
          </w:p>
        </w:tc>
        <w:tc>
          <w:tcPr>
            <w:tcW w:w="85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10.03.8</w:t>
            </w:r>
          </w:p>
        </w:tc>
        <w:tc>
          <w:tcPr>
            <w:tcW w:w="10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18"/>
                <w:szCs w:val="18"/>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sz w:val="18"/>
                <w:szCs w:val="18"/>
              </w:rPr>
            </w:pPr>
          </w:p>
        </w:tc>
        <w:tc>
          <w:tcPr>
            <w:tcW w:w="645"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基础</w:t>
            </w:r>
          </w:p>
        </w:tc>
        <w:tc>
          <w:tcPr>
            <w:tcW w:w="509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1</w:t>
            </w:r>
            <w:r>
              <w:rPr>
                <w:rFonts w:hint="eastAsia" w:eastAsia="宋体"/>
                <w:kern w:val="0"/>
                <w:sz w:val="18"/>
                <w:szCs w:val="18"/>
              </w:rPr>
              <w:t>）可根据个性化的知识需求，提供相对应的个性化知识库，并具备个人知识门户功能；</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2</w:t>
            </w:r>
            <w:r>
              <w:rPr>
                <w:rFonts w:hint="eastAsia" w:eastAsia="宋体"/>
                <w:kern w:val="0"/>
                <w:sz w:val="18"/>
                <w:szCs w:val="18"/>
              </w:rPr>
              <w:t>）要求具有专科知识图谱，知识图谱具有自学习能力</w:t>
            </w:r>
          </w:p>
          <w:p>
            <w:pPr>
              <w:widowControl/>
              <w:snapToGrid w:val="0"/>
              <w:rPr>
                <w:rFonts w:eastAsia="宋体"/>
                <w:kern w:val="0"/>
                <w:sz w:val="18"/>
                <w:szCs w:val="18"/>
              </w:rPr>
            </w:pPr>
            <w:r>
              <w:rPr>
                <w:rFonts w:hint="eastAsia" w:eastAsia="宋体"/>
                <w:kern w:val="0"/>
                <w:sz w:val="18"/>
                <w:szCs w:val="18"/>
              </w:rPr>
              <w:t>（</w:t>
            </w:r>
            <w:r>
              <w:rPr>
                <w:rFonts w:eastAsia="宋体"/>
                <w:kern w:val="0"/>
                <w:sz w:val="18"/>
                <w:szCs w:val="18"/>
              </w:rPr>
              <w:t>3</w:t>
            </w:r>
            <w:r>
              <w:rPr>
                <w:rFonts w:hint="eastAsia" w:eastAsia="宋体"/>
                <w:kern w:val="0"/>
                <w:sz w:val="18"/>
                <w:szCs w:val="18"/>
              </w:rPr>
              <w:t>）具备自行开发知识库的能力，开发知识体系可被多家三级医疗机构应用</w:t>
            </w:r>
          </w:p>
        </w:tc>
        <w:tc>
          <w:tcPr>
            <w:tcW w:w="70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r>
              <w:rPr>
                <w:rFonts w:eastAsia="宋体"/>
                <w:kern w:val="0"/>
                <w:sz w:val="18"/>
                <w:szCs w:val="18"/>
              </w:rPr>
              <w:t>8</w:t>
            </w:r>
          </w:p>
        </w:tc>
        <w:tc>
          <w:tcPr>
            <w:tcW w:w="333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18"/>
                <w:szCs w:val="18"/>
              </w:rPr>
            </w:pPr>
          </w:p>
        </w:tc>
      </w:tr>
    </w:tbl>
    <w:p>
      <w:pPr>
        <w:rPr>
          <w:rFonts w:ascii="Calibri" w:hAnsi="Calibri" w:eastAsia="宋体"/>
          <w:sz w:val="21"/>
          <w:szCs w:val="22"/>
        </w:rPr>
      </w:pPr>
    </w:p>
    <w:p>
      <w:pPr>
        <w:widowControl/>
        <w:jc w:val="left"/>
        <w:rPr>
          <w:rFonts w:eastAsia="宋体"/>
          <w:b/>
          <w:bCs/>
          <w:kern w:val="44"/>
          <w:szCs w:val="44"/>
        </w:rPr>
        <w:sectPr>
          <w:pgSz w:w="16838" w:h="11906" w:orient="landscape"/>
          <w:pgMar w:top="1797" w:right="1440" w:bottom="1797" w:left="1440" w:header="851" w:footer="992" w:gutter="0"/>
          <w:cols w:space="720" w:num="1"/>
          <w:docGrid w:type="linesAndChars" w:linePitch="312" w:charSpace="0"/>
        </w:sectPr>
      </w:pPr>
    </w:p>
    <w:p>
      <w:pPr>
        <w:keepNext/>
        <w:keepLines/>
        <w:spacing w:before="120" w:after="120"/>
        <w:outlineLvl w:val="0"/>
        <w:rPr>
          <w:rFonts w:eastAsia="宋体"/>
          <w:b/>
          <w:bCs/>
          <w:kern w:val="44"/>
          <w:sz w:val="40"/>
          <w:szCs w:val="44"/>
        </w:rPr>
      </w:pPr>
      <w:r>
        <w:rPr>
          <w:rFonts w:hint="eastAsia" w:eastAsia="宋体"/>
          <w:b/>
          <w:bCs/>
          <w:kern w:val="44"/>
          <w:szCs w:val="44"/>
        </w:rPr>
        <w:t>附表</w:t>
      </w:r>
      <w:r>
        <w:rPr>
          <w:rFonts w:eastAsia="宋体"/>
          <w:b/>
          <w:bCs/>
          <w:kern w:val="44"/>
          <w:szCs w:val="44"/>
        </w:rPr>
        <w:t xml:space="preserve">4.       </w:t>
      </w:r>
      <w:r>
        <w:rPr>
          <w:rFonts w:hint="eastAsia" w:eastAsia="宋体"/>
          <w:b/>
          <w:bCs/>
          <w:kern w:val="44"/>
          <w:sz w:val="40"/>
          <w:szCs w:val="44"/>
        </w:rPr>
        <w:t>数据质量评估项目表（</w:t>
      </w:r>
      <w:r>
        <w:rPr>
          <w:rFonts w:eastAsia="宋体"/>
          <w:b/>
          <w:bCs/>
          <w:kern w:val="44"/>
          <w:sz w:val="40"/>
          <w:szCs w:val="44"/>
        </w:rPr>
        <w:t>2018</w:t>
      </w:r>
      <w:r>
        <w:rPr>
          <w:rFonts w:hint="eastAsia" w:eastAsia="宋体"/>
          <w:b/>
          <w:bCs/>
          <w:kern w:val="44"/>
          <w:sz w:val="40"/>
          <w:szCs w:val="44"/>
        </w:rPr>
        <w:t>版）</w:t>
      </w:r>
    </w:p>
    <w:p>
      <w:pPr>
        <w:keepNext/>
        <w:keepLines/>
        <w:spacing w:before="260" w:after="260" w:line="415" w:lineRule="auto"/>
        <w:outlineLvl w:val="1"/>
        <w:rPr>
          <w:rFonts w:eastAsia="宋体"/>
          <w:b/>
          <w:bCs/>
          <w:szCs w:val="32"/>
        </w:rPr>
      </w:pPr>
      <w:r>
        <w:rPr>
          <w:rFonts w:hint="eastAsia" w:eastAsia="宋体"/>
          <w:b/>
          <w:bCs/>
          <w:szCs w:val="32"/>
        </w:rPr>
        <w:t>病房医师</w:t>
      </w:r>
    </w:p>
    <w:tbl>
      <w:tblPr>
        <w:tblStyle w:val="1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
        <w:gridCol w:w="1387"/>
        <w:gridCol w:w="61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blHeader/>
        </w:trPr>
        <w:tc>
          <w:tcPr>
            <w:tcW w:w="977" w:type="dxa"/>
            <w:tcBorders>
              <w:top w:val="single" w:color="auto" w:sz="4" w:space="0"/>
              <w:left w:val="single" w:color="auto" w:sz="4" w:space="0"/>
              <w:bottom w:val="single" w:color="auto" w:sz="4" w:space="0"/>
              <w:right w:val="single" w:color="auto" w:sz="4" w:space="0"/>
            </w:tcBorders>
          </w:tcPr>
          <w:p>
            <w:pPr>
              <w:jc w:val="center"/>
              <w:rPr>
                <w:rFonts w:ascii="Calibri" w:hAnsi="Calibri" w:eastAsia="宋体"/>
                <w:b/>
                <w:sz w:val="21"/>
                <w:szCs w:val="21"/>
              </w:rPr>
            </w:pPr>
            <w:r>
              <w:rPr>
                <w:rFonts w:hint="eastAsia" w:ascii="Calibri" w:hAnsi="Calibri" w:eastAsia="宋体"/>
                <w:b/>
                <w:sz w:val="21"/>
                <w:szCs w:val="21"/>
              </w:rPr>
              <w:t>项目代码</w:t>
            </w:r>
          </w:p>
        </w:tc>
        <w:tc>
          <w:tcPr>
            <w:tcW w:w="1387" w:type="dxa"/>
            <w:tcBorders>
              <w:top w:val="single" w:color="auto" w:sz="4" w:space="0"/>
              <w:left w:val="single" w:color="auto" w:sz="4" w:space="0"/>
              <w:bottom w:val="single" w:color="auto" w:sz="4" w:space="0"/>
              <w:right w:val="single" w:color="auto" w:sz="4" w:space="0"/>
            </w:tcBorders>
          </w:tcPr>
          <w:p>
            <w:pPr>
              <w:jc w:val="center"/>
              <w:rPr>
                <w:rFonts w:ascii="Calibri" w:hAnsi="Calibri" w:eastAsia="宋体"/>
                <w:b/>
                <w:sz w:val="21"/>
                <w:szCs w:val="21"/>
              </w:rPr>
            </w:pPr>
            <w:r>
              <w:rPr>
                <w:rFonts w:hint="eastAsia" w:ascii="Calibri" w:hAnsi="Calibri" w:eastAsia="宋体"/>
                <w:b/>
                <w:sz w:val="21"/>
                <w:szCs w:val="21"/>
              </w:rPr>
              <w:t>业务项目</w:t>
            </w:r>
          </w:p>
        </w:tc>
        <w:tc>
          <w:tcPr>
            <w:tcW w:w="6158" w:type="dxa"/>
            <w:tcBorders>
              <w:top w:val="single" w:color="auto" w:sz="4" w:space="0"/>
              <w:left w:val="single" w:color="auto" w:sz="4" w:space="0"/>
              <w:bottom w:val="single" w:color="auto" w:sz="4" w:space="0"/>
              <w:right w:val="single" w:color="auto" w:sz="4" w:space="0"/>
            </w:tcBorders>
          </w:tcPr>
          <w:p>
            <w:pPr>
              <w:snapToGrid w:val="0"/>
              <w:jc w:val="center"/>
              <w:rPr>
                <w:rFonts w:ascii="Calibri" w:hAnsi="Calibri" w:eastAsia="宋体"/>
                <w:b/>
                <w:sz w:val="21"/>
                <w:szCs w:val="21"/>
              </w:rPr>
            </w:pPr>
            <w:r>
              <w:rPr>
                <w:rFonts w:hint="eastAsia" w:ascii="Calibri" w:hAnsi="Calibri" w:eastAsia="宋体"/>
                <w:b/>
                <w:sz w:val="21"/>
                <w:szCs w:val="21"/>
              </w:rPr>
              <w:t>数据质量考察项目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977" w:type="dxa"/>
            <w:tcBorders>
              <w:top w:val="single" w:color="auto" w:sz="4" w:space="0"/>
              <w:left w:val="single" w:color="auto" w:sz="4" w:space="0"/>
              <w:bottom w:val="single" w:color="auto" w:sz="4" w:space="0"/>
              <w:right w:val="single" w:color="auto" w:sz="4" w:space="0"/>
            </w:tcBorders>
          </w:tcPr>
          <w:p>
            <w:pPr>
              <w:rPr>
                <w:rFonts w:ascii="Calibri" w:hAnsi="Calibri" w:eastAsia="宋体"/>
                <w:sz w:val="21"/>
                <w:szCs w:val="21"/>
              </w:rPr>
            </w:pPr>
            <w:r>
              <w:rPr>
                <w:rFonts w:ascii="Calibri" w:hAnsi="Calibri" w:eastAsia="宋体"/>
                <w:color w:val="000000"/>
                <w:kern w:val="0"/>
                <w:sz w:val="21"/>
                <w:szCs w:val="21"/>
              </w:rPr>
              <w:t>01.01.3</w:t>
            </w:r>
          </w:p>
        </w:tc>
        <w:tc>
          <w:tcPr>
            <w:tcW w:w="1387" w:type="dxa"/>
            <w:tcBorders>
              <w:top w:val="single" w:color="auto" w:sz="4" w:space="0"/>
              <w:left w:val="single" w:color="auto" w:sz="4" w:space="0"/>
              <w:bottom w:val="single" w:color="auto" w:sz="4" w:space="0"/>
              <w:right w:val="single" w:color="auto" w:sz="4" w:space="0"/>
            </w:tcBorders>
          </w:tcPr>
          <w:p>
            <w:pPr>
              <w:widowControl/>
              <w:snapToGrid w:val="0"/>
              <w:rPr>
                <w:rFonts w:ascii="Calibri" w:hAnsi="Calibri" w:eastAsia="宋体"/>
                <w:color w:val="000000"/>
                <w:kern w:val="0"/>
                <w:sz w:val="21"/>
                <w:szCs w:val="21"/>
              </w:rPr>
            </w:pPr>
            <w:r>
              <w:rPr>
                <w:rFonts w:hint="eastAsia" w:ascii="Calibri" w:hAnsi="Calibri" w:eastAsia="宋体"/>
                <w:color w:val="000000"/>
                <w:kern w:val="0"/>
                <w:sz w:val="21"/>
                <w:szCs w:val="21"/>
              </w:rPr>
              <w:t>病房医嘱处理</w:t>
            </w:r>
          </w:p>
        </w:tc>
        <w:tc>
          <w:tcPr>
            <w:tcW w:w="6158" w:type="dxa"/>
            <w:tcBorders>
              <w:top w:val="single" w:color="auto" w:sz="4" w:space="0"/>
              <w:left w:val="single" w:color="auto" w:sz="4" w:space="0"/>
              <w:bottom w:val="single" w:color="auto" w:sz="4" w:space="0"/>
              <w:right w:val="single" w:color="auto" w:sz="4" w:space="0"/>
            </w:tcBorders>
          </w:tcPr>
          <w:p>
            <w:pPr>
              <w:snapToGrid w:val="0"/>
              <w:rPr>
                <w:rFonts w:ascii="Calibri" w:hAnsi="Calibri" w:eastAsia="宋体"/>
                <w:sz w:val="21"/>
                <w:szCs w:val="21"/>
              </w:rPr>
            </w:pPr>
            <w:r>
              <w:rPr>
                <w:rFonts w:hint="eastAsia" w:ascii="Calibri" w:hAnsi="Calibri" w:eastAsia="宋体"/>
                <w:b/>
                <w:sz w:val="21"/>
                <w:szCs w:val="21"/>
              </w:rPr>
              <w:t>一致性</w:t>
            </w:r>
            <w:r>
              <w:rPr>
                <w:rFonts w:hint="eastAsia" w:ascii="Calibri" w:hAnsi="Calibri" w:eastAsia="宋体"/>
                <w:sz w:val="21"/>
                <w:szCs w:val="21"/>
              </w:rPr>
              <w:t>：医嘱记录（医嘱项目编码，医嘱项目名称）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977" w:type="dxa"/>
            <w:tcBorders>
              <w:top w:val="single" w:color="auto" w:sz="4" w:space="0"/>
              <w:left w:val="single" w:color="auto" w:sz="4" w:space="0"/>
              <w:bottom w:val="single" w:color="auto" w:sz="4" w:space="0"/>
              <w:right w:val="single" w:color="auto" w:sz="4" w:space="0"/>
            </w:tcBorders>
          </w:tcPr>
          <w:p>
            <w:pPr>
              <w:rPr>
                <w:rFonts w:ascii="Calibri" w:hAnsi="Calibri" w:eastAsia="宋体"/>
                <w:sz w:val="21"/>
                <w:szCs w:val="21"/>
              </w:rPr>
            </w:pPr>
            <w:r>
              <w:rPr>
                <w:rFonts w:ascii="Calibri" w:hAnsi="Calibri" w:eastAsia="宋体"/>
                <w:color w:val="000000"/>
                <w:kern w:val="0"/>
                <w:sz w:val="21"/>
                <w:szCs w:val="21"/>
              </w:rPr>
              <w:t>01.01.4</w:t>
            </w:r>
          </w:p>
        </w:tc>
        <w:tc>
          <w:tcPr>
            <w:tcW w:w="1387" w:type="dxa"/>
            <w:tcBorders>
              <w:top w:val="single" w:color="auto" w:sz="4" w:space="0"/>
              <w:left w:val="single" w:color="auto" w:sz="4" w:space="0"/>
              <w:bottom w:val="single" w:color="auto" w:sz="4" w:space="0"/>
              <w:right w:val="single" w:color="auto" w:sz="4" w:space="0"/>
            </w:tcBorders>
          </w:tcPr>
          <w:p>
            <w:pPr>
              <w:rPr>
                <w:rFonts w:ascii="Calibri" w:hAnsi="Calibri" w:eastAsia="宋体"/>
                <w:sz w:val="21"/>
                <w:szCs w:val="21"/>
              </w:rPr>
            </w:pPr>
            <w:r>
              <w:rPr>
                <w:rFonts w:hint="eastAsia" w:ascii="Calibri" w:hAnsi="Calibri" w:eastAsia="宋体"/>
                <w:color w:val="000000"/>
                <w:kern w:val="0"/>
                <w:sz w:val="21"/>
                <w:szCs w:val="21"/>
              </w:rPr>
              <w:t>病房医嘱处理</w:t>
            </w:r>
          </w:p>
        </w:tc>
        <w:tc>
          <w:tcPr>
            <w:tcW w:w="6158" w:type="dxa"/>
            <w:tcBorders>
              <w:top w:val="single" w:color="auto" w:sz="4" w:space="0"/>
              <w:left w:val="single" w:color="auto" w:sz="4" w:space="0"/>
              <w:bottom w:val="single" w:color="auto" w:sz="4" w:space="0"/>
              <w:right w:val="single" w:color="auto" w:sz="4" w:space="0"/>
            </w:tcBorders>
          </w:tcPr>
          <w:p>
            <w:pPr>
              <w:snapToGrid w:val="0"/>
              <w:rPr>
                <w:rFonts w:ascii="Calibri" w:hAnsi="Calibri" w:eastAsia="宋体"/>
                <w:sz w:val="21"/>
                <w:szCs w:val="21"/>
              </w:rPr>
            </w:pPr>
            <w:r>
              <w:rPr>
                <w:rFonts w:hint="eastAsia" w:ascii="Calibri" w:hAnsi="Calibri" w:eastAsia="宋体"/>
                <w:b/>
                <w:sz w:val="21"/>
                <w:szCs w:val="21"/>
              </w:rPr>
              <w:t>完整性</w:t>
            </w:r>
            <w:r>
              <w:rPr>
                <w:rFonts w:hint="eastAsia" w:ascii="Calibri" w:hAnsi="Calibri" w:eastAsia="宋体"/>
                <w:sz w:val="21"/>
                <w:szCs w:val="21"/>
              </w:rPr>
              <w:t>：医嘱记录（病人标识、医嘱号、医嘱分类、医嘱项目编码、医嘱项目名称、医嘱开始时间）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977" w:type="dxa"/>
            <w:tcBorders>
              <w:top w:val="single" w:color="auto" w:sz="4" w:space="0"/>
              <w:left w:val="single" w:color="auto" w:sz="4" w:space="0"/>
              <w:bottom w:val="single" w:color="auto" w:sz="4" w:space="0"/>
              <w:right w:val="single" w:color="auto" w:sz="4" w:space="0"/>
            </w:tcBorders>
          </w:tcPr>
          <w:p>
            <w:pPr>
              <w:rPr>
                <w:rFonts w:ascii="Calibri" w:hAnsi="Calibri" w:eastAsia="宋体"/>
                <w:sz w:val="21"/>
                <w:szCs w:val="21"/>
              </w:rPr>
            </w:pPr>
            <w:r>
              <w:rPr>
                <w:rFonts w:ascii="Calibri" w:hAnsi="Calibri" w:eastAsia="宋体"/>
                <w:color w:val="000000"/>
                <w:kern w:val="0"/>
                <w:sz w:val="21"/>
                <w:szCs w:val="21"/>
              </w:rPr>
              <w:t>01.01.5</w:t>
            </w:r>
          </w:p>
        </w:tc>
        <w:tc>
          <w:tcPr>
            <w:tcW w:w="1387" w:type="dxa"/>
            <w:tcBorders>
              <w:top w:val="single" w:color="auto" w:sz="4" w:space="0"/>
              <w:left w:val="single" w:color="auto" w:sz="4" w:space="0"/>
              <w:bottom w:val="single" w:color="auto" w:sz="4" w:space="0"/>
              <w:right w:val="single" w:color="auto" w:sz="4" w:space="0"/>
            </w:tcBorders>
          </w:tcPr>
          <w:p>
            <w:pPr>
              <w:rPr>
                <w:rFonts w:ascii="Calibri" w:hAnsi="Calibri" w:eastAsia="宋体"/>
                <w:sz w:val="21"/>
                <w:szCs w:val="21"/>
              </w:rPr>
            </w:pPr>
            <w:r>
              <w:rPr>
                <w:rFonts w:hint="eastAsia" w:ascii="Calibri" w:hAnsi="Calibri" w:eastAsia="宋体"/>
                <w:color w:val="000000"/>
                <w:kern w:val="0"/>
                <w:sz w:val="21"/>
                <w:szCs w:val="21"/>
              </w:rPr>
              <w:t>病房医嘱处理</w:t>
            </w:r>
          </w:p>
        </w:tc>
        <w:tc>
          <w:tcPr>
            <w:tcW w:w="6158" w:type="dxa"/>
            <w:tcBorders>
              <w:top w:val="single" w:color="auto" w:sz="4" w:space="0"/>
              <w:left w:val="single" w:color="auto" w:sz="4" w:space="0"/>
              <w:bottom w:val="single" w:color="auto" w:sz="4" w:space="0"/>
              <w:right w:val="single" w:color="auto" w:sz="4" w:space="0"/>
            </w:tcBorders>
          </w:tcPr>
          <w:p>
            <w:pPr>
              <w:snapToGrid w:val="0"/>
              <w:rPr>
                <w:rFonts w:ascii="Calibri" w:hAnsi="Calibri" w:eastAsia="宋体"/>
                <w:sz w:val="21"/>
                <w:szCs w:val="21"/>
              </w:rPr>
            </w:pPr>
            <w:r>
              <w:rPr>
                <w:rFonts w:hint="eastAsia" w:ascii="Calibri" w:hAnsi="Calibri" w:eastAsia="宋体"/>
                <w:b/>
                <w:sz w:val="21"/>
                <w:szCs w:val="21"/>
              </w:rPr>
              <w:t>完整性</w:t>
            </w:r>
            <w:r>
              <w:rPr>
                <w:rFonts w:hint="eastAsia" w:ascii="Calibri" w:hAnsi="Calibri" w:eastAsia="宋体"/>
                <w:sz w:val="21"/>
                <w:szCs w:val="21"/>
              </w:rPr>
              <w:t>：医嘱记录（下达医嘱医师编码、下达医嘱医师姓名、医嘱状态）</w:t>
            </w:r>
          </w:p>
          <w:p>
            <w:pPr>
              <w:snapToGrid w:val="0"/>
              <w:rPr>
                <w:rFonts w:ascii="Calibri" w:hAnsi="Calibri" w:eastAsia="宋体"/>
                <w:sz w:val="21"/>
                <w:szCs w:val="21"/>
              </w:rPr>
            </w:pPr>
            <w:r>
              <w:rPr>
                <w:rFonts w:hint="eastAsia" w:ascii="Calibri" w:hAnsi="Calibri" w:eastAsia="宋体"/>
                <w:b/>
                <w:sz w:val="21"/>
                <w:szCs w:val="21"/>
              </w:rPr>
              <w:t>整合性</w:t>
            </w:r>
            <w:r>
              <w:rPr>
                <w:rFonts w:hint="eastAsia" w:ascii="Calibri" w:hAnsi="Calibri" w:eastAsia="宋体"/>
                <w:sz w:val="21"/>
                <w:szCs w:val="21"/>
              </w:rPr>
              <w:t>：药疗医嘱记录与护理执行记录可对照（医嘱号、医嘱项目编码、药疗医嘱给药途径、药疗医嘱用法）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977"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000000"/>
                <w:kern w:val="0"/>
                <w:sz w:val="21"/>
                <w:szCs w:val="21"/>
              </w:rPr>
            </w:pPr>
            <w:r>
              <w:rPr>
                <w:rFonts w:ascii="Calibri" w:hAnsi="Calibri" w:eastAsia="宋体"/>
                <w:color w:val="000000"/>
                <w:kern w:val="0"/>
                <w:sz w:val="21"/>
                <w:szCs w:val="21"/>
              </w:rPr>
              <w:t>01.01.6</w:t>
            </w:r>
          </w:p>
        </w:tc>
        <w:tc>
          <w:tcPr>
            <w:tcW w:w="1387" w:type="dxa"/>
            <w:tcBorders>
              <w:top w:val="single" w:color="auto" w:sz="4" w:space="0"/>
              <w:left w:val="single" w:color="auto" w:sz="4" w:space="0"/>
              <w:bottom w:val="single" w:color="auto" w:sz="4" w:space="0"/>
              <w:right w:val="single" w:color="auto" w:sz="4" w:space="0"/>
            </w:tcBorders>
          </w:tcPr>
          <w:p>
            <w:pPr>
              <w:rPr>
                <w:rFonts w:ascii="Calibri" w:hAnsi="Calibri" w:eastAsia="宋体"/>
                <w:sz w:val="21"/>
                <w:szCs w:val="21"/>
              </w:rPr>
            </w:pPr>
            <w:r>
              <w:rPr>
                <w:rFonts w:hint="eastAsia" w:ascii="Calibri" w:hAnsi="Calibri" w:eastAsia="宋体"/>
                <w:color w:val="000000"/>
                <w:kern w:val="0"/>
                <w:sz w:val="21"/>
                <w:szCs w:val="21"/>
              </w:rPr>
              <w:t>病房医嘱处理</w:t>
            </w:r>
          </w:p>
        </w:tc>
        <w:tc>
          <w:tcPr>
            <w:tcW w:w="6158" w:type="dxa"/>
            <w:tcBorders>
              <w:top w:val="single" w:color="auto" w:sz="4" w:space="0"/>
              <w:left w:val="single" w:color="auto" w:sz="4" w:space="0"/>
              <w:bottom w:val="single" w:color="auto" w:sz="4" w:space="0"/>
              <w:right w:val="single" w:color="auto" w:sz="4" w:space="0"/>
            </w:tcBorders>
          </w:tcPr>
          <w:p>
            <w:pPr>
              <w:rPr>
                <w:rFonts w:ascii="Calibri" w:hAnsi="Calibri" w:eastAsia="宋体"/>
                <w:sz w:val="21"/>
                <w:szCs w:val="21"/>
              </w:rPr>
            </w:pPr>
            <w:r>
              <w:rPr>
                <w:rFonts w:hint="eastAsia" w:ascii="Calibri" w:hAnsi="Calibri" w:eastAsia="宋体"/>
                <w:b/>
                <w:sz w:val="21"/>
                <w:szCs w:val="21"/>
              </w:rPr>
              <w:t>完整性</w:t>
            </w:r>
            <w:r>
              <w:rPr>
                <w:rFonts w:hint="eastAsia" w:ascii="Calibri" w:hAnsi="Calibri" w:eastAsia="宋体"/>
                <w:sz w:val="21"/>
                <w:szCs w:val="21"/>
              </w:rPr>
              <w:t>：医嘱记录（医嘱下达时间、医嘱状态）</w:t>
            </w:r>
          </w:p>
          <w:p>
            <w:pPr>
              <w:snapToGrid w:val="0"/>
              <w:rPr>
                <w:rFonts w:ascii="Calibri" w:hAnsi="Calibri" w:eastAsia="宋体"/>
                <w:sz w:val="21"/>
                <w:szCs w:val="21"/>
              </w:rPr>
            </w:pPr>
            <w:r>
              <w:rPr>
                <w:rFonts w:hint="eastAsia" w:ascii="Calibri" w:hAnsi="Calibri" w:eastAsia="宋体"/>
                <w:b/>
                <w:sz w:val="21"/>
                <w:szCs w:val="21"/>
              </w:rPr>
              <w:t>及时性</w:t>
            </w:r>
            <w:r>
              <w:rPr>
                <w:rFonts w:hint="eastAsia" w:ascii="Calibri" w:hAnsi="Calibri" w:eastAsia="宋体"/>
                <w:sz w:val="21"/>
                <w:szCs w:val="21"/>
              </w:rPr>
              <w:t>：</w:t>
            </w:r>
          </w:p>
          <w:p>
            <w:pPr>
              <w:snapToGrid w:val="0"/>
              <w:rPr>
                <w:rFonts w:ascii="Calibri" w:hAnsi="Calibri" w:eastAsia="宋体"/>
                <w:sz w:val="21"/>
                <w:szCs w:val="21"/>
              </w:rPr>
            </w:pPr>
            <w:r>
              <w:rPr>
                <w:rFonts w:ascii="Calibri" w:hAnsi="Calibri" w:eastAsia="宋体"/>
                <w:sz w:val="21"/>
                <w:szCs w:val="21"/>
              </w:rPr>
              <w:t>1</w:t>
            </w:r>
            <w:r>
              <w:rPr>
                <w:rFonts w:hint="eastAsia" w:ascii="Calibri" w:hAnsi="Calibri" w:eastAsia="宋体"/>
                <w:sz w:val="21"/>
                <w:szCs w:val="21"/>
              </w:rPr>
              <w:t>、药疗医嘱记录（医嘱下达时间）</w:t>
            </w:r>
            <w:r>
              <w:rPr>
                <w:rFonts w:ascii="Calibri" w:hAnsi="Calibri" w:eastAsia="宋体"/>
                <w:sz w:val="21"/>
                <w:szCs w:val="21"/>
              </w:rPr>
              <w:t>&lt;</w:t>
            </w:r>
            <w:r>
              <w:rPr>
                <w:rFonts w:hint="eastAsia" w:ascii="Calibri" w:hAnsi="Calibri" w:eastAsia="宋体"/>
                <w:sz w:val="21"/>
                <w:szCs w:val="21"/>
              </w:rPr>
              <w:t>药房发药记录（药房发药时间），药房发药记录（药房发药时间）</w:t>
            </w:r>
            <w:r>
              <w:rPr>
                <w:rFonts w:ascii="Calibri" w:hAnsi="Calibri" w:eastAsia="宋体"/>
                <w:sz w:val="21"/>
                <w:szCs w:val="21"/>
              </w:rPr>
              <w:t>&lt;</w:t>
            </w:r>
            <w:r>
              <w:rPr>
                <w:rFonts w:hint="eastAsia" w:ascii="Calibri" w:hAnsi="Calibri" w:eastAsia="宋体"/>
                <w:sz w:val="21"/>
                <w:szCs w:val="21"/>
              </w:rPr>
              <w:t>医嘱执行记录（给药时间）</w:t>
            </w:r>
          </w:p>
          <w:p>
            <w:pPr>
              <w:snapToGrid w:val="0"/>
              <w:rPr>
                <w:rFonts w:ascii="Calibri" w:hAnsi="Calibri" w:eastAsia="宋体"/>
                <w:sz w:val="21"/>
                <w:szCs w:val="21"/>
              </w:rPr>
            </w:pPr>
            <w:r>
              <w:rPr>
                <w:rFonts w:ascii="Calibri" w:hAnsi="Calibri" w:eastAsia="宋体"/>
                <w:sz w:val="21"/>
                <w:szCs w:val="21"/>
              </w:rPr>
              <w:t>2</w:t>
            </w:r>
            <w:r>
              <w:rPr>
                <w:rFonts w:hint="eastAsia" w:ascii="Calibri" w:hAnsi="Calibri" w:eastAsia="宋体"/>
                <w:sz w:val="21"/>
                <w:szCs w:val="21"/>
              </w:rPr>
              <w:t>、药疗医嘱记录（医嘱下达时间）</w:t>
            </w:r>
            <w:r>
              <w:rPr>
                <w:rFonts w:ascii="Calibri" w:hAnsi="Calibri" w:eastAsia="宋体"/>
                <w:sz w:val="21"/>
                <w:szCs w:val="21"/>
              </w:rPr>
              <w:t>&lt;</w:t>
            </w:r>
            <w:r>
              <w:rPr>
                <w:rFonts w:hint="eastAsia" w:ascii="Calibri" w:hAnsi="Calibri" w:eastAsia="宋体"/>
                <w:sz w:val="21"/>
                <w:szCs w:val="21"/>
              </w:rPr>
              <w:t>药师审核记录（药师审核时间）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977"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000000"/>
                <w:kern w:val="0"/>
                <w:sz w:val="21"/>
                <w:szCs w:val="21"/>
              </w:rPr>
            </w:pPr>
            <w:r>
              <w:rPr>
                <w:rFonts w:ascii="Calibri" w:hAnsi="Calibri" w:eastAsia="宋体"/>
                <w:color w:val="000000"/>
                <w:kern w:val="0"/>
                <w:sz w:val="21"/>
                <w:szCs w:val="21"/>
              </w:rPr>
              <w:t>01.01.7</w:t>
            </w:r>
          </w:p>
        </w:tc>
        <w:tc>
          <w:tcPr>
            <w:tcW w:w="1387" w:type="dxa"/>
            <w:tcBorders>
              <w:top w:val="single" w:color="auto" w:sz="4" w:space="0"/>
              <w:left w:val="single" w:color="auto" w:sz="4" w:space="0"/>
              <w:bottom w:val="single" w:color="auto" w:sz="4" w:space="0"/>
              <w:right w:val="single" w:color="auto" w:sz="4" w:space="0"/>
            </w:tcBorders>
          </w:tcPr>
          <w:p>
            <w:pPr>
              <w:rPr>
                <w:rFonts w:ascii="Calibri" w:hAnsi="Calibri" w:eastAsia="宋体"/>
                <w:sz w:val="21"/>
                <w:szCs w:val="21"/>
              </w:rPr>
            </w:pPr>
            <w:r>
              <w:rPr>
                <w:rFonts w:hint="eastAsia" w:ascii="Calibri" w:hAnsi="Calibri" w:eastAsia="宋体"/>
                <w:color w:val="000000"/>
                <w:kern w:val="0"/>
                <w:sz w:val="21"/>
                <w:szCs w:val="21"/>
              </w:rPr>
              <w:t>病房医嘱处理</w:t>
            </w:r>
          </w:p>
        </w:tc>
        <w:tc>
          <w:tcPr>
            <w:tcW w:w="6158" w:type="dxa"/>
            <w:tcBorders>
              <w:top w:val="single" w:color="auto" w:sz="4" w:space="0"/>
              <w:left w:val="single" w:color="auto" w:sz="4" w:space="0"/>
              <w:bottom w:val="single" w:color="auto" w:sz="4" w:space="0"/>
              <w:right w:val="single" w:color="auto" w:sz="4" w:space="0"/>
            </w:tcBorders>
          </w:tcPr>
          <w:p>
            <w:pPr>
              <w:snapToGrid w:val="0"/>
              <w:rPr>
                <w:rFonts w:ascii="Calibri" w:hAnsi="Calibri" w:eastAsia="宋体"/>
                <w:sz w:val="21"/>
                <w:szCs w:val="21"/>
              </w:rPr>
            </w:pPr>
            <w:r>
              <w:rPr>
                <w:rFonts w:hint="eastAsia" w:ascii="Calibri" w:hAnsi="Calibri" w:eastAsia="宋体"/>
                <w:b/>
                <w:sz w:val="21"/>
                <w:szCs w:val="21"/>
              </w:rPr>
              <w:t>完整性</w:t>
            </w:r>
            <w:r>
              <w:rPr>
                <w:rFonts w:hint="eastAsia" w:ascii="Calibri" w:hAnsi="Calibri" w:eastAsia="宋体"/>
                <w:sz w:val="21"/>
                <w:szCs w:val="21"/>
              </w:rPr>
              <w:t>：临床路径记录（病人入组状态、变异原因）</w:t>
            </w:r>
          </w:p>
          <w:p>
            <w:pPr>
              <w:snapToGrid w:val="0"/>
              <w:rPr>
                <w:rFonts w:ascii="Calibri" w:hAnsi="Calibri" w:eastAsia="宋体"/>
                <w:sz w:val="21"/>
                <w:szCs w:val="21"/>
              </w:rPr>
            </w:pPr>
            <w:r>
              <w:rPr>
                <w:rFonts w:hint="eastAsia" w:ascii="Calibri" w:hAnsi="Calibri" w:eastAsia="宋体"/>
                <w:b/>
                <w:sz w:val="21"/>
                <w:szCs w:val="21"/>
              </w:rPr>
              <w:t>整合性</w:t>
            </w:r>
            <w:r>
              <w:rPr>
                <w:rFonts w:hint="eastAsia" w:ascii="Calibri" w:hAnsi="Calibri" w:eastAsia="宋体"/>
                <w:sz w:val="21"/>
                <w:szCs w:val="21"/>
              </w:rPr>
              <w:t>：医嘱记录（病人标识、委外检查或检验的项目编码）与委外检查或检验申请单（外部病人标识、外部的检查或检验项目编码）可对照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977"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000000"/>
                <w:kern w:val="0"/>
                <w:sz w:val="21"/>
                <w:szCs w:val="21"/>
              </w:rPr>
            </w:pPr>
            <w:r>
              <w:rPr>
                <w:rFonts w:ascii="Calibri" w:hAnsi="Calibri" w:eastAsia="宋体"/>
                <w:color w:val="000000"/>
                <w:kern w:val="0"/>
                <w:sz w:val="21"/>
                <w:szCs w:val="21"/>
              </w:rPr>
              <w:t>01.02.3</w:t>
            </w:r>
          </w:p>
        </w:tc>
        <w:tc>
          <w:tcPr>
            <w:tcW w:w="1387"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000000"/>
                <w:kern w:val="0"/>
                <w:sz w:val="21"/>
                <w:szCs w:val="21"/>
              </w:rPr>
            </w:pPr>
            <w:r>
              <w:rPr>
                <w:rFonts w:hint="eastAsia" w:ascii="Calibri" w:hAnsi="Calibri" w:eastAsia="宋体"/>
                <w:color w:val="000000"/>
                <w:kern w:val="0"/>
                <w:sz w:val="21"/>
                <w:szCs w:val="21"/>
              </w:rPr>
              <w:t>病房检验申请</w:t>
            </w:r>
          </w:p>
        </w:tc>
        <w:tc>
          <w:tcPr>
            <w:tcW w:w="6158" w:type="dxa"/>
            <w:tcBorders>
              <w:top w:val="single" w:color="auto" w:sz="4" w:space="0"/>
              <w:left w:val="single" w:color="auto" w:sz="4" w:space="0"/>
              <w:bottom w:val="single" w:color="auto" w:sz="4" w:space="0"/>
              <w:right w:val="single" w:color="auto" w:sz="4" w:space="0"/>
            </w:tcBorders>
          </w:tcPr>
          <w:p>
            <w:pPr>
              <w:snapToGrid w:val="0"/>
              <w:rPr>
                <w:rFonts w:ascii="Calibri" w:hAnsi="Calibri" w:eastAsia="宋体"/>
                <w:sz w:val="21"/>
                <w:szCs w:val="21"/>
              </w:rPr>
            </w:pPr>
            <w:r>
              <w:rPr>
                <w:rFonts w:hint="eastAsia" w:ascii="Calibri" w:hAnsi="Calibri" w:eastAsia="宋体"/>
                <w:b/>
                <w:sz w:val="21"/>
                <w:szCs w:val="21"/>
              </w:rPr>
              <w:t>一致性：</w:t>
            </w:r>
            <w:r>
              <w:rPr>
                <w:rFonts w:hint="eastAsia" w:ascii="Calibri" w:hAnsi="Calibri" w:eastAsia="宋体"/>
                <w:sz w:val="21"/>
                <w:szCs w:val="21"/>
              </w:rPr>
              <w:t>检验申请记录（检验项目名称、检验项目编码、标本名称）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977"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000000"/>
                <w:kern w:val="0"/>
                <w:sz w:val="21"/>
                <w:szCs w:val="21"/>
              </w:rPr>
            </w:pPr>
            <w:r>
              <w:rPr>
                <w:rFonts w:ascii="Calibri" w:hAnsi="Calibri" w:eastAsia="宋体"/>
                <w:color w:val="000000"/>
                <w:kern w:val="0"/>
                <w:sz w:val="21"/>
                <w:szCs w:val="21"/>
              </w:rPr>
              <w:t>01.02.4</w:t>
            </w:r>
          </w:p>
        </w:tc>
        <w:tc>
          <w:tcPr>
            <w:tcW w:w="1387"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000000"/>
                <w:kern w:val="0"/>
                <w:sz w:val="21"/>
                <w:szCs w:val="21"/>
              </w:rPr>
            </w:pPr>
            <w:r>
              <w:rPr>
                <w:rFonts w:hint="eastAsia" w:ascii="Calibri" w:hAnsi="Calibri" w:eastAsia="宋体"/>
                <w:color w:val="000000"/>
                <w:kern w:val="0"/>
                <w:sz w:val="21"/>
                <w:szCs w:val="21"/>
              </w:rPr>
              <w:t>病房检验申请</w:t>
            </w:r>
          </w:p>
        </w:tc>
        <w:tc>
          <w:tcPr>
            <w:tcW w:w="6158" w:type="dxa"/>
            <w:tcBorders>
              <w:top w:val="single" w:color="auto" w:sz="4" w:space="0"/>
              <w:left w:val="single" w:color="auto" w:sz="4" w:space="0"/>
              <w:bottom w:val="single" w:color="auto" w:sz="4" w:space="0"/>
              <w:right w:val="single" w:color="auto" w:sz="4" w:space="0"/>
            </w:tcBorders>
          </w:tcPr>
          <w:p>
            <w:pPr>
              <w:snapToGrid w:val="0"/>
              <w:rPr>
                <w:rFonts w:ascii="Calibri" w:hAnsi="Calibri" w:eastAsia="宋体"/>
                <w:b/>
                <w:sz w:val="21"/>
                <w:szCs w:val="21"/>
              </w:rPr>
            </w:pPr>
            <w:r>
              <w:rPr>
                <w:rFonts w:hint="eastAsia" w:ascii="Calibri" w:hAnsi="Calibri" w:eastAsia="宋体"/>
                <w:b/>
                <w:sz w:val="21"/>
                <w:szCs w:val="21"/>
              </w:rPr>
              <w:t>完整性：</w:t>
            </w:r>
            <w:r>
              <w:rPr>
                <w:rFonts w:hint="eastAsia" w:ascii="Calibri" w:hAnsi="Calibri" w:eastAsia="宋体"/>
                <w:sz w:val="21"/>
                <w:szCs w:val="21"/>
              </w:rPr>
              <w:t>检验申请记录（检验申请单号、病人标识、病人性别、项目编码、项目名称、标本名称）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977"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000000"/>
                <w:kern w:val="0"/>
                <w:sz w:val="21"/>
                <w:szCs w:val="21"/>
              </w:rPr>
            </w:pPr>
            <w:r>
              <w:rPr>
                <w:rFonts w:ascii="Calibri" w:hAnsi="Calibri" w:eastAsia="宋体"/>
                <w:color w:val="000000"/>
                <w:kern w:val="0"/>
                <w:sz w:val="21"/>
                <w:szCs w:val="21"/>
              </w:rPr>
              <w:t>01.02.5</w:t>
            </w:r>
          </w:p>
        </w:tc>
        <w:tc>
          <w:tcPr>
            <w:tcW w:w="1387"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000000"/>
                <w:kern w:val="0"/>
                <w:sz w:val="21"/>
                <w:szCs w:val="21"/>
              </w:rPr>
            </w:pPr>
            <w:r>
              <w:rPr>
                <w:rFonts w:hint="eastAsia" w:ascii="Calibri" w:hAnsi="Calibri" w:eastAsia="宋体"/>
                <w:color w:val="000000"/>
                <w:kern w:val="0"/>
                <w:sz w:val="21"/>
                <w:szCs w:val="21"/>
              </w:rPr>
              <w:t>病房检验申请</w:t>
            </w:r>
          </w:p>
        </w:tc>
        <w:tc>
          <w:tcPr>
            <w:tcW w:w="6158" w:type="dxa"/>
            <w:tcBorders>
              <w:top w:val="single" w:color="auto" w:sz="4" w:space="0"/>
              <w:left w:val="single" w:color="auto" w:sz="4" w:space="0"/>
              <w:bottom w:val="single" w:color="auto" w:sz="4" w:space="0"/>
              <w:right w:val="single" w:color="auto" w:sz="4" w:space="0"/>
            </w:tcBorders>
          </w:tcPr>
          <w:p>
            <w:pPr>
              <w:snapToGrid w:val="0"/>
              <w:rPr>
                <w:rFonts w:ascii="Calibri" w:hAnsi="Calibri" w:eastAsia="宋体"/>
                <w:sz w:val="21"/>
                <w:szCs w:val="21"/>
              </w:rPr>
            </w:pPr>
            <w:r>
              <w:rPr>
                <w:rFonts w:hint="eastAsia" w:ascii="Calibri" w:hAnsi="Calibri" w:eastAsia="宋体"/>
                <w:b/>
                <w:sz w:val="21"/>
                <w:szCs w:val="21"/>
              </w:rPr>
              <w:t>完整性：</w:t>
            </w:r>
            <w:r>
              <w:rPr>
                <w:rFonts w:hint="eastAsia" w:ascii="Calibri" w:hAnsi="Calibri" w:eastAsia="宋体"/>
                <w:sz w:val="21"/>
                <w:szCs w:val="21"/>
              </w:rPr>
              <w:t>检验申请记录（检验申请医师编码、医师姓名、检验申请状态、项目描述）</w:t>
            </w:r>
          </w:p>
          <w:p>
            <w:pPr>
              <w:snapToGrid w:val="0"/>
              <w:rPr>
                <w:rFonts w:ascii="Calibri" w:hAnsi="Calibri" w:eastAsia="宋体"/>
                <w:sz w:val="21"/>
                <w:szCs w:val="21"/>
              </w:rPr>
            </w:pPr>
            <w:r>
              <w:rPr>
                <w:rFonts w:hint="eastAsia" w:ascii="Calibri" w:hAnsi="Calibri" w:eastAsia="宋体"/>
                <w:b/>
                <w:sz w:val="21"/>
                <w:szCs w:val="21"/>
              </w:rPr>
              <w:t>整合性：</w:t>
            </w:r>
            <w:r>
              <w:rPr>
                <w:rFonts w:hint="eastAsia" w:ascii="Calibri" w:hAnsi="Calibri" w:eastAsia="宋体"/>
                <w:bCs/>
                <w:kern w:val="0"/>
                <w:sz w:val="21"/>
                <w:szCs w:val="21"/>
              </w:rPr>
              <w:t>检验申请记录（检验申请单号、检验申请项目编码、标本状态）与检验科室的检验登记记录（检验申请单号、检验申请项目编码、标本状态）可对照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977"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000000"/>
                <w:kern w:val="0"/>
                <w:sz w:val="21"/>
                <w:szCs w:val="21"/>
              </w:rPr>
            </w:pPr>
            <w:r>
              <w:rPr>
                <w:rFonts w:ascii="Calibri" w:hAnsi="Calibri" w:eastAsia="宋体"/>
                <w:color w:val="000000"/>
                <w:kern w:val="0"/>
                <w:sz w:val="21"/>
                <w:szCs w:val="21"/>
              </w:rPr>
              <w:t>01.02.6</w:t>
            </w:r>
          </w:p>
        </w:tc>
        <w:tc>
          <w:tcPr>
            <w:tcW w:w="1387"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000000"/>
                <w:kern w:val="0"/>
                <w:sz w:val="21"/>
                <w:szCs w:val="21"/>
              </w:rPr>
            </w:pPr>
            <w:r>
              <w:rPr>
                <w:rFonts w:hint="eastAsia" w:ascii="Calibri" w:hAnsi="Calibri" w:eastAsia="宋体"/>
                <w:color w:val="000000"/>
                <w:kern w:val="0"/>
                <w:sz w:val="21"/>
                <w:szCs w:val="21"/>
              </w:rPr>
              <w:t>病房检验申请</w:t>
            </w:r>
          </w:p>
        </w:tc>
        <w:tc>
          <w:tcPr>
            <w:tcW w:w="6158" w:type="dxa"/>
            <w:tcBorders>
              <w:top w:val="single" w:color="auto" w:sz="4" w:space="0"/>
              <w:left w:val="single" w:color="auto" w:sz="4" w:space="0"/>
              <w:bottom w:val="single" w:color="auto" w:sz="4" w:space="0"/>
              <w:right w:val="single" w:color="auto" w:sz="4" w:space="0"/>
            </w:tcBorders>
          </w:tcPr>
          <w:p>
            <w:pPr>
              <w:snapToGrid w:val="0"/>
              <w:rPr>
                <w:rFonts w:ascii="Calibri" w:hAnsi="Calibri" w:eastAsia="宋体"/>
                <w:b/>
                <w:sz w:val="21"/>
                <w:szCs w:val="21"/>
              </w:rPr>
            </w:pPr>
            <w:r>
              <w:rPr>
                <w:rFonts w:hint="eastAsia" w:ascii="Calibri" w:hAnsi="Calibri" w:eastAsia="宋体"/>
                <w:b/>
                <w:sz w:val="21"/>
                <w:szCs w:val="21"/>
              </w:rPr>
              <w:t>完整性：</w:t>
            </w:r>
            <w:r>
              <w:rPr>
                <w:rFonts w:hint="eastAsia" w:ascii="Calibri" w:hAnsi="Calibri" w:eastAsia="宋体"/>
                <w:sz w:val="21"/>
                <w:szCs w:val="21"/>
              </w:rPr>
              <w:t>检验申请记录（申请开立时间、标本采集人、标本采样时间）</w:t>
            </w:r>
          </w:p>
          <w:p>
            <w:pPr>
              <w:snapToGrid w:val="0"/>
              <w:rPr>
                <w:rFonts w:ascii="Calibri" w:hAnsi="Calibri" w:eastAsia="宋体"/>
                <w:b/>
                <w:sz w:val="21"/>
                <w:szCs w:val="21"/>
              </w:rPr>
            </w:pPr>
            <w:r>
              <w:rPr>
                <w:rFonts w:hint="eastAsia" w:ascii="Calibri" w:hAnsi="Calibri" w:eastAsia="宋体"/>
                <w:b/>
                <w:sz w:val="21"/>
                <w:szCs w:val="21"/>
              </w:rPr>
              <w:t>及时性：</w:t>
            </w:r>
            <w:r>
              <w:rPr>
                <w:rFonts w:hint="eastAsia" w:ascii="Calibri" w:hAnsi="Calibri" w:eastAsia="宋体"/>
                <w:sz w:val="21"/>
                <w:szCs w:val="21"/>
              </w:rPr>
              <w:t>检验申请记录（申请开立时间）</w:t>
            </w:r>
            <w:r>
              <w:rPr>
                <w:rFonts w:ascii="Calibri" w:hAnsi="Calibri" w:eastAsia="宋体"/>
                <w:sz w:val="21"/>
                <w:szCs w:val="21"/>
              </w:rPr>
              <w:t>&lt;</w:t>
            </w:r>
            <w:r>
              <w:rPr>
                <w:rFonts w:hint="eastAsia" w:ascii="Calibri" w:hAnsi="Calibri" w:eastAsia="宋体"/>
                <w:sz w:val="21"/>
                <w:szCs w:val="21"/>
              </w:rPr>
              <w:t>标本采集记录（采样时间）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977"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000000"/>
                <w:kern w:val="0"/>
                <w:sz w:val="21"/>
                <w:szCs w:val="21"/>
              </w:rPr>
            </w:pPr>
            <w:r>
              <w:rPr>
                <w:rFonts w:ascii="Calibri" w:hAnsi="Calibri" w:eastAsia="宋体"/>
                <w:color w:val="000000"/>
                <w:kern w:val="0"/>
                <w:sz w:val="21"/>
                <w:szCs w:val="21"/>
              </w:rPr>
              <w:t>01.02.7</w:t>
            </w:r>
          </w:p>
        </w:tc>
        <w:tc>
          <w:tcPr>
            <w:tcW w:w="1387"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000000"/>
                <w:kern w:val="0"/>
                <w:sz w:val="21"/>
                <w:szCs w:val="21"/>
              </w:rPr>
            </w:pPr>
            <w:r>
              <w:rPr>
                <w:rFonts w:hint="eastAsia" w:ascii="Calibri" w:hAnsi="Calibri" w:eastAsia="宋体"/>
                <w:color w:val="000000"/>
                <w:kern w:val="0"/>
                <w:sz w:val="21"/>
                <w:szCs w:val="21"/>
              </w:rPr>
              <w:t>病房检验申请</w:t>
            </w:r>
          </w:p>
        </w:tc>
        <w:tc>
          <w:tcPr>
            <w:tcW w:w="6158" w:type="dxa"/>
            <w:tcBorders>
              <w:top w:val="single" w:color="auto" w:sz="4" w:space="0"/>
              <w:left w:val="single" w:color="auto" w:sz="4" w:space="0"/>
              <w:bottom w:val="single" w:color="auto" w:sz="4" w:space="0"/>
              <w:right w:val="single" w:color="auto" w:sz="4" w:space="0"/>
            </w:tcBorders>
          </w:tcPr>
          <w:p>
            <w:pPr>
              <w:snapToGrid w:val="0"/>
              <w:rPr>
                <w:rFonts w:ascii="Calibri" w:hAnsi="Calibri" w:eastAsia="宋体"/>
                <w:b/>
                <w:sz w:val="21"/>
                <w:szCs w:val="21"/>
              </w:rPr>
            </w:pPr>
            <w:r>
              <w:rPr>
                <w:rFonts w:hint="eastAsia" w:ascii="Calibri" w:hAnsi="Calibri" w:eastAsia="宋体"/>
                <w:b/>
                <w:sz w:val="21"/>
                <w:szCs w:val="21"/>
              </w:rPr>
              <w:t>整合性：</w:t>
            </w:r>
          </w:p>
          <w:p>
            <w:pPr>
              <w:snapToGrid w:val="0"/>
              <w:rPr>
                <w:rFonts w:ascii="Calibri" w:hAnsi="Calibri" w:eastAsia="宋体"/>
                <w:bCs/>
                <w:kern w:val="0"/>
                <w:sz w:val="21"/>
                <w:szCs w:val="21"/>
              </w:rPr>
            </w:pPr>
            <w:r>
              <w:rPr>
                <w:rFonts w:ascii="Calibri" w:hAnsi="Calibri" w:eastAsia="宋体"/>
                <w:sz w:val="21"/>
                <w:szCs w:val="21"/>
              </w:rPr>
              <w:t>1</w:t>
            </w:r>
            <w:r>
              <w:rPr>
                <w:rFonts w:hint="eastAsia" w:ascii="Calibri" w:hAnsi="Calibri" w:eastAsia="宋体"/>
                <w:sz w:val="21"/>
                <w:szCs w:val="21"/>
              </w:rPr>
              <w:t>、</w:t>
            </w:r>
            <w:r>
              <w:rPr>
                <w:rFonts w:hint="eastAsia" w:ascii="Calibri" w:hAnsi="Calibri" w:eastAsia="宋体"/>
                <w:bCs/>
                <w:kern w:val="0"/>
                <w:sz w:val="21"/>
                <w:szCs w:val="21"/>
              </w:rPr>
              <w:t>委外检验申请记录（检验申请单号、检验项目代码、标本代码）与向外部检验机构传送检验申请记录（检验申请单号、检验申请项目代码、标本代码）可对照。</w:t>
            </w:r>
          </w:p>
          <w:p>
            <w:pPr>
              <w:snapToGrid w:val="0"/>
              <w:rPr>
                <w:rFonts w:ascii="Calibri" w:hAnsi="Calibri" w:eastAsia="宋体"/>
                <w:b/>
                <w:sz w:val="21"/>
                <w:szCs w:val="21"/>
              </w:rPr>
            </w:pPr>
            <w:r>
              <w:rPr>
                <w:rFonts w:ascii="Calibri" w:hAnsi="Calibri" w:eastAsia="宋体"/>
                <w:bCs/>
                <w:kern w:val="0"/>
                <w:sz w:val="21"/>
                <w:szCs w:val="21"/>
              </w:rPr>
              <w:t>2</w:t>
            </w:r>
            <w:r>
              <w:rPr>
                <w:rFonts w:hint="eastAsia" w:ascii="Calibri" w:hAnsi="Calibri" w:eastAsia="宋体"/>
                <w:bCs/>
                <w:kern w:val="0"/>
                <w:sz w:val="21"/>
                <w:szCs w:val="21"/>
              </w:rPr>
              <w:t>、本医疗机构外检验申请记录（检验项目代码、标本代码）与本院检验字典可</w:t>
            </w:r>
            <w:r>
              <w:rPr>
                <w:rFonts w:hint="eastAsia" w:ascii="Calibri" w:hAnsi="Calibri" w:eastAsia="宋体"/>
                <w:sz w:val="21"/>
                <w:szCs w:val="21"/>
              </w:rPr>
              <w:t>对照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977"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000000"/>
                <w:kern w:val="0"/>
                <w:sz w:val="21"/>
                <w:szCs w:val="21"/>
              </w:rPr>
            </w:pPr>
            <w:r>
              <w:rPr>
                <w:rFonts w:ascii="Calibri" w:hAnsi="Calibri" w:eastAsia="宋体"/>
                <w:color w:val="000000"/>
                <w:kern w:val="0"/>
                <w:sz w:val="21"/>
                <w:szCs w:val="21"/>
              </w:rPr>
              <w:t>01.03.3</w:t>
            </w:r>
          </w:p>
        </w:tc>
        <w:tc>
          <w:tcPr>
            <w:tcW w:w="1387"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000000"/>
                <w:kern w:val="0"/>
                <w:sz w:val="21"/>
                <w:szCs w:val="21"/>
              </w:rPr>
            </w:pPr>
            <w:r>
              <w:rPr>
                <w:rFonts w:hint="eastAsia" w:ascii="Calibri" w:hAnsi="Calibri" w:eastAsia="宋体"/>
                <w:color w:val="000000"/>
                <w:kern w:val="0"/>
                <w:sz w:val="21"/>
                <w:szCs w:val="21"/>
              </w:rPr>
              <w:t>病房检验报告</w:t>
            </w:r>
          </w:p>
        </w:tc>
        <w:tc>
          <w:tcPr>
            <w:tcW w:w="6158" w:type="dxa"/>
            <w:tcBorders>
              <w:top w:val="single" w:color="auto" w:sz="4" w:space="0"/>
              <w:left w:val="single" w:color="auto" w:sz="4" w:space="0"/>
              <w:bottom w:val="single" w:color="auto" w:sz="4" w:space="0"/>
              <w:right w:val="single" w:color="auto" w:sz="4" w:space="0"/>
            </w:tcBorders>
          </w:tcPr>
          <w:p>
            <w:pPr>
              <w:snapToGrid w:val="0"/>
              <w:rPr>
                <w:rFonts w:ascii="Calibri" w:hAnsi="Calibri" w:eastAsia="宋体"/>
                <w:sz w:val="21"/>
                <w:szCs w:val="21"/>
              </w:rPr>
            </w:pPr>
            <w:r>
              <w:rPr>
                <w:rFonts w:hint="eastAsia" w:ascii="Calibri" w:hAnsi="Calibri" w:eastAsia="宋体"/>
                <w:b/>
                <w:sz w:val="21"/>
                <w:szCs w:val="21"/>
              </w:rPr>
              <w:t>一致性：</w:t>
            </w:r>
            <w:r>
              <w:rPr>
                <w:rFonts w:hint="eastAsia" w:ascii="Calibri" w:hAnsi="Calibri" w:eastAsia="宋体"/>
                <w:bCs/>
                <w:kern w:val="0"/>
                <w:sz w:val="21"/>
                <w:szCs w:val="21"/>
              </w:rPr>
              <w:t>检验结果项目名称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977"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000000"/>
                <w:kern w:val="0"/>
                <w:sz w:val="21"/>
                <w:szCs w:val="21"/>
              </w:rPr>
            </w:pPr>
            <w:r>
              <w:rPr>
                <w:rFonts w:ascii="Calibri" w:hAnsi="Calibri" w:eastAsia="宋体"/>
                <w:color w:val="000000"/>
                <w:kern w:val="0"/>
                <w:sz w:val="21"/>
                <w:szCs w:val="21"/>
              </w:rPr>
              <w:t>01.03.4</w:t>
            </w:r>
          </w:p>
        </w:tc>
        <w:tc>
          <w:tcPr>
            <w:tcW w:w="1387"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000000"/>
                <w:kern w:val="0"/>
                <w:sz w:val="21"/>
                <w:szCs w:val="21"/>
              </w:rPr>
            </w:pPr>
            <w:r>
              <w:rPr>
                <w:rFonts w:hint="eastAsia" w:ascii="Calibri" w:hAnsi="Calibri" w:eastAsia="宋体"/>
                <w:color w:val="000000"/>
                <w:kern w:val="0"/>
                <w:sz w:val="21"/>
                <w:szCs w:val="21"/>
              </w:rPr>
              <w:t>病房检验报告</w:t>
            </w:r>
          </w:p>
        </w:tc>
        <w:tc>
          <w:tcPr>
            <w:tcW w:w="6158" w:type="dxa"/>
            <w:tcBorders>
              <w:top w:val="single" w:color="auto" w:sz="4" w:space="0"/>
              <w:left w:val="single" w:color="auto" w:sz="4" w:space="0"/>
              <w:bottom w:val="single" w:color="auto" w:sz="4" w:space="0"/>
              <w:right w:val="single" w:color="auto" w:sz="4" w:space="0"/>
            </w:tcBorders>
          </w:tcPr>
          <w:p>
            <w:pPr>
              <w:snapToGrid w:val="0"/>
              <w:rPr>
                <w:rFonts w:ascii="Calibri" w:hAnsi="Calibri" w:eastAsia="宋体"/>
                <w:sz w:val="21"/>
                <w:szCs w:val="21"/>
              </w:rPr>
            </w:pPr>
            <w:r>
              <w:rPr>
                <w:rFonts w:hint="eastAsia" w:ascii="Calibri" w:hAnsi="Calibri" w:eastAsia="宋体"/>
                <w:b/>
                <w:sz w:val="21"/>
                <w:szCs w:val="21"/>
              </w:rPr>
              <w:t>完整性：</w:t>
            </w:r>
            <w:r>
              <w:rPr>
                <w:rFonts w:hint="eastAsia" w:ascii="Calibri" w:hAnsi="Calibri" w:eastAsia="宋体"/>
                <w:bCs/>
                <w:kern w:val="0"/>
                <w:sz w:val="21"/>
                <w:szCs w:val="21"/>
              </w:rPr>
              <w:t>检验报告记录（病人标识、检验结果项目名称、检验结果、正常参考值）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977"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000000"/>
                <w:kern w:val="0"/>
                <w:sz w:val="21"/>
                <w:szCs w:val="21"/>
              </w:rPr>
            </w:pPr>
            <w:r>
              <w:rPr>
                <w:rFonts w:ascii="Calibri" w:hAnsi="Calibri" w:eastAsia="宋体"/>
                <w:color w:val="000000"/>
                <w:kern w:val="0"/>
                <w:sz w:val="21"/>
                <w:szCs w:val="21"/>
              </w:rPr>
              <w:t>01.03.5</w:t>
            </w:r>
          </w:p>
        </w:tc>
        <w:tc>
          <w:tcPr>
            <w:tcW w:w="1387"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000000"/>
                <w:kern w:val="0"/>
                <w:sz w:val="21"/>
                <w:szCs w:val="21"/>
              </w:rPr>
            </w:pPr>
            <w:r>
              <w:rPr>
                <w:rFonts w:hint="eastAsia" w:ascii="Calibri" w:hAnsi="Calibri" w:eastAsia="宋体"/>
                <w:color w:val="000000"/>
                <w:kern w:val="0"/>
                <w:sz w:val="21"/>
                <w:szCs w:val="21"/>
              </w:rPr>
              <w:t>病房检验报告</w:t>
            </w:r>
          </w:p>
        </w:tc>
        <w:tc>
          <w:tcPr>
            <w:tcW w:w="6158" w:type="dxa"/>
            <w:tcBorders>
              <w:top w:val="single" w:color="auto" w:sz="4" w:space="0"/>
              <w:left w:val="single" w:color="auto" w:sz="4" w:space="0"/>
              <w:bottom w:val="single" w:color="auto" w:sz="4" w:space="0"/>
              <w:right w:val="single" w:color="auto" w:sz="4" w:space="0"/>
            </w:tcBorders>
          </w:tcPr>
          <w:p>
            <w:pPr>
              <w:snapToGrid w:val="0"/>
              <w:rPr>
                <w:rFonts w:ascii="Calibri" w:hAnsi="Calibri" w:eastAsia="宋体"/>
                <w:b/>
                <w:sz w:val="21"/>
                <w:szCs w:val="21"/>
              </w:rPr>
            </w:pPr>
            <w:r>
              <w:rPr>
                <w:rFonts w:hint="eastAsia" w:ascii="Calibri" w:hAnsi="Calibri" w:eastAsia="宋体"/>
                <w:b/>
                <w:sz w:val="21"/>
                <w:szCs w:val="21"/>
              </w:rPr>
              <w:t>完整性：</w:t>
            </w:r>
          </w:p>
          <w:p>
            <w:pPr>
              <w:snapToGrid w:val="0"/>
              <w:rPr>
                <w:rFonts w:ascii="Calibri" w:hAnsi="Calibri" w:eastAsia="宋体"/>
                <w:sz w:val="21"/>
                <w:szCs w:val="21"/>
              </w:rPr>
            </w:pPr>
            <w:r>
              <w:rPr>
                <w:rFonts w:ascii="Calibri" w:hAnsi="Calibri" w:eastAsia="宋体"/>
                <w:sz w:val="21"/>
                <w:szCs w:val="21"/>
              </w:rPr>
              <w:t>1</w:t>
            </w:r>
            <w:r>
              <w:rPr>
                <w:rFonts w:hint="eastAsia" w:ascii="Calibri" w:hAnsi="Calibri" w:eastAsia="宋体"/>
                <w:sz w:val="21"/>
                <w:szCs w:val="21"/>
              </w:rPr>
              <w:t>、检验报告记录（报告检验科室、审核医师）</w:t>
            </w:r>
          </w:p>
          <w:p>
            <w:pPr>
              <w:snapToGrid w:val="0"/>
              <w:rPr>
                <w:rFonts w:ascii="Calibri" w:hAnsi="Calibri" w:eastAsia="宋体"/>
                <w:bCs/>
                <w:kern w:val="0"/>
                <w:sz w:val="21"/>
                <w:szCs w:val="21"/>
              </w:rPr>
            </w:pPr>
            <w:r>
              <w:rPr>
                <w:rFonts w:ascii="Calibri" w:hAnsi="Calibri" w:eastAsia="宋体"/>
                <w:bCs/>
                <w:kern w:val="0"/>
                <w:sz w:val="21"/>
                <w:szCs w:val="21"/>
              </w:rPr>
              <w:t>2</w:t>
            </w:r>
            <w:r>
              <w:rPr>
                <w:rFonts w:hint="eastAsia" w:ascii="Calibri" w:hAnsi="Calibri" w:eastAsia="宋体"/>
                <w:bCs/>
                <w:kern w:val="0"/>
                <w:sz w:val="21"/>
                <w:szCs w:val="21"/>
              </w:rPr>
              <w:t>、检验危急值记录（项目编码、危急值、通知时间、医师接收时间、处理医师、处理记录）</w:t>
            </w:r>
          </w:p>
          <w:p>
            <w:pPr>
              <w:snapToGrid w:val="0"/>
              <w:rPr>
                <w:rFonts w:ascii="Calibri" w:hAnsi="Calibri" w:eastAsia="宋体"/>
                <w:b/>
                <w:bCs/>
                <w:kern w:val="0"/>
                <w:sz w:val="21"/>
                <w:szCs w:val="21"/>
              </w:rPr>
            </w:pPr>
            <w:r>
              <w:rPr>
                <w:rFonts w:hint="eastAsia" w:ascii="Calibri" w:hAnsi="Calibri" w:eastAsia="宋体"/>
                <w:b/>
                <w:bCs/>
                <w:kern w:val="0"/>
                <w:sz w:val="21"/>
                <w:szCs w:val="21"/>
              </w:rPr>
              <w:t>整合性：</w:t>
            </w:r>
          </w:p>
          <w:p>
            <w:pPr>
              <w:snapToGrid w:val="0"/>
              <w:rPr>
                <w:rFonts w:ascii="Calibri" w:hAnsi="Calibri" w:eastAsia="宋体"/>
                <w:bCs/>
                <w:kern w:val="0"/>
                <w:sz w:val="21"/>
                <w:szCs w:val="21"/>
              </w:rPr>
            </w:pPr>
            <w:r>
              <w:rPr>
                <w:rFonts w:ascii="Calibri" w:hAnsi="Calibri" w:eastAsia="宋体"/>
                <w:bCs/>
                <w:kern w:val="0"/>
                <w:sz w:val="21"/>
                <w:szCs w:val="21"/>
              </w:rPr>
              <w:t>1</w:t>
            </w:r>
            <w:r>
              <w:rPr>
                <w:rFonts w:hint="eastAsia" w:ascii="Calibri" w:hAnsi="Calibri" w:eastAsia="宋体"/>
                <w:bCs/>
                <w:kern w:val="0"/>
                <w:sz w:val="21"/>
                <w:szCs w:val="21"/>
              </w:rPr>
              <w:t>、检验科室报告记录与标本记录（标本号）可对照</w:t>
            </w:r>
          </w:p>
          <w:p>
            <w:pPr>
              <w:snapToGrid w:val="0"/>
              <w:rPr>
                <w:rFonts w:ascii="Calibri" w:hAnsi="Calibri" w:eastAsia="宋体"/>
                <w:sz w:val="21"/>
                <w:szCs w:val="21"/>
              </w:rPr>
            </w:pPr>
            <w:r>
              <w:rPr>
                <w:rFonts w:ascii="Calibri" w:hAnsi="Calibri" w:eastAsia="宋体"/>
                <w:bCs/>
                <w:kern w:val="0"/>
                <w:sz w:val="21"/>
                <w:szCs w:val="21"/>
              </w:rPr>
              <w:t>2</w:t>
            </w:r>
            <w:r>
              <w:rPr>
                <w:rFonts w:hint="eastAsia" w:ascii="Calibri" w:hAnsi="Calibri" w:eastAsia="宋体"/>
                <w:bCs/>
                <w:kern w:val="0"/>
                <w:sz w:val="21"/>
                <w:szCs w:val="21"/>
              </w:rPr>
              <w:t>、检验科室报告记录与医师工作站中医师查看的检验项目编码、名称、参考值可对照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977"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000000"/>
                <w:kern w:val="0"/>
                <w:sz w:val="21"/>
                <w:szCs w:val="21"/>
              </w:rPr>
            </w:pPr>
            <w:r>
              <w:rPr>
                <w:rFonts w:ascii="Calibri" w:hAnsi="Calibri" w:eastAsia="宋体"/>
                <w:color w:val="000000"/>
                <w:kern w:val="0"/>
                <w:sz w:val="21"/>
                <w:szCs w:val="21"/>
              </w:rPr>
              <w:t>01.03.6</w:t>
            </w:r>
          </w:p>
        </w:tc>
        <w:tc>
          <w:tcPr>
            <w:tcW w:w="1387"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000000"/>
                <w:kern w:val="0"/>
                <w:sz w:val="21"/>
                <w:szCs w:val="21"/>
              </w:rPr>
            </w:pPr>
            <w:r>
              <w:rPr>
                <w:rFonts w:hint="eastAsia" w:ascii="Calibri" w:hAnsi="Calibri" w:eastAsia="宋体"/>
                <w:color w:val="000000"/>
                <w:kern w:val="0"/>
                <w:sz w:val="21"/>
                <w:szCs w:val="21"/>
              </w:rPr>
              <w:t>病房检验报告</w:t>
            </w:r>
          </w:p>
        </w:tc>
        <w:tc>
          <w:tcPr>
            <w:tcW w:w="6158" w:type="dxa"/>
            <w:tcBorders>
              <w:top w:val="single" w:color="auto" w:sz="4" w:space="0"/>
              <w:left w:val="single" w:color="auto" w:sz="4" w:space="0"/>
              <w:bottom w:val="single" w:color="auto" w:sz="4" w:space="0"/>
              <w:right w:val="single" w:color="auto" w:sz="4" w:space="0"/>
            </w:tcBorders>
          </w:tcPr>
          <w:p>
            <w:pPr>
              <w:snapToGrid w:val="0"/>
              <w:rPr>
                <w:rFonts w:ascii="Calibri" w:hAnsi="Calibri" w:eastAsia="宋体"/>
                <w:bCs/>
                <w:kern w:val="0"/>
                <w:sz w:val="21"/>
                <w:szCs w:val="21"/>
              </w:rPr>
            </w:pPr>
            <w:r>
              <w:rPr>
                <w:rFonts w:hint="eastAsia" w:ascii="Calibri" w:hAnsi="Calibri" w:eastAsia="宋体"/>
                <w:b/>
                <w:sz w:val="21"/>
                <w:szCs w:val="21"/>
              </w:rPr>
              <w:t>完整性：</w:t>
            </w:r>
            <w:r>
              <w:rPr>
                <w:rFonts w:hint="eastAsia" w:ascii="Calibri" w:hAnsi="Calibri" w:eastAsia="宋体"/>
                <w:bCs/>
                <w:kern w:val="0"/>
                <w:sz w:val="21"/>
                <w:szCs w:val="21"/>
              </w:rPr>
              <w:t>检验报告记录（报告时间、审核时间）</w:t>
            </w:r>
          </w:p>
          <w:p>
            <w:pPr>
              <w:snapToGrid w:val="0"/>
              <w:rPr>
                <w:rFonts w:ascii="Calibri" w:hAnsi="Calibri" w:eastAsia="宋体"/>
                <w:sz w:val="21"/>
                <w:szCs w:val="21"/>
              </w:rPr>
            </w:pPr>
            <w:r>
              <w:rPr>
                <w:rFonts w:hint="eastAsia" w:ascii="Calibri" w:hAnsi="Calibri" w:eastAsia="宋体"/>
                <w:b/>
                <w:bCs/>
                <w:kern w:val="0"/>
                <w:sz w:val="21"/>
                <w:szCs w:val="21"/>
              </w:rPr>
              <w:t>及时性：</w:t>
            </w:r>
            <w:r>
              <w:rPr>
                <w:rFonts w:hint="eastAsia" w:ascii="Calibri" w:hAnsi="Calibri" w:eastAsia="宋体"/>
                <w:bCs/>
                <w:kern w:val="0"/>
                <w:sz w:val="21"/>
                <w:szCs w:val="21"/>
              </w:rPr>
              <w:t>检验报告记录（审核时间）</w:t>
            </w:r>
            <w:r>
              <w:rPr>
                <w:rFonts w:ascii="Calibri" w:hAnsi="Calibri" w:eastAsia="宋体"/>
                <w:bCs/>
                <w:kern w:val="0"/>
                <w:sz w:val="21"/>
                <w:szCs w:val="21"/>
              </w:rPr>
              <w:t>&lt;</w:t>
            </w:r>
            <w:r>
              <w:rPr>
                <w:rFonts w:hint="eastAsia" w:ascii="Calibri" w:hAnsi="Calibri" w:eastAsia="宋体"/>
                <w:bCs/>
                <w:kern w:val="0"/>
                <w:sz w:val="21"/>
                <w:szCs w:val="21"/>
              </w:rPr>
              <w:t>检验危急值处理记录（医师处理时间）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977"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000000"/>
                <w:kern w:val="0"/>
                <w:sz w:val="21"/>
                <w:szCs w:val="21"/>
              </w:rPr>
            </w:pPr>
            <w:r>
              <w:rPr>
                <w:rFonts w:ascii="Calibri" w:hAnsi="Calibri" w:eastAsia="宋体"/>
                <w:color w:val="000000"/>
                <w:kern w:val="0"/>
                <w:sz w:val="21"/>
                <w:szCs w:val="21"/>
              </w:rPr>
              <w:t>01.03.7</w:t>
            </w:r>
          </w:p>
        </w:tc>
        <w:tc>
          <w:tcPr>
            <w:tcW w:w="1387"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000000"/>
                <w:kern w:val="0"/>
                <w:sz w:val="21"/>
                <w:szCs w:val="21"/>
              </w:rPr>
            </w:pPr>
            <w:r>
              <w:rPr>
                <w:rFonts w:hint="eastAsia" w:ascii="Calibri" w:hAnsi="Calibri" w:eastAsia="宋体"/>
                <w:color w:val="000000"/>
                <w:kern w:val="0"/>
                <w:sz w:val="21"/>
                <w:szCs w:val="21"/>
              </w:rPr>
              <w:t>病房检验报告</w:t>
            </w:r>
          </w:p>
        </w:tc>
        <w:tc>
          <w:tcPr>
            <w:tcW w:w="6158" w:type="dxa"/>
            <w:tcBorders>
              <w:top w:val="single" w:color="auto" w:sz="4" w:space="0"/>
              <w:left w:val="single" w:color="auto" w:sz="4" w:space="0"/>
              <w:bottom w:val="single" w:color="auto" w:sz="4" w:space="0"/>
              <w:right w:val="single" w:color="auto" w:sz="4" w:space="0"/>
            </w:tcBorders>
          </w:tcPr>
          <w:p>
            <w:pPr>
              <w:snapToGrid w:val="0"/>
              <w:rPr>
                <w:rFonts w:ascii="Calibri" w:hAnsi="Calibri" w:eastAsia="宋体"/>
                <w:sz w:val="21"/>
                <w:szCs w:val="21"/>
              </w:rPr>
            </w:pPr>
            <w:r>
              <w:rPr>
                <w:rFonts w:hint="eastAsia" w:ascii="Calibri" w:hAnsi="Calibri" w:eastAsia="宋体"/>
                <w:b/>
                <w:sz w:val="21"/>
                <w:szCs w:val="21"/>
              </w:rPr>
              <w:t>完整性：</w:t>
            </w:r>
            <w:r>
              <w:rPr>
                <w:rFonts w:hint="eastAsia" w:ascii="Calibri" w:hAnsi="Calibri" w:eastAsia="宋体"/>
                <w:bCs/>
                <w:kern w:val="0"/>
                <w:sz w:val="21"/>
                <w:szCs w:val="21"/>
              </w:rPr>
              <w:t>外院检验结果记录（检验项目名称、参考值项目、标本类型）</w:t>
            </w:r>
          </w:p>
          <w:p>
            <w:pPr>
              <w:snapToGrid w:val="0"/>
              <w:rPr>
                <w:rFonts w:ascii="Calibri" w:hAnsi="Calibri" w:eastAsia="宋体"/>
                <w:sz w:val="21"/>
                <w:szCs w:val="21"/>
              </w:rPr>
            </w:pPr>
            <w:r>
              <w:rPr>
                <w:rFonts w:hint="eastAsia" w:ascii="Calibri" w:hAnsi="Calibri" w:eastAsia="宋体"/>
                <w:b/>
                <w:sz w:val="21"/>
                <w:szCs w:val="21"/>
              </w:rPr>
              <w:t>整合性：</w:t>
            </w:r>
            <w:r>
              <w:rPr>
                <w:rFonts w:hint="eastAsia" w:ascii="Calibri" w:hAnsi="Calibri" w:eastAsia="宋体"/>
                <w:bCs/>
                <w:kern w:val="0"/>
                <w:sz w:val="21"/>
                <w:szCs w:val="21"/>
              </w:rPr>
              <w:t>本医院检验报告项目编码、结果参考值与外院相应项目可对照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977"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000000"/>
                <w:kern w:val="0"/>
                <w:sz w:val="21"/>
                <w:szCs w:val="21"/>
              </w:rPr>
            </w:pPr>
            <w:r>
              <w:rPr>
                <w:rFonts w:ascii="Calibri" w:hAnsi="Calibri" w:eastAsia="宋体"/>
                <w:color w:val="000000"/>
                <w:kern w:val="0"/>
                <w:sz w:val="21"/>
                <w:szCs w:val="21"/>
              </w:rPr>
              <w:t>01.04.3</w:t>
            </w:r>
          </w:p>
        </w:tc>
        <w:tc>
          <w:tcPr>
            <w:tcW w:w="1387"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000000"/>
                <w:kern w:val="0"/>
                <w:sz w:val="21"/>
                <w:szCs w:val="21"/>
              </w:rPr>
            </w:pPr>
            <w:r>
              <w:rPr>
                <w:rFonts w:hint="eastAsia" w:ascii="Calibri" w:hAnsi="Calibri" w:eastAsia="宋体"/>
                <w:color w:val="000000"/>
                <w:kern w:val="0"/>
                <w:sz w:val="21"/>
                <w:szCs w:val="21"/>
              </w:rPr>
              <w:t>病房检查申请</w:t>
            </w:r>
          </w:p>
        </w:tc>
        <w:tc>
          <w:tcPr>
            <w:tcW w:w="6158" w:type="dxa"/>
            <w:tcBorders>
              <w:top w:val="single" w:color="auto" w:sz="4" w:space="0"/>
              <w:left w:val="single" w:color="auto" w:sz="4" w:space="0"/>
              <w:bottom w:val="single" w:color="auto" w:sz="4" w:space="0"/>
              <w:right w:val="single" w:color="auto" w:sz="4" w:space="0"/>
            </w:tcBorders>
          </w:tcPr>
          <w:p>
            <w:pPr>
              <w:snapToGrid w:val="0"/>
              <w:rPr>
                <w:rFonts w:ascii="Calibri" w:hAnsi="Calibri" w:eastAsia="宋体"/>
                <w:sz w:val="21"/>
                <w:szCs w:val="21"/>
              </w:rPr>
            </w:pPr>
            <w:r>
              <w:rPr>
                <w:rFonts w:hint="eastAsia" w:ascii="Calibri" w:hAnsi="Calibri" w:eastAsia="宋体"/>
                <w:b/>
                <w:sz w:val="21"/>
                <w:szCs w:val="21"/>
              </w:rPr>
              <w:t>一致性：</w:t>
            </w:r>
            <w:r>
              <w:rPr>
                <w:rFonts w:hint="eastAsia" w:ascii="Calibri" w:hAnsi="Calibri" w:eastAsia="宋体"/>
                <w:sz w:val="21"/>
                <w:szCs w:val="21"/>
              </w:rPr>
              <w:t>检查申请记录（</w:t>
            </w:r>
            <w:r>
              <w:rPr>
                <w:rFonts w:hint="eastAsia" w:ascii="Calibri" w:hAnsi="Calibri" w:eastAsia="宋体"/>
                <w:bCs/>
                <w:kern w:val="0"/>
                <w:sz w:val="21"/>
                <w:szCs w:val="21"/>
              </w:rPr>
              <w:t>检查项目名称、检查项目编码）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977"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000000"/>
                <w:kern w:val="0"/>
                <w:sz w:val="21"/>
                <w:szCs w:val="21"/>
              </w:rPr>
            </w:pPr>
            <w:r>
              <w:rPr>
                <w:rFonts w:ascii="Calibri" w:hAnsi="Calibri" w:eastAsia="宋体"/>
                <w:color w:val="000000"/>
                <w:kern w:val="0"/>
                <w:sz w:val="21"/>
                <w:szCs w:val="21"/>
              </w:rPr>
              <w:t>01.04.4</w:t>
            </w:r>
          </w:p>
        </w:tc>
        <w:tc>
          <w:tcPr>
            <w:tcW w:w="1387"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000000"/>
                <w:kern w:val="0"/>
                <w:sz w:val="21"/>
                <w:szCs w:val="21"/>
              </w:rPr>
            </w:pPr>
            <w:r>
              <w:rPr>
                <w:rFonts w:hint="eastAsia" w:ascii="Calibri" w:hAnsi="Calibri" w:eastAsia="宋体"/>
                <w:color w:val="000000"/>
                <w:kern w:val="0"/>
                <w:sz w:val="21"/>
                <w:szCs w:val="21"/>
              </w:rPr>
              <w:t>病房检查申请</w:t>
            </w:r>
          </w:p>
        </w:tc>
        <w:tc>
          <w:tcPr>
            <w:tcW w:w="6158" w:type="dxa"/>
            <w:tcBorders>
              <w:top w:val="single" w:color="auto" w:sz="4" w:space="0"/>
              <w:left w:val="single" w:color="auto" w:sz="4" w:space="0"/>
              <w:bottom w:val="single" w:color="auto" w:sz="4" w:space="0"/>
              <w:right w:val="single" w:color="auto" w:sz="4" w:space="0"/>
            </w:tcBorders>
          </w:tcPr>
          <w:p>
            <w:pPr>
              <w:snapToGrid w:val="0"/>
              <w:rPr>
                <w:rFonts w:ascii="Calibri" w:hAnsi="Calibri" w:eastAsia="宋体"/>
                <w:b/>
                <w:sz w:val="21"/>
                <w:szCs w:val="21"/>
              </w:rPr>
            </w:pPr>
            <w:r>
              <w:rPr>
                <w:rFonts w:hint="eastAsia" w:ascii="Calibri" w:hAnsi="Calibri" w:eastAsia="宋体"/>
                <w:b/>
                <w:sz w:val="21"/>
                <w:szCs w:val="21"/>
              </w:rPr>
              <w:t>完整性：</w:t>
            </w:r>
            <w:r>
              <w:rPr>
                <w:rFonts w:hint="eastAsia" w:ascii="Calibri" w:hAnsi="Calibri" w:eastAsia="宋体"/>
                <w:bCs/>
                <w:kern w:val="0"/>
                <w:sz w:val="21"/>
                <w:szCs w:val="21"/>
              </w:rPr>
              <w:t>检查申请记录（申请单号、病人标识、检查项目编码、检查项目名称）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977"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000000"/>
                <w:kern w:val="0"/>
                <w:sz w:val="21"/>
                <w:szCs w:val="21"/>
              </w:rPr>
            </w:pPr>
            <w:r>
              <w:rPr>
                <w:rFonts w:ascii="Calibri" w:hAnsi="Calibri" w:eastAsia="宋体"/>
                <w:color w:val="000000"/>
                <w:kern w:val="0"/>
                <w:sz w:val="21"/>
                <w:szCs w:val="21"/>
              </w:rPr>
              <w:t>01.04.5</w:t>
            </w:r>
          </w:p>
        </w:tc>
        <w:tc>
          <w:tcPr>
            <w:tcW w:w="1387"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000000"/>
                <w:kern w:val="0"/>
                <w:sz w:val="21"/>
                <w:szCs w:val="21"/>
              </w:rPr>
            </w:pPr>
            <w:r>
              <w:rPr>
                <w:rFonts w:hint="eastAsia" w:ascii="Calibri" w:hAnsi="Calibri" w:eastAsia="宋体"/>
                <w:color w:val="000000"/>
                <w:kern w:val="0"/>
                <w:sz w:val="21"/>
                <w:szCs w:val="21"/>
              </w:rPr>
              <w:t>病房检查申请</w:t>
            </w:r>
          </w:p>
        </w:tc>
        <w:tc>
          <w:tcPr>
            <w:tcW w:w="6158" w:type="dxa"/>
            <w:tcBorders>
              <w:top w:val="single" w:color="auto" w:sz="4" w:space="0"/>
              <w:left w:val="single" w:color="auto" w:sz="4" w:space="0"/>
              <w:bottom w:val="single" w:color="auto" w:sz="4" w:space="0"/>
              <w:right w:val="single" w:color="auto" w:sz="4" w:space="0"/>
            </w:tcBorders>
          </w:tcPr>
          <w:p>
            <w:pPr>
              <w:snapToGrid w:val="0"/>
              <w:rPr>
                <w:rFonts w:ascii="Calibri" w:hAnsi="Calibri" w:eastAsia="宋体"/>
                <w:bCs/>
                <w:kern w:val="0"/>
                <w:sz w:val="21"/>
                <w:szCs w:val="21"/>
              </w:rPr>
            </w:pPr>
            <w:r>
              <w:rPr>
                <w:rFonts w:hint="eastAsia" w:ascii="Calibri" w:hAnsi="Calibri" w:eastAsia="宋体"/>
                <w:b/>
                <w:sz w:val="21"/>
                <w:szCs w:val="21"/>
              </w:rPr>
              <w:t>完整性：</w:t>
            </w:r>
            <w:r>
              <w:rPr>
                <w:rFonts w:hint="eastAsia" w:ascii="Calibri" w:hAnsi="Calibri" w:eastAsia="宋体"/>
                <w:sz w:val="21"/>
                <w:szCs w:val="21"/>
              </w:rPr>
              <w:t>检查申请记录（检查申请科室、</w:t>
            </w:r>
            <w:r>
              <w:rPr>
                <w:rFonts w:hint="eastAsia" w:ascii="Calibri" w:hAnsi="Calibri" w:eastAsia="宋体"/>
                <w:bCs/>
                <w:kern w:val="0"/>
                <w:sz w:val="21"/>
                <w:szCs w:val="21"/>
              </w:rPr>
              <w:t>检查目的或临床诊断、检查申请状态、检查部位）</w:t>
            </w:r>
          </w:p>
          <w:p>
            <w:pPr>
              <w:snapToGrid w:val="0"/>
              <w:rPr>
                <w:rFonts w:ascii="Calibri" w:hAnsi="Calibri" w:eastAsia="宋体"/>
                <w:sz w:val="21"/>
                <w:szCs w:val="21"/>
              </w:rPr>
            </w:pPr>
            <w:r>
              <w:rPr>
                <w:rFonts w:hint="eastAsia" w:ascii="Calibri" w:hAnsi="Calibri" w:eastAsia="宋体"/>
                <w:b/>
                <w:bCs/>
                <w:kern w:val="0"/>
                <w:sz w:val="21"/>
                <w:szCs w:val="21"/>
              </w:rPr>
              <w:t>整合性：</w:t>
            </w:r>
            <w:r>
              <w:rPr>
                <w:rFonts w:hint="eastAsia" w:ascii="Calibri" w:hAnsi="Calibri" w:eastAsia="宋体"/>
                <w:bCs/>
                <w:kern w:val="0"/>
                <w:sz w:val="21"/>
                <w:szCs w:val="21"/>
              </w:rPr>
              <w:t>医嘱记录与检查申请记录（检查申请项目编码、检查状态）可对照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977"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000000"/>
                <w:kern w:val="0"/>
                <w:sz w:val="21"/>
                <w:szCs w:val="21"/>
              </w:rPr>
            </w:pPr>
            <w:r>
              <w:rPr>
                <w:rFonts w:ascii="Calibri" w:hAnsi="Calibri" w:eastAsia="宋体"/>
                <w:color w:val="000000"/>
                <w:kern w:val="0"/>
                <w:sz w:val="21"/>
                <w:szCs w:val="21"/>
              </w:rPr>
              <w:t>01.04.6</w:t>
            </w:r>
          </w:p>
        </w:tc>
        <w:tc>
          <w:tcPr>
            <w:tcW w:w="1387"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000000"/>
                <w:kern w:val="0"/>
                <w:sz w:val="21"/>
                <w:szCs w:val="21"/>
              </w:rPr>
            </w:pPr>
            <w:r>
              <w:rPr>
                <w:rFonts w:hint="eastAsia" w:ascii="Calibri" w:hAnsi="Calibri" w:eastAsia="宋体"/>
                <w:color w:val="000000"/>
                <w:kern w:val="0"/>
                <w:sz w:val="21"/>
                <w:szCs w:val="21"/>
              </w:rPr>
              <w:t>病房检查申请</w:t>
            </w:r>
          </w:p>
        </w:tc>
        <w:tc>
          <w:tcPr>
            <w:tcW w:w="6158" w:type="dxa"/>
            <w:tcBorders>
              <w:top w:val="single" w:color="auto" w:sz="4" w:space="0"/>
              <w:left w:val="single" w:color="auto" w:sz="4" w:space="0"/>
              <w:bottom w:val="single" w:color="auto" w:sz="4" w:space="0"/>
              <w:right w:val="single" w:color="auto" w:sz="4" w:space="0"/>
            </w:tcBorders>
          </w:tcPr>
          <w:p>
            <w:pPr>
              <w:snapToGrid w:val="0"/>
              <w:rPr>
                <w:rFonts w:ascii="Calibri" w:hAnsi="Calibri" w:eastAsia="宋体"/>
                <w:sz w:val="21"/>
                <w:szCs w:val="21"/>
              </w:rPr>
            </w:pPr>
            <w:r>
              <w:rPr>
                <w:rFonts w:hint="eastAsia" w:ascii="Calibri" w:hAnsi="Calibri" w:eastAsia="宋体"/>
                <w:b/>
                <w:sz w:val="21"/>
                <w:szCs w:val="21"/>
              </w:rPr>
              <w:t>及时性</w:t>
            </w:r>
            <w:r>
              <w:rPr>
                <w:rFonts w:hint="eastAsia" w:ascii="Calibri" w:hAnsi="Calibri" w:eastAsia="宋体"/>
                <w:sz w:val="21"/>
                <w:szCs w:val="21"/>
              </w:rPr>
              <w:t>：检查申请记录（申请时间）</w:t>
            </w:r>
            <w:r>
              <w:rPr>
                <w:rFonts w:ascii="Calibri" w:hAnsi="Calibri" w:eastAsia="宋体"/>
                <w:sz w:val="21"/>
                <w:szCs w:val="21"/>
              </w:rPr>
              <w:t>&lt;</w:t>
            </w:r>
            <w:r>
              <w:rPr>
                <w:rFonts w:hint="eastAsia" w:ascii="Calibri" w:hAnsi="Calibri" w:eastAsia="宋体"/>
                <w:sz w:val="21"/>
                <w:szCs w:val="21"/>
              </w:rPr>
              <w:t>检查科室登记记录（病人到检时间）</w:t>
            </w:r>
          </w:p>
          <w:p>
            <w:pPr>
              <w:snapToGrid w:val="0"/>
              <w:rPr>
                <w:rFonts w:ascii="Calibri" w:hAnsi="Calibri" w:eastAsia="宋体"/>
                <w:sz w:val="21"/>
                <w:szCs w:val="21"/>
              </w:rPr>
            </w:pPr>
            <w:r>
              <w:rPr>
                <w:rFonts w:hint="eastAsia" w:ascii="Calibri" w:hAnsi="Calibri" w:eastAsia="宋体"/>
                <w:b/>
                <w:sz w:val="21"/>
                <w:szCs w:val="21"/>
              </w:rPr>
              <w:t>整合性：</w:t>
            </w:r>
            <w:r>
              <w:rPr>
                <w:rFonts w:hint="eastAsia" w:ascii="Calibri" w:hAnsi="Calibri" w:eastAsia="宋体"/>
                <w:sz w:val="21"/>
                <w:szCs w:val="21"/>
              </w:rPr>
              <w:t>临床路径定义记录（检查项目编码）与检查科室中检查项目字典（检查项目编码）可对照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977"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000000"/>
                <w:kern w:val="0"/>
                <w:sz w:val="21"/>
                <w:szCs w:val="21"/>
              </w:rPr>
            </w:pPr>
            <w:r>
              <w:rPr>
                <w:rFonts w:ascii="Calibri" w:hAnsi="Calibri" w:eastAsia="宋体"/>
                <w:color w:val="000000"/>
                <w:kern w:val="0"/>
                <w:sz w:val="21"/>
                <w:szCs w:val="21"/>
              </w:rPr>
              <w:t>01.04.7</w:t>
            </w:r>
          </w:p>
        </w:tc>
        <w:tc>
          <w:tcPr>
            <w:tcW w:w="1387"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000000"/>
                <w:kern w:val="0"/>
                <w:sz w:val="21"/>
                <w:szCs w:val="21"/>
              </w:rPr>
            </w:pPr>
            <w:r>
              <w:rPr>
                <w:rFonts w:hint="eastAsia" w:ascii="Calibri" w:hAnsi="Calibri" w:eastAsia="宋体"/>
                <w:color w:val="000000"/>
                <w:kern w:val="0"/>
                <w:sz w:val="21"/>
                <w:szCs w:val="21"/>
              </w:rPr>
              <w:t>病房检查申请</w:t>
            </w:r>
          </w:p>
        </w:tc>
        <w:tc>
          <w:tcPr>
            <w:tcW w:w="6158" w:type="dxa"/>
            <w:tcBorders>
              <w:top w:val="single" w:color="auto" w:sz="4" w:space="0"/>
              <w:left w:val="single" w:color="auto" w:sz="4" w:space="0"/>
              <w:bottom w:val="single" w:color="auto" w:sz="4" w:space="0"/>
              <w:right w:val="single" w:color="auto" w:sz="4" w:space="0"/>
            </w:tcBorders>
          </w:tcPr>
          <w:p>
            <w:pPr>
              <w:snapToGrid w:val="0"/>
              <w:rPr>
                <w:rFonts w:ascii="Calibri" w:hAnsi="Calibri" w:eastAsia="宋体"/>
                <w:bCs/>
                <w:kern w:val="0"/>
                <w:sz w:val="21"/>
                <w:szCs w:val="21"/>
              </w:rPr>
            </w:pPr>
            <w:r>
              <w:rPr>
                <w:rFonts w:hint="eastAsia" w:ascii="Calibri" w:hAnsi="Calibri" w:eastAsia="宋体"/>
                <w:b/>
                <w:sz w:val="21"/>
                <w:szCs w:val="21"/>
              </w:rPr>
              <w:t>整合性：</w:t>
            </w:r>
            <w:r>
              <w:rPr>
                <w:rFonts w:ascii="Calibri" w:hAnsi="Calibri" w:eastAsia="宋体"/>
                <w:bCs/>
                <w:kern w:val="0"/>
                <w:sz w:val="21"/>
                <w:szCs w:val="21"/>
              </w:rPr>
              <w:t xml:space="preserve"> </w:t>
            </w:r>
          </w:p>
          <w:p>
            <w:pPr>
              <w:snapToGrid w:val="0"/>
              <w:rPr>
                <w:rFonts w:ascii="Calibri" w:hAnsi="Calibri" w:eastAsia="宋体"/>
                <w:bCs/>
                <w:kern w:val="0"/>
                <w:sz w:val="21"/>
                <w:szCs w:val="21"/>
              </w:rPr>
            </w:pPr>
            <w:r>
              <w:rPr>
                <w:rFonts w:ascii="Calibri" w:hAnsi="Calibri" w:eastAsia="宋体"/>
                <w:sz w:val="21"/>
                <w:szCs w:val="21"/>
              </w:rPr>
              <w:t>1</w:t>
            </w:r>
            <w:r>
              <w:rPr>
                <w:rFonts w:hint="eastAsia" w:ascii="Calibri" w:hAnsi="Calibri" w:eastAsia="宋体"/>
                <w:sz w:val="21"/>
                <w:szCs w:val="21"/>
              </w:rPr>
              <w:t>、</w:t>
            </w:r>
            <w:r>
              <w:rPr>
                <w:rFonts w:hint="eastAsia" w:ascii="Calibri" w:hAnsi="Calibri" w:eastAsia="宋体"/>
                <w:bCs/>
                <w:kern w:val="0"/>
                <w:sz w:val="21"/>
                <w:szCs w:val="21"/>
              </w:rPr>
              <w:t>委外检查申请记录（检查申请单号、检验项目代码）与向外部检验机构传送检查申请记录（检查申请单号、检查申请项目代码）可对照。</w:t>
            </w:r>
          </w:p>
          <w:p>
            <w:pPr>
              <w:snapToGrid w:val="0"/>
              <w:rPr>
                <w:rFonts w:ascii="Calibri" w:hAnsi="Calibri" w:eastAsia="宋体"/>
                <w:bCs/>
                <w:kern w:val="0"/>
                <w:sz w:val="21"/>
                <w:szCs w:val="21"/>
              </w:rPr>
            </w:pPr>
            <w:r>
              <w:rPr>
                <w:rFonts w:ascii="Calibri" w:hAnsi="Calibri" w:eastAsia="宋体"/>
                <w:bCs/>
                <w:kern w:val="0"/>
                <w:sz w:val="21"/>
                <w:szCs w:val="21"/>
              </w:rPr>
              <w:t>2</w:t>
            </w:r>
            <w:r>
              <w:rPr>
                <w:rFonts w:hint="eastAsia" w:ascii="Calibri" w:hAnsi="Calibri" w:eastAsia="宋体"/>
                <w:bCs/>
                <w:kern w:val="0"/>
                <w:sz w:val="21"/>
                <w:szCs w:val="21"/>
              </w:rPr>
              <w:t>、本医疗机构外检查申请记录（检查项目代码）与本院检查字典可</w:t>
            </w:r>
            <w:r>
              <w:rPr>
                <w:rFonts w:hint="eastAsia" w:ascii="Calibri" w:hAnsi="Calibri" w:eastAsia="宋体"/>
                <w:sz w:val="21"/>
                <w:szCs w:val="21"/>
              </w:rPr>
              <w:t>对照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977"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000000"/>
                <w:kern w:val="0"/>
                <w:sz w:val="21"/>
                <w:szCs w:val="21"/>
              </w:rPr>
            </w:pPr>
            <w:r>
              <w:rPr>
                <w:rFonts w:ascii="Calibri" w:hAnsi="Calibri" w:eastAsia="宋体"/>
                <w:color w:val="000000"/>
                <w:kern w:val="0"/>
                <w:sz w:val="21"/>
                <w:szCs w:val="21"/>
              </w:rPr>
              <w:t>01.05.3</w:t>
            </w:r>
          </w:p>
        </w:tc>
        <w:tc>
          <w:tcPr>
            <w:tcW w:w="1387"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000000"/>
                <w:kern w:val="0"/>
                <w:sz w:val="21"/>
                <w:szCs w:val="21"/>
              </w:rPr>
            </w:pPr>
            <w:r>
              <w:rPr>
                <w:rFonts w:hint="eastAsia" w:ascii="Calibri" w:hAnsi="Calibri" w:eastAsia="宋体"/>
                <w:color w:val="000000"/>
                <w:kern w:val="0"/>
                <w:sz w:val="21"/>
                <w:szCs w:val="21"/>
              </w:rPr>
              <w:t>病房检查报告</w:t>
            </w:r>
          </w:p>
        </w:tc>
        <w:tc>
          <w:tcPr>
            <w:tcW w:w="6158" w:type="dxa"/>
            <w:tcBorders>
              <w:top w:val="single" w:color="auto" w:sz="4" w:space="0"/>
              <w:left w:val="single" w:color="auto" w:sz="4" w:space="0"/>
              <w:bottom w:val="single" w:color="auto" w:sz="4" w:space="0"/>
              <w:right w:val="single" w:color="auto" w:sz="4" w:space="0"/>
            </w:tcBorders>
          </w:tcPr>
          <w:p>
            <w:pPr>
              <w:snapToGrid w:val="0"/>
              <w:rPr>
                <w:rFonts w:ascii="Calibri" w:hAnsi="Calibri" w:eastAsia="宋体"/>
                <w:sz w:val="21"/>
                <w:szCs w:val="21"/>
              </w:rPr>
            </w:pPr>
            <w:r>
              <w:rPr>
                <w:rFonts w:hint="eastAsia" w:ascii="Calibri" w:hAnsi="Calibri" w:eastAsia="宋体"/>
                <w:b/>
                <w:sz w:val="21"/>
                <w:szCs w:val="21"/>
              </w:rPr>
              <w:t>一致性：</w:t>
            </w:r>
            <w:r>
              <w:rPr>
                <w:rFonts w:hint="eastAsia" w:ascii="Calibri" w:hAnsi="Calibri" w:eastAsia="宋体"/>
                <w:sz w:val="21"/>
                <w:szCs w:val="21"/>
              </w:rPr>
              <w:t>检查项目代码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977"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000000"/>
                <w:kern w:val="0"/>
                <w:sz w:val="21"/>
                <w:szCs w:val="21"/>
              </w:rPr>
            </w:pPr>
            <w:r>
              <w:rPr>
                <w:rFonts w:ascii="Calibri" w:hAnsi="Calibri" w:eastAsia="宋体"/>
                <w:color w:val="000000"/>
                <w:kern w:val="0"/>
                <w:sz w:val="21"/>
                <w:szCs w:val="21"/>
              </w:rPr>
              <w:t>01.05.4</w:t>
            </w:r>
          </w:p>
        </w:tc>
        <w:tc>
          <w:tcPr>
            <w:tcW w:w="1387"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000000"/>
                <w:kern w:val="0"/>
                <w:sz w:val="21"/>
                <w:szCs w:val="21"/>
              </w:rPr>
            </w:pPr>
            <w:r>
              <w:rPr>
                <w:rFonts w:hint="eastAsia" w:ascii="Calibri" w:hAnsi="Calibri" w:eastAsia="宋体"/>
                <w:color w:val="000000"/>
                <w:kern w:val="0"/>
                <w:sz w:val="21"/>
                <w:szCs w:val="21"/>
              </w:rPr>
              <w:t>病房检查报告</w:t>
            </w:r>
          </w:p>
        </w:tc>
        <w:tc>
          <w:tcPr>
            <w:tcW w:w="6158" w:type="dxa"/>
            <w:tcBorders>
              <w:top w:val="single" w:color="auto" w:sz="4" w:space="0"/>
              <w:left w:val="single" w:color="auto" w:sz="4" w:space="0"/>
              <w:bottom w:val="single" w:color="auto" w:sz="4" w:space="0"/>
              <w:right w:val="single" w:color="auto" w:sz="4" w:space="0"/>
            </w:tcBorders>
          </w:tcPr>
          <w:p>
            <w:pPr>
              <w:snapToGrid w:val="0"/>
              <w:rPr>
                <w:rFonts w:ascii="Calibri" w:hAnsi="Calibri" w:eastAsia="宋体"/>
                <w:b/>
                <w:sz w:val="21"/>
                <w:szCs w:val="21"/>
              </w:rPr>
            </w:pPr>
            <w:r>
              <w:rPr>
                <w:rFonts w:hint="eastAsia" w:ascii="Calibri" w:hAnsi="Calibri" w:eastAsia="宋体"/>
                <w:b/>
                <w:sz w:val="21"/>
                <w:szCs w:val="21"/>
              </w:rPr>
              <w:t>完整性：</w:t>
            </w:r>
            <w:r>
              <w:rPr>
                <w:rFonts w:hint="eastAsia" w:ascii="Calibri" w:hAnsi="Calibri" w:eastAsia="宋体"/>
                <w:bCs/>
                <w:kern w:val="0"/>
                <w:sz w:val="21"/>
                <w:szCs w:val="21"/>
              </w:rPr>
              <w:t>检查报告记录（检查项目名称、检查项目编码、检查描述、诊断（或结论、印象））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977"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000000"/>
                <w:kern w:val="0"/>
                <w:sz w:val="21"/>
                <w:szCs w:val="21"/>
              </w:rPr>
            </w:pPr>
            <w:r>
              <w:rPr>
                <w:rFonts w:ascii="Calibri" w:hAnsi="Calibri" w:eastAsia="宋体"/>
                <w:color w:val="000000"/>
                <w:kern w:val="0"/>
                <w:sz w:val="21"/>
                <w:szCs w:val="21"/>
              </w:rPr>
              <w:t>01.05.5</w:t>
            </w:r>
          </w:p>
        </w:tc>
        <w:tc>
          <w:tcPr>
            <w:tcW w:w="1387"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000000"/>
                <w:kern w:val="0"/>
                <w:sz w:val="21"/>
                <w:szCs w:val="21"/>
              </w:rPr>
            </w:pPr>
            <w:r>
              <w:rPr>
                <w:rFonts w:hint="eastAsia" w:ascii="Calibri" w:hAnsi="Calibri" w:eastAsia="宋体"/>
                <w:color w:val="000000"/>
                <w:kern w:val="0"/>
                <w:sz w:val="21"/>
                <w:szCs w:val="21"/>
              </w:rPr>
              <w:t>病房检查报告</w:t>
            </w:r>
          </w:p>
        </w:tc>
        <w:tc>
          <w:tcPr>
            <w:tcW w:w="6158" w:type="dxa"/>
            <w:tcBorders>
              <w:top w:val="single" w:color="auto" w:sz="4" w:space="0"/>
              <w:left w:val="single" w:color="auto" w:sz="4" w:space="0"/>
              <w:bottom w:val="single" w:color="auto" w:sz="4" w:space="0"/>
              <w:right w:val="single" w:color="auto" w:sz="4" w:space="0"/>
            </w:tcBorders>
          </w:tcPr>
          <w:p>
            <w:pPr>
              <w:snapToGrid w:val="0"/>
              <w:rPr>
                <w:rFonts w:ascii="Calibri" w:hAnsi="Calibri" w:eastAsia="宋体"/>
                <w:b/>
                <w:sz w:val="21"/>
                <w:szCs w:val="21"/>
              </w:rPr>
            </w:pPr>
            <w:r>
              <w:rPr>
                <w:rFonts w:hint="eastAsia" w:ascii="Calibri" w:hAnsi="Calibri" w:eastAsia="宋体"/>
                <w:b/>
                <w:sz w:val="21"/>
                <w:szCs w:val="21"/>
              </w:rPr>
              <w:t>完整性：</w:t>
            </w:r>
          </w:p>
          <w:p>
            <w:pPr>
              <w:snapToGrid w:val="0"/>
              <w:rPr>
                <w:rFonts w:ascii="Calibri" w:hAnsi="Calibri" w:eastAsia="宋体"/>
                <w:bCs/>
                <w:kern w:val="0"/>
                <w:sz w:val="21"/>
                <w:szCs w:val="21"/>
              </w:rPr>
            </w:pPr>
            <w:r>
              <w:rPr>
                <w:rFonts w:ascii="Calibri" w:hAnsi="Calibri" w:eastAsia="宋体"/>
                <w:sz w:val="21"/>
                <w:szCs w:val="21"/>
              </w:rPr>
              <w:t>1</w:t>
            </w:r>
            <w:r>
              <w:rPr>
                <w:rFonts w:hint="eastAsia" w:ascii="Calibri" w:hAnsi="Calibri" w:eastAsia="宋体"/>
                <w:sz w:val="21"/>
                <w:szCs w:val="21"/>
              </w:rPr>
              <w:t>、</w:t>
            </w:r>
            <w:r>
              <w:rPr>
                <w:rFonts w:hint="eastAsia" w:ascii="Calibri" w:hAnsi="Calibri" w:eastAsia="宋体"/>
                <w:bCs/>
                <w:kern w:val="0"/>
                <w:sz w:val="21"/>
                <w:szCs w:val="21"/>
              </w:rPr>
              <w:t>检查报告记录（报告科室、报告医师、检查诊断编码、审核医师编码）</w:t>
            </w:r>
          </w:p>
          <w:p>
            <w:pPr>
              <w:snapToGrid w:val="0"/>
              <w:rPr>
                <w:rFonts w:ascii="Calibri" w:hAnsi="Calibri" w:eastAsia="宋体"/>
                <w:bCs/>
                <w:kern w:val="0"/>
                <w:sz w:val="21"/>
                <w:szCs w:val="21"/>
              </w:rPr>
            </w:pPr>
            <w:r>
              <w:rPr>
                <w:rFonts w:ascii="Calibri" w:hAnsi="Calibri" w:eastAsia="宋体"/>
                <w:bCs/>
                <w:kern w:val="0"/>
                <w:sz w:val="21"/>
                <w:szCs w:val="21"/>
              </w:rPr>
              <w:t>2</w:t>
            </w:r>
            <w:r>
              <w:rPr>
                <w:rFonts w:hint="eastAsia" w:ascii="Calibri" w:hAnsi="Calibri" w:eastAsia="宋体"/>
                <w:bCs/>
                <w:kern w:val="0"/>
                <w:sz w:val="21"/>
                <w:szCs w:val="21"/>
              </w:rPr>
              <w:t>、检查危急值记录（检查项目编码、通知对象、通知时间、处理人、处理记录内容）</w:t>
            </w:r>
          </w:p>
          <w:p>
            <w:pPr>
              <w:snapToGrid w:val="0"/>
              <w:rPr>
                <w:rFonts w:ascii="Calibri" w:hAnsi="Calibri" w:eastAsia="宋体"/>
                <w:b/>
                <w:bCs/>
                <w:kern w:val="0"/>
                <w:sz w:val="21"/>
                <w:szCs w:val="21"/>
              </w:rPr>
            </w:pPr>
            <w:r>
              <w:rPr>
                <w:rFonts w:hint="eastAsia" w:ascii="Calibri" w:hAnsi="Calibri" w:eastAsia="宋体"/>
                <w:b/>
                <w:bCs/>
                <w:kern w:val="0"/>
                <w:sz w:val="21"/>
                <w:szCs w:val="21"/>
              </w:rPr>
              <w:t>整合性：</w:t>
            </w:r>
            <w:r>
              <w:rPr>
                <w:rFonts w:hint="eastAsia" w:ascii="Calibri" w:hAnsi="Calibri" w:eastAsia="宋体"/>
                <w:bCs/>
                <w:kern w:val="0"/>
                <w:sz w:val="21"/>
                <w:szCs w:val="21"/>
              </w:rPr>
              <w:t>检查系统与病房检查申请系统中的项目编码、名称可对照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977"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000000"/>
                <w:kern w:val="0"/>
                <w:sz w:val="21"/>
                <w:szCs w:val="21"/>
              </w:rPr>
            </w:pPr>
            <w:r>
              <w:rPr>
                <w:rFonts w:ascii="Calibri" w:hAnsi="Calibri" w:eastAsia="宋体"/>
                <w:color w:val="000000"/>
                <w:kern w:val="0"/>
                <w:sz w:val="21"/>
                <w:szCs w:val="21"/>
              </w:rPr>
              <w:t>01.05.6</w:t>
            </w:r>
          </w:p>
        </w:tc>
        <w:tc>
          <w:tcPr>
            <w:tcW w:w="1387"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000000"/>
                <w:kern w:val="0"/>
                <w:sz w:val="21"/>
                <w:szCs w:val="21"/>
              </w:rPr>
            </w:pPr>
            <w:r>
              <w:rPr>
                <w:rFonts w:hint="eastAsia" w:ascii="Calibri" w:hAnsi="Calibri" w:eastAsia="宋体"/>
                <w:color w:val="000000"/>
                <w:kern w:val="0"/>
                <w:sz w:val="21"/>
                <w:szCs w:val="21"/>
              </w:rPr>
              <w:t>病房检查报告</w:t>
            </w:r>
          </w:p>
        </w:tc>
        <w:tc>
          <w:tcPr>
            <w:tcW w:w="6158" w:type="dxa"/>
            <w:tcBorders>
              <w:top w:val="single" w:color="auto" w:sz="4" w:space="0"/>
              <w:left w:val="single" w:color="auto" w:sz="4" w:space="0"/>
              <w:bottom w:val="single" w:color="auto" w:sz="4" w:space="0"/>
              <w:right w:val="single" w:color="auto" w:sz="4" w:space="0"/>
            </w:tcBorders>
          </w:tcPr>
          <w:p>
            <w:pPr>
              <w:snapToGrid w:val="0"/>
              <w:rPr>
                <w:rFonts w:ascii="Calibri" w:hAnsi="Calibri" w:eastAsia="宋体"/>
                <w:sz w:val="21"/>
                <w:szCs w:val="21"/>
              </w:rPr>
            </w:pPr>
            <w:r>
              <w:rPr>
                <w:rFonts w:hint="eastAsia" w:ascii="Calibri" w:hAnsi="Calibri" w:eastAsia="宋体"/>
                <w:b/>
                <w:sz w:val="21"/>
                <w:szCs w:val="21"/>
              </w:rPr>
              <w:t>完整性：</w:t>
            </w:r>
            <w:r>
              <w:rPr>
                <w:rFonts w:hint="eastAsia" w:ascii="Calibri" w:hAnsi="Calibri" w:eastAsia="宋体"/>
                <w:sz w:val="21"/>
                <w:szCs w:val="21"/>
              </w:rPr>
              <w:t>检查报告记录（报告时间、审核时间）</w:t>
            </w:r>
          </w:p>
          <w:p>
            <w:pPr>
              <w:snapToGrid w:val="0"/>
              <w:rPr>
                <w:rFonts w:ascii="Calibri" w:hAnsi="Calibri" w:eastAsia="宋体"/>
                <w:sz w:val="21"/>
                <w:szCs w:val="21"/>
              </w:rPr>
            </w:pPr>
            <w:r>
              <w:rPr>
                <w:rFonts w:hint="eastAsia" w:ascii="Calibri" w:hAnsi="Calibri" w:eastAsia="宋体"/>
                <w:b/>
                <w:sz w:val="21"/>
                <w:szCs w:val="21"/>
              </w:rPr>
              <w:t>及时性</w:t>
            </w:r>
            <w:r>
              <w:rPr>
                <w:rFonts w:hint="eastAsia" w:ascii="Calibri" w:hAnsi="Calibri" w:eastAsia="宋体"/>
                <w:sz w:val="21"/>
                <w:szCs w:val="21"/>
              </w:rPr>
              <w:t>：</w:t>
            </w:r>
          </w:p>
          <w:p>
            <w:pPr>
              <w:snapToGrid w:val="0"/>
              <w:rPr>
                <w:rFonts w:ascii="Calibri" w:hAnsi="Calibri" w:eastAsia="宋体"/>
                <w:sz w:val="21"/>
                <w:szCs w:val="21"/>
              </w:rPr>
            </w:pPr>
            <w:r>
              <w:rPr>
                <w:rFonts w:ascii="Calibri" w:hAnsi="Calibri" w:eastAsia="宋体"/>
                <w:sz w:val="21"/>
                <w:szCs w:val="21"/>
              </w:rPr>
              <w:t>1</w:t>
            </w:r>
            <w:r>
              <w:rPr>
                <w:rFonts w:hint="eastAsia" w:ascii="Calibri" w:hAnsi="Calibri" w:eastAsia="宋体"/>
                <w:sz w:val="21"/>
                <w:szCs w:val="21"/>
              </w:rPr>
              <w:t>、检查申请记录（申请时间）</w:t>
            </w:r>
            <w:r>
              <w:rPr>
                <w:rFonts w:ascii="Calibri" w:hAnsi="Calibri" w:eastAsia="宋体"/>
                <w:sz w:val="21"/>
                <w:szCs w:val="21"/>
              </w:rPr>
              <w:t xml:space="preserve"> &lt;</w:t>
            </w:r>
            <w:r>
              <w:rPr>
                <w:rFonts w:hint="eastAsia" w:ascii="Calibri" w:hAnsi="Calibri" w:eastAsia="宋体"/>
                <w:sz w:val="21"/>
                <w:szCs w:val="21"/>
              </w:rPr>
              <w:t>检查报告记录（报告时间）</w:t>
            </w:r>
          </w:p>
          <w:p>
            <w:pPr>
              <w:snapToGrid w:val="0"/>
              <w:rPr>
                <w:rFonts w:ascii="Calibri" w:hAnsi="Calibri" w:eastAsia="宋体"/>
                <w:sz w:val="21"/>
                <w:szCs w:val="21"/>
              </w:rPr>
            </w:pPr>
            <w:r>
              <w:rPr>
                <w:rFonts w:ascii="Calibri" w:hAnsi="Calibri" w:eastAsia="宋体"/>
                <w:sz w:val="21"/>
                <w:szCs w:val="21"/>
              </w:rPr>
              <w:t>2</w:t>
            </w:r>
            <w:r>
              <w:rPr>
                <w:rFonts w:hint="eastAsia" w:ascii="Calibri" w:hAnsi="Calibri" w:eastAsia="宋体"/>
                <w:sz w:val="21"/>
                <w:szCs w:val="21"/>
              </w:rPr>
              <w:t>、检查报告记录（报告时间）</w:t>
            </w:r>
            <w:r>
              <w:rPr>
                <w:rFonts w:ascii="Calibri" w:hAnsi="Calibri" w:eastAsia="宋体"/>
                <w:sz w:val="21"/>
                <w:szCs w:val="21"/>
              </w:rPr>
              <w:t>&lt;</w:t>
            </w:r>
            <w:r>
              <w:rPr>
                <w:rFonts w:hint="eastAsia" w:ascii="Calibri" w:hAnsi="Calibri" w:eastAsia="宋体"/>
                <w:sz w:val="21"/>
                <w:szCs w:val="21"/>
              </w:rPr>
              <w:t>检查危急值记录（医师接收时间）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977"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000000"/>
                <w:kern w:val="0"/>
                <w:sz w:val="21"/>
                <w:szCs w:val="21"/>
              </w:rPr>
            </w:pPr>
            <w:r>
              <w:rPr>
                <w:rFonts w:ascii="Calibri" w:hAnsi="Calibri" w:eastAsia="宋体"/>
                <w:color w:val="000000"/>
                <w:kern w:val="0"/>
                <w:sz w:val="21"/>
                <w:szCs w:val="21"/>
              </w:rPr>
              <w:t>01.05.7</w:t>
            </w:r>
          </w:p>
        </w:tc>
        <w:tc>
          <w:tcPr>
            <w:tcW w:w="1387"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000000"/>
                <w:kern w:val="0"/>
                <w:sz w:val="21"/>
                <w:szCs w:val="21"/>
              </w:rPr>
            </w:pPr>
            <w:r>
              <w:rPr>
                <w:rFonts w:hint="eastAsia" w:ascii="Calibri" w:hAnsi="Calibri" w:eastAsia="宋体"/>
                <w:color w:val="000000"/>
                <w:kern w:val="0"/>
                <w:sz w:val="21"/>
                <w:szCs w:val="21"/>
              </w:rPr>
              <w:t>病房检查报告</w:t>
            </w:r>
          </w:p>
        </w:tc>
        <w:tc>
          <w:tcPr>
            <w:tcW w:w="6158" w:type="dxa"/>
            <w:tcBorders>
              <w:top w:val="single" w:color="auto" w:sz="4" w:space="0"/>
              <w:left w:val="single" w:color="auto" w:sz="4" w:space="0"/>
              <w:bottom w:val="single" w:color="auto" w:sz="4" w:space="0"/>
              <w:right w:val="single" w:color="auto" w:sz="4" w:space="0"/>
            </w:tcBorders>
          </w:tcPr>
          <w:p>
            <w:pPr>
              <w:snapToGrid w:val="0"/>
              <w:rPr>
                <w:rFonts w:ascii="Calibri" w:hAnsi="Calibri" w:eastAsia="宋体"/>
                <w:sz w:val="21"/>
                <w:szCs w:val="21"/>
              </w:rPr>
            </w:pPr>
            <w:r>
              <w:rPr>
                <w:rFonts w:hint="eastAsia" w:ascii="Calibri" w:hAnsi="Calibri" w:eastAsia="宋体"/>
                <w:b/>
                <w:sz w:val="21"/>
                <w:szCs w:val="21"/>
              </w:rPr>
              <w:t>整合性：</w:t>
            </w:r>
            <w:r>
              <w:rPr>
                <w:rFonts w:hint="eastAsia" w:ascii="Calibri" w:hAnsi="Calibri" w:eastAsia="宋体"/>
                <w:bCs/>
                <w:kern w:val="0"/>
                <w:sz w:val="21"/>
                <w:szCs w:val="21"/>
              </w:rPr>
              <w:t>本医院检查报告诊断项目编码项目与外院相应项目可对照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977"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000000"/>
                <w:kern w:val="0"/>
                <w:sz w:val="21"/>
                <w:szCs w:val="21"/>
              </w:rPr>
            </w:pPr>
            <w:r>
              <w:rPr>
                <w:rFonts w:ascii="Calibri" w:hAnsi="Calibri" w:eastAsia="宋体"/>
                <w:color w:val="000000"/>
                <w:kern w:val="0"/>
                <w:sz w:val="21"/>
                <w:szCs w:val="21"/>
              </w:rPr>
              <w:t>01.06.3</w:t>
            </w:r>
          </w:p>
        </w:tc>
        <w:tc>
          <w:tcPr>
            <w:tcW w:w="1387"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000000"/>
                <w:kern w:val="0"/>
                <w:sz w:val="21"/>
                <w:szCs w:val="21"/>
              </w:rPr>
            </w:pPr>
            <w:r>
              <w:rPr>
                <w:rFonts w:hint="eastAsia" w:ascii="Calibri" w:hAnsi="Calibri" w:eastAsia="宋体"/>
                <w:color w:val="000000"/>
                <w:kern w:val="0"/>
                <w:sz w:val="21"/>
                <w:szCs w:val="21"/>
              </w:rPr>
              <w:t>病房病历记录</w:t>
            </w:r>
          </w:p>
        </w:tc>
        <w:tc>
          <w:tcPr>
            <w:tcW w:w="6158" w:type="dxa"/>
            <w:tcBorders>
              <w:top w:val="single" w:color="auto" w:sz="4" w:space="0"/>
              <w:left w:val="single" w:color="auto" w:sz="4" w:space="0"/>
              <w:bottom w:val="single" w:color="auto" w:sz="4" w:space="0"/>
              <w:right w:val="single" w:color="auto" w:sz="4" w:space="0"/>
            </w:tcBorders>
          </w:tcPr>
          <w:p>
            <w:pPr>
              <w:snapToGrid w:val="0"/>
              <w:rPr>
                <w:rFonts w:ascii="Calibri" w:hAnsi="Calibri" w:eastAsia="宋体"/>
                <w:sz w:val="21"/>
                <w:szCs w:val="21"/>
              </w:rPr>
            </w:pPr>
            <w:r>
              <w:rPr>
                <w:rFonts w:hint="eastAsia" w:ascii="Calibri" w:hAnsi="Calibri" w:eastAsia="宋体"/>
                <w:b/>
                <w:sz w:val="21"/>
                <w:szCs w:val="21"/>
              </w:rPr>
              <w:t>一致性</w:t>
            </w:r>
            <w:r>
              <w:rPr>
                <w:rFonts w:hint="eastAsia" w:ascii="Calibri" w:hAnsi="Calibri" w:eastAsia="宋体"/>
                <w:sz w:val="21"/>
                <w:szCs w:val="21"/>
              </w:rPr>
              <w:t>：病案首页记录（性别、门诊诊断）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977"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000000"/>
                <w:kern w:val="0"/>
                <w:sz w:val="21"/>
                <w:szCs w:val="21"/>
              </w:rPr>
            </w:pPr>
            <w:r>
              <w:rPr>
                <w:rFonts w:ascii="Calibri" w:hAnsi="Calibri" w:eastAsia="宋体"/>
                <w:color w:val="000000"/>
                <w:kern w:val="0"/>
                <w:sz w:val="21"/>
                <w:szCs w:val="21"/>
              </w:rPr>
              <w:t>01.06.4</w:t>
            </w:r>
          </w:p>
        </w:tc>
        <w:tc>
          <w:tcPr>
            <w:tcW w:w="1387"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000000"/>
                <w:kern w:val="0"/>
                <w:sz w:val="21"/>
                <w:szCs w:val="21"/>
              </w:rPr>
            </w:pPr>
            <w:r>
              <w:rPr>
                <w:rFonts w:hint="eastAsia" w:ascii="Calibri" w:hAnsi="Calibri" w:eastAsia="宋体"/>
                <w:color w:val="000000"/>
                <w:kern w:val="0"/>
                <w:sz w:val="21"/>
                <w:szCs w:val="21"/>
              </w:rPr>
              <w:t>病房病历记录</w:t>
            </w:r>
          </w:p>
        </w:tc>
        <w:tc>
          <w:tcPr>
            <w:tcW w:w="6158" w:type="dxa"/>
            <w:tcBorders>
              <w:top w:val="single" w:color="auto" w:sz="4" w:space="0"/>
              <w:left w:val="single" w:color="auto" w:sz="4" w:space="0"/>
              <w:bottom w:val="single" w:color="auto" w:sz="4" w:space="0"/>
              <w:right w:val="single" w:color="auto" w:sz="4" w:space="0"/>
            </w:tcBorders>
          </w:tcPr>
          <w:p>
            <w:pPr>
              <w:snapToGrid w:val="0"/>
              <w:rPr>
                <w:rFonts w:ascii="Calibri" w:hAnsi="Calibri" w:eastAsia="宋体"/>
                <w:b/>
                <w:sz w:val="21"/>
                <w:szCs w:val="21"/>
              </w:rPr>
            </w:pPr>
            <w:r>
              <w:rPr>
                <w:rFonts w:hint="eastAsia" w:ascii="Calibri" w:hAnsi="Calibri" w:eastAsia="宋体"/>
                <w:b/>
                <w:sz w:val="21"/>
                <w:szCs w:val="21"/>
              </w:rPr>
              <w:t>完整性：</w:t>
            </w:r>
          </w:p>
          <w:p>
            <w:pPr>
              <w:snapToGrid w:val="0"/>
              <w:rPr>
                <w:rFonts w:ascii="Calibri" w:hAnsi="Calibri" w:eastAsia="宋体"/>
                <w:bCs/>
                <w:kern w:val="0"/>
                <w:sz w:val="21"/>
                <w:szCs w:val="21"/>
              </w:rPr>
            </w:pPr>
            <w:r>
              <w:rPr>
                <w:rFonts w:ascii="Calibri" w:hAnsi="Calibri" w:eastAsia="宋体"/>
                <w:sz w:val="21"/>
                <w:szCs w:val="21"/>
              </w:rPr>
              <w:t>1</w:t>
            </w:r>
            <w:r>
              <w:rPr>
                <w:rFonts w:hint="eastAsia" w:ascii="Calibri" w:hAnsi="Calibri" w:eastAsia="宋体"/>
                <w:sz w:val="21"/>
                <w:szCs w:val="21"/>
              </w:rPr>
              <w:t>、病案首页记录（</w:t>
            </w:r>
            <w:r>
              <w:rPr>
                <w:rFonts w:hint="eastAsia" w:ascii="Calibri" w:hAnsi="Calibri" w:eastAsia="宋体"/>
                <w:bCs/>
                <w:kern w:val="0"/>
                <w:sz w:val="21"/>
                <w:szCs w:val="21"/>
              </w:rPr>
              <w:t>病人标识、姓名、性别、出生日期、门诊诊断、入院时间、入院科室、出院时间、出院病人、出院主要诊断、出院诊断编码）</w:t>
            </w:r>
          </w:p>
          <w:p>
            <w:pPr>
              <w:snapToGrid w:val="0"/>
              <w:rPr>
                <w:rFonts w:ascii="Calibri" w:hAnsi="Calibri" w:eastAsia="宋体"/>
                <w:sz w:val="21"/>
                <w:szCs w:val="21"/>
              </w:rPr>
            </w:pPr>
            <w:r>
              <w:rPr>
                <w:rFonts w:ascii="Calibri" w:hAnsi="Calibri" w:eastAsia="宋体"/>
                <w:bCs/>
                <w:kern w:val="0"/>
                <w:sz w:val="21"/>
                <w:szCs w:val="21"/>
              </w:rPr>
              <w:t>2</w:t>
            </w:r>
            <w:r>
              <w:rPr>
                <w:rFonts w:hint="eastAsia" w:ascii="Calibri" w:hAnsi="Calibri" w:eastAsia="宋体"/>
                <w:bCs/>
                <w:kern w:val="0"/>
                <w:sz w:val="21"/>
                <w:szCs w:val="21"/>
              </w:rPr>
              <w:t>、描述性病历记录中的主诉、现病史、体格检查，病历记录内容大于</w:t>
            </w:r>
            <w:r>
              <w:rPr>
                <w:rFonts w:ascii="Calibri" w:hAnsi="Calibri" w:eastAsia="宋体"/>
                <w:bCs/>
                <w:kern w:val="0"/>
                <w:sz w:val="21"/>
                <w:szCs w:val="21"/>
              </w:rPr>
              <w:t>100</w:t>
            </w:r>
            <w:r>
              <w:rPr>
                <w:rFonts w:hint="eastAsia" w:ascii="Calibri" w:hAnsi="Calibri" w:eastAsia="宋体"/>
                <w:bCs/>
                <w:kern w:val="0"/>
                <w:sz w:val="21"/>
                <w:szCs w:val="21"/>
              </w:rPr>
              <w:t>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977"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000000"/>
                <w:kern w:val="0"/>
                <w:sz w:val="21"/>
                <w:szCs w:val="21"/>
              </w:rPr>
            </w:pPr>
            <w:r>
              <w:rPr>
                <w:rFonts w:ascii="Calibri" w:hAnsi="Calibri" w:eastAsia="宋体"/>
                <w:color w:val="000000"/>
                <w:kern w:val="0"/>
                <w:sz w:val="21"/>
                <w:szCs w:val="21"/>
              </w:rPr>
              <w:t>01.06.5</w:t>
            </w:r>
          </w:p>
        </w:tc>
        <w:tc>
          <w:tcPr>
            <w:tcW w:w="1387"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000000"/>
                <w:kern w:val="0"/>
                <w:sz w:val="21"/>
                <w:szCs w:val="21"/>
              </w:rPr>
            </w:pPr>
            <w:r>
              <w:rPr>
                <w:rFonts w:hint="eastAsia" w:ascii="Calibri" w:hAnsi="Calibri" w:eastAsia="宋体"/>
                <w:color w:val="000000"/>
                <w:kern w:val="0"/>
                <w:sz w:val="21"/>
                <w:szCs w:val="21"/>
              </w:rPr>
              <w:t>病房病历记录</w:t>
            </w:r>
          </w:p>
        </w:tc>
        <w:tc>
          <w:tcPr>
            <w:tcW w:w="6158" w:type="dxa"/>
            <w:tcBorders>
              <w:top w:val="single" w:color="auto" w:sz="4" w:space="0"/>
              <w:left w:val="single" w:color="auto" w:sz="4" w:space="0"/>
              <w:bottom w:val="single" w:color="auto" w:sz="4" w:space="0"/>
              <w:right w:val="single" w:color="auto" w:sz="4" w:space="0"/>
            </w:tcBorders>
          </w:tcPr>
          <w:p>
            <w:pPr>
              <w:snapToGrid w:val="0"/>
              <w:rPr>
                <w:rFonts w:ascii="Calibri" w:hAnsi="Calibri" w:eastAsia="宋体"/>
                <w:sz w:val="21"/>
                <w:szCs w:val="21"/>
              </w:rPr>
            </w:pPr>
            <w:r>
              <w:rPr>
                <w:rFonts w:hint="eastAsia" w:ascii="Calibri" w:hAnsi="Calibri" w:eastAsia="宋体"/>
                <w:b/>
                <w:sz w:val="21"/>
                <w:szCs w:val="21"/>
              </w:rPr>
              <w:t>完整性：</w:t>
            </w:r>
            <w:r>
              <w:rPr>
                <w:rFonts w:hint="eastAsia" w:ascii="Calibri" w:hAnsi="Calibri" w:eastAsia="宋体"/>
                <w:sz w:val="21"/>
                <w:szCs w:val="21"/>
              </w:rPr>
              <w:t>病历修改记录（修改医师、修改时间、修改后的病历内容）</w:t>
            </w:r>
          </w:p>
          <w:p>
            <w:pPr>
              <w:snapToGrid w:val="0"/>
              <w:rPr>
                <w:rFonts w:ascii="Calibri" w:hAnsi="Calibri" w:eastAsia="宋体"/>
                <w:bCs/>
                <w:kern w:val="0"/>
                <w:sz w:val="21"/>
                <w:szCs w:val="21"/>
              </w:rPr>
            </w:pPr>
            <w:r>
              <w:rPr>
                <w:rFonts w:hint="eastAsia" w:ascii="Calibri" w:hAnsi="Calibri" w:eastAsia="宋体"/>
                <w:b/>
                <w:sz w:val="21"/>
                <w:szCs w:val="21"/>
              </w:rPr>
              <w:t>整合性：</w:t>
            </w:r>
            <w:r>
              <w:rPr>
                <w:rFonts w:hint="eastAsia" w:ascii="Calibri" w:hAnsi="Calibri" w:eastAsia="宋体"/>
                <w:sz w:val="21"/>
                <w:szCs w:val="21"/>
              </w:rPr>
              <w:t>病历记录（章节标识）与</w:t>
            </w:r>
            <w:r>
              <w:rPr>
                <w:rFonts w:hint="eastAsia" w:ascii="Calibri" w:hAnsi="Calibri" w:eastAsia="宋体"/>
                <w:bCs/>
                <w:kern w:val="0"/>
                <w:sz w:val="21"/>
                <w:szCs w:val="21"/>
              </w:rPr>
              <w:t>质控记录（有问题病历章节标识）可对照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977"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000000"/>
                <w:kern w:val="0"/>
                <w:sz w:val="21"/>
                <w:szCs w:val="21"/>
              </w:rPr>
            </w:pPr>
            <w:r>
              <w:rPr>
                <w:rFonts w:ascii="Calibri" w:hAnsi="Calibri" w:eastAsia="宋体"/>
                <w:color w:val="000000"/>
                <w:kern w:val="0"/>
                <w:sz w:val="21"/>
                <w:szCs w:val="21"/>
              </w:rPr>
              <w:t>01.06.6</w:t>
            </w:r>
          </w:p>
        </w:tc>
        <w:tc>
          <w:tcPr>
            <w:tcW w:w="1387"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000000"/>
                <w:kern w:val="0"/>
                <w:sz w:val="21"/>
                <w:szCs w:val="21"/>
              </w:rPr>
            </w:pPr>
            <w:r>
              <w:rPr>
                <w:rFonts w:hint="eastAsia" w:ascii="Calibri" w:hAnsi="Calibri" w:eastAsia="宋体"/>
                <w:color w:val="000000"/>
                <w:kern w:val="0"/>
                <w:sz w:val="21"/>
                <w:szCs w:val="21"/>
              </w:rPr>
              <w:t>病房病历记录</w:t>
            </w:r>
          </w:p>
        </w:tc>
        <w:tc>
          <w:tcPr>
            <w:tcW w:w="6158" w:type="dxa"/>
            <w:tcBorders>
              <w:top w:val="single" w:color="auto" w:sz="4" w:space="0"/>
              <w:left w:val="single" w:color="auto" w:sz="4" w:space="0"/>
              <w:bottom w:val="single" w:color="auto" w:sz="4" w:space="0"/>
              <w:right w:val="single" w:color="auto" w:sz="4" w:space="0"/>
            </w:tcBorders>
          </w:tcPr>
          <w:p>
            <w:pPr>
              <w:snapToGrid w:val="0"/>
              <w:rPr>
                <w:rFonts w:ascii="Calibri" w:hAnsi="Calibri" w:eastAsia="宋体"/>
                <w:b/>
                <w:sz w:val="21"/>
                <w:szCs w:val="21"/>
              </w:rPr>
            </w:pPr>
            <w:r>
              <w:rPr>
                <w:rFonts w:hint="eastAsia" w:ascii="Calibri" w:hAnsi="Calibri" w:eastAsia="宋体"/>
                <w:b/>
                <w:sz w:val="21"/>
                <w:szCs w:val="21"/>
              </w:rPr>
              <w:t>完整性：</w:t>
            </w:r>
          </w:p>
          <w:p>
            <w:pPr>
              <w:snapToGrid w:val="0"/>
              <w:rPr>
                <w:rFonts w:ascii="Calibri" w:hAnsi="Calibri" w:eastAsia="宋体"/>
                <w:sz w:val="21"/>
                <w:szCs w:val="21"/>
              </w:rPr>
            </w:pPr>
            <w:r>
              <w:rPr>
                <w:rFonts w:ascii="Calibri" w:hAnsi="Calibri" w:eastAsia="宋体"/>
                <w:sz w:val="21"/>
                <w:szCs w:val="21"/>
              </w:rPr>
              <w:t>1</w:t>
            </w:r>
            <w:r>
              <w:rPr>
                <w:rFonts w:hint="eastAsia" w:ascii="Calibri" w:hAnsi="Calibri" w:eastAsia="宋体"/>
                <w:sz w:val="21"/>
                <w:szCs w:val="21"/>
              </w:rPr>
              <w:t>、病历签名记录（签名病历内容识别标识、签名时间、签名医师）</w:t>
            </w:r>
          </w:p>
          <w:p>
            <w:pPr>
              <w:snapToGrid w:val="0"/>
              <w:rPr>
                <w:rFonts w:ascii="Calibri" w:hAnsi="Calibri" w:eastAsia="宋体"/>
                <w:sz w:val="21"/>
                <w:szCs w:val="21"/>
              </w:rPr>
            </w:pPr>
            <w:r>
              <w:rPr>
                <w:rFonts w:ascii="Calibri" w:hAnsi="Calibri" w:eastAsia="宋体"/>
                <w:sz w:val="21"/>
                <w:szCs w:val="21"/>
              </w:rPr>
              <w:t>2</w:t>
            </w:r>
            <w:r>
              <w:rPr>
                <w:rFonts w:hint="eastAsia" w:ascii="Calibri" w:hAnsi="Calibri" w:eastAsia="宋体"/>
                <w:sz w:val="21"/>
                <w:szCs w:val="21"/>
              </w:rPr>
              <w:t>、会诊记录（申请会诊时间、申请会诊科室、会诊科室、会诊完成时间、会诊医师）</w:t>
            </w:r>
          </w:p>
          <w:p>
            <w:pPr>
              <w:snapToGrid w:val="0"/>
              <w:rPr>
                <w:rFonts w:ascii="Calibri" w:hAnsi="Calibri" w:eastAsia="宋体"/>
                <w:b/>
                <w:sz w:val="21"/>
                <w:szCs w:val="21"/>
              </w:rPr>
            </w:pPr>
            <w:r>
              <w:rPr>
                <w:rFonts w:hint="eastAsia" w:ascii="Calibri" w:hAnsi="Calibri" w:eastAsia="宋体"/>
                <w:b/>
                <w:sz w:val="21"/>
                <w:szCs w:val="21"/>
              </w:rPr>
              <w:t>及时性：</w:t>
            </w:r>
          </w:p>
          <w:p>
            <w:pPr>
              <w:snapToGrid w:val="0"/>
              <w:rPr>
                <w:rFonts w:ascii="Calibri" w:hAnsi="Calibri" w:eastAsia="宋体"/>
                <w:sz w:val="21"/>
                <w:szCs w:val="21"/>
              </w:rPr>
            </w:pPr>
            <w:r>
              <w:rPr>
                <w:rFonts w:ascii="Calibri" w:hAnsi="Calibri" w:eastAsia="宋体"/>
                <w:sz w:val="21"/>
                <w:szCs w:val="21"/>
              </w:rPr>
              <w:t>1</w:t>
            </w:r>
            <w:r>
              <w:rPr>
                <w:rFonts w:hint="eastAsia" w:ascii="Calibri" w:hAnsi="Calibri" w:eastAsia="宋体"/>
                <w:sz w:val="21"/>
                <w:szCs w:val="21"/>
              </w:rPr>
              <w:t>、会诊记录会诊申请时间</w:t>
            </w:r>
            <w:r>
              <w:rPr>
                <w:rFonts w:ascii="Calibri" w:hAnsi="Calibri" w:eastAsia="宋体"/>
                <w:sz w:val="21"/>
                <w:szCs w:val="21"/>
              </w:rPr>
              <w:t>&lt;</w:t>
            </w:r>
            <w:r>
              <w:rPr>
                <w:rFonts w:hint="eastAsia" w:ascii="Calibri" w:hAnsi="Calibri" w:eastAsia="宋体"/>
                <w:sz w:val="21"/>
                <w:szCs w:val="21"/>
              </w:rPr>
              <w:t>会诊完成时间；</w:t>
            </w:r>
          </w:p>
          <w:p>
            <w:pPr>
              <w:snapToGrid w:val="0"/>
              <w:rPr>
                <w:rFonts w:ascii="Calibri" w:hAnsi="Calibri" w:eastAsia="宋体"/>
                <w:sz w:val="21"/>
                <w:szCs w:val="21"/>
              </w:rPr>
            </w:pPr>
            <w:r>
              <w:rPr>
                <w:rFonts w:ascii="Calibri" w:hAnsi="Calibri" w:eastAsia="宋体"/>
                <w:sz w:val="21"/>
                <w:szCs w:val="21"/>
              </w:rPr>
              <w:t>2</w:t>
            </w:r>
            <w:r>
              <w:rPr>
                <w:rFonts w:hint="eastAsia" w:ascii="Calibri" w:hAnsi="Calibri" w:eastAsia="宋体"/>
                <w:sz w:val="21"/>
                <w:szCs w:val="21"/>
              </w:rPr>
              <w:t>、病历记录（提交时间）</w:t>
            </w:r>
            <w:r>
              <w:rPr>
                <w:rFonts w:ascii="Calibri" w:hAnsi="Calibri" w:eastAsia="宋体"/>
                <w:sz w:val="21"/>
                <w:szCs w:val="21"/>
              </w:rPr>
              <w:t>&lt;=</w:t>
            </w:r>
            <w:r>
              <w:rPr>
                <w:rFonts w:hint="eastAsia" w:ascii="Calibri" w:hAnsi="Calibri" w:eastAsia="宋体"/>
                <w:sz w:val="21"/>
                <w:szCs w:val="21"/>
              </w:rPr>
              <w:t>病历签名记录（签名时间）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977"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000000"/>
                <w:kern w:val="0"/>
                <w:sz w:val="21"/>
                <w:szCs w:val="21"/>
              </w:rPr>
            </w:pPr>
            <w:r>
              <w:rPr>
                <w:rFonts w:ascii="Calibri" w:hAnsi="Calibri" w:eastAsia="宋体"/>
                <w:color w:val="000000"/>
                <w:kern w:val="0"/>
                <w:sz w:val="21"/>
                <w:szCs w:val="21"/>
              </w:rPr>
              <w:t>01.06.7</w:t>
            </w:r>
          </w:p>
        </w:tc>
        <w:tc>
          <w:tcPr>
            <w:tcW w:w="1387"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000000"/>
                <w:kern w:val="0"/>
                <w:sz w:val="21"/>
                <w:szCs w:val="21"/>
              </w:rPr>
            </w:pPr>
            <w:r>
              <w:rPr>
                <w:rFonts w:hint="eastAsia" w:ascii="Calibri" w:hAnsi="Calibri" w:eastAsia="宋体"/>
                <w:color w:val="000000"/>
                <w:kern w:val="0"/>
                <w:sz w:val="21"/>
                <w:szCs w:val="21"/>
              </w:rPr>
              <w:t>病房病历记录</w:t>
            </w:r>
          </w:p>
        </w:tc>
        <w:tc>
          <w:tcPr>
            <w:tcW w:w="6158" w:type="dxa"/>
            <w:tcBorders>
              <w:top w:val="single" w:color="auto" w:sz="4" w:space="0"/>
              <w:left w:val="single" w:color="auto" w:sz="4" w:space="0"/>
              <w:bottom w:val="single" w:color="auto" w:sz="4" w:space="0"/>
              <w:right w:val="single" w:color="auto" w:sz="4" w:space="0"/>
            </w:tcBorders>
          </w:tcPr>
          <w:p>
            <w:pPr>
              <w:snapToGrid w:val="0"/>
              <w:rPr>
                <w:rFonts w:ascii="Calibri" w:hAnsi="Calibri" w:eastAsia="宋体"/>
                <w:b/>
                <w:sz w:val="21"/>
                <w:szCs w:val="21"/>
              </w:rPr>
            </w:pPr>
            <w:r>
              <w:rPr>
                <w:rFonts w:hint="eastAsia" w:ascii="Calibri" w:hAnsi="Calibri" w:eastAsia="宋体"/>
                <w:b/>
                <w:sz w:val="21"/>
                <w:szCs w:val="21"/>
              </w:rPr>
              <w:t>整合性：</w:t>
            </w:r>
            <w:r>
              <w:rPr>
                <w:rFonts w:hint="eastAsia" w:ascii="Calibri" w:hAnsi="Calibri" w:eastAsia="宋体"/>
                <w:sz w:val="21"/>
                <w:szCs w:val="21"/>
              </w:rPr>
              <w:t>病历记录（</w:t>
            </w:r>
            <w:r>
              <w:rPr>
                <w:rFonts w:hint="eastAsia" w:ascii="Calibri" w:hAnsi="Calibri" w:eastAsia="宋体"/>
                <w:bCs/>
                <w:kern w:val="0"/>
                <w:sz w:val="21"/>
                <w:szCs w:val="21"/>
              </w:rPr>
              <w:t>病人标识）与外院病历记录（病人标识）可对照</w:t>
            </w:r>
          </w:p>
        </w:tc>
      </w:tr>
    </w:tbl>
    <w:p>
      <w:pPr>
        <w:keepNext/>
        <w:keepLines/>
        <w:spacing w:before="260" w:after="260" w:line="415" w:lineRule="auto"/>
        <w:outlineLvl w:val="1"/>
        <w:rPr>
          <w:rFonts w:eastAsia="宋体"/>
          <w:b/>
          <w:bCs/>
          <w:szCs w:val="32"/>
        </w:rPr>
      </w:pPr>
      <w:r>
        <w:rPr>
          <w:rFonts w:hint="eastAsia" w:eastAsia="宋体"/>
          <w:b/>
          <w:bCs/>
          <w:szCs w:val="32"/>
        </w:rPr>
        <w:t>病房护士</w:t>
      </w:r>
    </w:p>
    <w:tbl>
      <w:tblPr>
        <w:tblStyle w:val="1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
        <w:gridCol w:w="1382"/>
        <w:gridCol w:w="6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blHeader/>
        </w:trPr>
        <w:tc>
          <w:tcPr>
            <w:tcW w:w="977" w:type="dxa"/>
            <w:tcBorders>
              <w:top w:val="single" w:color="auto" w:sz="4" w:space="0"/>
              <w:left w:val="single" w:color="auto" w:sz="4" w:space="0"/>
              <w:bottom w:val="single" w:color="auto" w:sz="4" w:space="0"/>
              <w:right w:val="single" w:color="auto" w:sz="4" w:space="0"/>
            </w:tcBorders>
          </w:tcPr>
          <w:p>
            <w:pPr>
              <w:jc w:val="center"/>
              <w:rPr>
                <w:rFonts w:ascii="Calibri" w:hAnsi="Calibri" w:eastAsia="宋体"/>
                <w:b/>
                <w:sz w:val="21"/>
                <w:szCs w:val="21"/>
              </w:rPr>
            </w:pPr>
            <w:bookmarkStart w:id="0" w:name="_Hlk516843067"/>
            <w:r>
              <w:rPr>
                <w:rFonts w:hint="eastAsia" w:ascii="Calibri" w:hAnsi="Calibri" w:eastAsia="宋体"/>
                <w:b/>
                <w:sz w:val="21"/>
                <w:szCs w:val="21"/>
              </w:rPr>
              <w:t>项目代码</w:t>
            </w:r>
          </w:p>
        </w:tc>
        <w:tc>
          <w:tcPr>
            <w:tcW w:w="1382" w:type="dxa"/>
            <w:tcBorders>
              <w:top w:val="single" w:color="auto" w:sz="4" w:space="0"/>
              <w:left w:val="single" w:color="auto" w:sz="4" w:space="0"/>
              <w:bottom w:val="single" w:color="auto" w:sz="4" w:space="0"/>
              <w:right w:val="single" w:color="auto" w:sz="4" w:space="0"/>
            </w:tcBorders>
          </w:tcPr>
          <w:p>
            <w:pPr>
              <w:jc w:val="center"/>
              <w:rPr>
                <w:rFonts w:ascii="Calibri" w:hAnsi="Calibri" w:eastAsia="宋体"/>
                <w:b/>
                <w:sz w:val="21"/>
                <w:szCs w:val="21"/>
              </w:rPr>
            </w:pPr>
            <w:r>
              <w:rPr>
                <w:rFonts w:hint="eastAsia" w:ascii="Calibri" w:hAnsi="Calibri" w:eastAsia="宋体"/>
                <w:b/>
                <w:sz w:val="21"/>
                <w:szCs w:val="21"/>
              </w:rPr>
              <w:t>业务项目</w:t>
            </w:r>
          </w:p>
        </w:tc>
        <w:tc>
          <w:tcPr>
            <w:tcW w:w="6163" w:type="dxa"/>
            <w:tcBorders>
              <w:top w:val="single" w:color="auto" w:sz="4" w:space="0"/>
              <w:left w:val="single" w:color="auto" w:sz="4" w:space="0"/>
              <w:bottom w:val="single" w:color="auto" w:sz="4" w:space="0"/>
              <w:right w:val="single" w:color="auto" w:sz="4" w:space="0"/>
            </w:tcBorders>
          </w:tcPr>
          <w:p>
            <w:pPr>
              <w:jc w:val="center"/>
              <w:rPr>
                <w:rFonts w:ascii="Calibri" w:hAnsi="Calibri" w:eastAsia="宋体"/>
                <w:b/>
                <w:sz w:val="21"/>
                <w:szCs w:val="21"/>
              </w:rPr>
            </w:pPr>
            <w:r>
              <w:rPr>
                <w:rFonts w:hint="eastAsia" w:ascii="Calibri" w:hAnsi="Calibri" w:eastAsia="宋体"/>
                <w:b/>
                <w:sz w:val="21"/>
                <w:szCs w:val="21"/>
              </w:rPr>
              <w:t>数据质量考察项目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977"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000000"/>
                <w:kern w:val="0"/>
                <w:sz w:val="21"/>
                <w:szCs w:val="21"/>
              </w:rPr>
            </w:pPr>
            <w:r>
              <w:rPr>
                <w:rFonts w:ascii="Calibri" w:hAnsi="Calibri" w:eastAsia="宋体"/>
                <w:color w:val="000000"/>
                <w:kern w:val="0"/>
                <w:sz w:val="21"/>
                <w:szCs w:val="21"/>
              </w:rPr>
              <w:t>02.01.3</w:t>
            </w:r>
          </w:p>
        </w:tc>
        <w:tc>
          <w:tcPr>
            <w:tcW w:w="1382"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000000"/>
                <w:kern w:val="0"/>
                <w:sz w:val="21"/>
                <w:szCs w:val="21"/>
              </w:rPr>
            </w:pPr>
            <w:r>
              <w:rPr>
                <w:rFonts w:hint="eastAsia" w:ascii="Calibri" w:hAnsi="Calibri" w:eastAsia="宋体"/>
                <w:color w:val="000000"/>
                <w:kern w:val="0"/>
                <w:sz w:val="21"/>
                <w:szCs w:val="21"/>
              </w:rPr>
              <w:t>病人护理与评估</w:t>
            </w:r>
          </w:p>
        </w:tc>
        <w:tc>
          <w:tcPr>
            <w:tcW w:w="6163" w:type="dxa"/>
            <w:tcBorders>
              <w:top w:val="single" w:color="auto" w:sz="4" w:space="0"/>
              <w:left w:val="single" w:color="auto" w:sz="4" w:space="0"/>
              <w:bottom w:val="single" w:color="auto" w:sz="4" w:space="0"/>
              <w:right w:val="single" w:color="auto" w:sz="4" w:space="0"/>
            </w:tcBorders>
          </w:tcPr>
          <w:p>
            <w:pPr>
              <w:rPr>
                <w:rFonts w:ascii="Calibri" w:hAnsi="Calibri" w:eastAsia="宋体"/>
                <w:sz w:val="21"/>
                <w:szCs w:val="21"/>
              </w:rPr>
            </w:pPr>
            <w:r>
              <w:rPr>
                <w:rFonts w:hint="eastAsia" w:ascii="Calibri" w:hAnsi="Calibri" w:eastAsia="宋体"/>
                <w:b/>
                <w:sz w:val="21"/>
                <w:szCs w:val="21"/>
              </w:rPr>
              <w:t>一致性</w:t>
            </w:r>
            <w:r>
              <w:rPr>
                <w:rFonts w:hint="eastAsia" w:ascii="Calibri" w:hAnsi="Calibri" w:eastAsia="宋体"/>
                <w:sz w:val="21"/>
                <w:szCs w:val="21"/>
              </w:rPr>
              <w:t>：</w:t>
            </w:r>
            <w:r>
              <w:rPr>
                <w:rFonts w:ascii="Calibri" w:hAnsi="Calibri" w:eastAsia="宋体"/>
                <w:sz w:val="21"/>
                <w:szCs w:val="21"/>
              </w:rPr>
              <w:t xml:space="preserve"> </w:t>
            </w:r>
            <w:r>
              <w:rPr>
                <w:rFonts w:hint="eastAsia" w:ascii="Calibri" w:hAnsi="Calibri" w:eastAsia="宋体"/>
                <w:sz w:val="21"/>
                <w:szCs w:val="21"/>
              </w:rPr>
              <w:t>病房病人信息（入院方式、护理级别）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977"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000000"/>
                <w:kern w:val="0"/>
                <w:sz w:val="21"/>
                <w:szCs w:val="21"/>
              </w:rPr>
            </w:pPr>
            <w:r>
              <w:rPr>
                <w:rFonts w:ascii="Calibri" w:hAnsi="Calibri" w:eastAsia="宋体"/>
                <w:color w:val="000000"/>
                <w:kern w:val="0"/>
                <w:sz w:val="21"/>
                <w:szCs w:val="21"/>
              </w:rPr>
              <w:t>02.01.4</w:t>
            </w:r>
          </w:p>
        </w:tc>
        <w:tc>
          <w:tcPr>
            <w:tcW w:w="1382"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000000"/>
                <w:kern w:val="0"/>
                <w:sz w:val="21"/>
                <w:szCs w:val="21"/>
              </w:rPr>
            </w:pPr>
            <w:r>
              <w:rPr>
                <w:rFonts w:hint="eastAsia" w:ascii="Calibri" w:hAnsi="Calibri" w:eastAsia="宋体"/>
                <w:color w:val="000000"/>
                <w:kern w:val="0"/>
                <w:sz w:val="21"/>
                <w:szCs w:val="21"/>
              </w:rPr>
              <w:t>病人护理与评估</w:t>
            </w:r>
          </w:p>
        </w:tc>
        <w:tc>
          <w:tcPr>
            <w:tcW w:w="6163" w:type="dxa"/>
            <w:tcBorders>
              <w:top w:val="single" w:color="auto" w:sz="4" w:space="0"/>
              <w:left w:val="single" w:color="auto" w:sz="4" w:space="0"/>
              <w:bottom w:val="single" w:color="auto" w:sz="4" w:space="0"/>
              <w:right w:val="single" w:color="auto" w:sz="4" w:space="0"/>
            </w:tcBorders>
          </w:tcPr>
          <w:p>
            <w:pPr>
              <w:rPr>
                <w:rFonts w:ascii="Calibri" w:hAnsi="Calibri" w:eastAsia="宋体"/>
                <w:sz w:val="21"/>
                <w:szCs w:val="21"/>
              </w:rPr>
            </w:pPr>
            <w:r>
              <w:rPr>
                <w:rFonts w:hint="eastAsia" w:ascii="Calibri" w:hAnsi="Calibri" w:eastAsia="宋体"/>
                <w:b/>
                <w:sz w:val="21"/>
                <w:szCs w:val="21"/>
              </w:rPr>
              <w:t>完整性</w:t>
            </w:r>
            <w:r>
              <w:rPr>
                <w:rFonts w:hint="eastAsia" w:ascii="Calibri" w:hAnsi="Calibri" w:eastAsia="宋体"/>
                <w:sz w:val="21"/>
                <w:szCs w:val="21"/>
              </w:rPr>
              <w:t>：</w:t>
            </w:r>
          </w:p>
          <w:p>
            <w:pPr>
              <w:rPr>
                <w:rFonts w:ascii="Calibri" w:hAnsi="Calibri" w:eastAsia="宋体"/>
                <w:sz w:val="21"/>
                <w:szCs w:val="21"/>
              </w:rPr>
            </w:pPr>
            <w:r>
              <w:rPr>
                <w:rFonts w:ascii="Calibri" w:hAnsi="Calibri" w:eastAsia="宋体"/>
                <w:sz w:val="21"/>
                <w:szCs w:val="21"/>
              </w:rPr>
              <w:t>1</w:t>
            </w:r>
            <w:r>
              <w:rPr>
                <w:rFonts w:hint="eastAsia" w:ascii="Calibri" w:hAnsi="Calibri" w:eastAsia="宋体"/>
                <w:sz w:val="21"/>
                <w:szCs w:val="21"/>
              </w:rPr>
              <w:t>、病房病人信息（病人标识、病人姓名、病人性别、病人出生日期、护理级别、入科时间、床位号）</w:t>
            </w:r>
          </w:p>
          <w:p>
            <w:pPr>
              <w:rPr>
                <w:rFonts w:ascii="Calibri" w:hAnsi="Calibri" w:eastAsia="宋体"/>
                <w:sz w:val="21"/>
                <w:szCs w:val="21"/>
              </w:rPr>
            </w:pPr>
            <w:r>
              <w:rPr>
                <w:rFonts w:ascii="Calibri" w:hAnsi="Calibri" w:eastAsia="宋体"/>
                <w:sz w:val="21"/>
                <w:szCs w:val="21"/>
              </w:rPr>
              <w:t>2</w:t>
            </w:r>
            <w:r>
              <w:rPr>
                <w:rFonts w:hint="eastAsia" w:ascii="Calibri" w:hAnsi="Calibri" w:eastAsia="宋体"/>
                <w:sz w:val="21"/>
                <w:szCs w:val="21"/>
              </w:rPr>
              <w:t>、护理评估记录（病人标识）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977"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000000"/>
                <w:kern w:val="0"/>
                <w:sz w:val="21"/>
                <w:szCs w:val="21"/>
              </w:rPr>
            </w:pPr>
            <w:r>
              <w:rPr>
                <w:rFonts w:ascii="Calibri" w:hAnsi="Calibri" w:eastAsia="宋体"/>
                <w:color w:val="000000"/>
                <w:kern w:val="0"/>
                <w:sz w:val="21"/>
                <w:szCs w:val="21"/>
              </w:rPr>
              <w:t>02.01.5</w:t>
            </w:r>
          </w:p>
        </w:tc>
        <w:tc>
          <w:tcPr>
            <w:tcW w:w="1382"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000000"/>
                <w:kern w:val="0"/>
                <w:sz w:val="21"/>
                <w:szCs w:val="21"/>
              </w:rPr>
            </w:pPr>
            <w:r>
              <w:rPr>
                <w:rFonts w:hint="eastAsia" w:ascii="Calibri" w:hAnsi="Calibri" w:eastAsia="宋体"/>
                <w:color w:val="000000"/>
                <w:kern w:val="0"/>
                <w:sz w:val="21"/>
                <w:szCs w:val="21"/>
              </w:rPr>
              <w:t>病人护理与评估</w:t>
            </w:r>
          </w:p>
        </w:tc>
        <w:tc>
          <w:tcPr>
            <w:tcW w:w="6163" w:type="dxa"/>
            <w:tcBorders>
              <w:top w:val="single" w:color="auto" w:sz="4" w:space="0"/>
              <w:left w:val="single" w:color="auto" w:sz="4" w:space="0"/>
              <w:bottom w:val="single" w:color="auto" w:sz="4" w:space="0"/>
              <w:right w:val="single" w:color="auto" w:sz="4" w:space="0"/>
            </w:tcBorders>
          </w:tcPr>
          <w:p>
            <w:pPr>
              <w:widowControl/>
              <w:snapToGrid w:val="0"/>
              <w:rPr>
                <w:rFonts w:ascii="Calibri" w:hAnsi="Calibri" w:eastAsia="宋体"/>
                <w:sz w:val="21"/>
                <w:szCs w:val="21"/>
              </w:rPr>
            </w:pPr>
            <w:r>
              <w:rPr>
                <w:rFonts w:hint="eastAsia" w:ascii="Calibri" w:hAnsi="Calibri" w:eastAsia="宋体"/>
                <w:b/>
                <w:sz w:val="21"/>
                <w:szCs w:val="21"/>
              </w:rPr>
              <w:t>完整性</w:t>
            </w:r>
            <w:r>
              <w:rPr>
                <w:rFonts w:hint="eastAsia" w:ascii="Calibri" w:hAnsi="Calibri" w:eastAsia="宋体"/>
                <w:sz w:val="21"/>
                <w:szCs w:val="21"/>
              </w:rPr>
              <w:t>：护理评估记录（评估护士编码、评估护士姓名、评估项目名称）</w:t>
            </w:r>
          </w:p>
          <w:p>
            <w:pPr>
              <w:rPr>
                <w:rFonts w:ascii="Calibri" w:hAnsi="Calibri" w:eastAsia="宋体"/>
                <w:sz w:val="21"/>
                <w:szCs w:val="21"/>
              </w:rPr>
            </w:pPr>
            <w:r>
              <w:rPr>
                <w:rFonts w:hint="eastAsia" w:ascii="Calibri" w:hAnsi="Calibri" w:eastAsia="宋体"/>
                <w:b/>
                <w:sz w:val="21"/>
                <w:szCs w:val="21"/>
              </w:rPr>
              <w:t>整合性</w:t>
            </w:r>
            <w:r>
              <w:rPr>
                <w:rFonts w:hint="eastAsia" w:ascii="Calibri" w:hAnsi="Calibri" w:eastAsia="宋体"/>
                <w:sz w:val="21"/>
                <w:szCs w:val="21"/>
              </w:rPr>
              <w:t>：</w:t>
            </w:r>
          </w:p>
          <w:p>
            <w:pPr>
              <w:rPr>
                <w:rFonts w:ascii="Calibri" w:hAnsi="Calibri" w:eastAsia="宋体"/>
                <w:sz w:val="21"/>
                <w:szCs w:val="21"/>
              </w:rPr>
            </w:pPr>
            <w:r>
              <w:rPr>
                <w:rFonts w:ascii="Calibri" w:hAnsi="Calibri" w:eastAsia="宋体"/>
                <w:sz w:val="21"/>
                <w:szCs w:val="21"/>
              </w:rPr>
              <w:t>1</w:t>
            </w:r>
            <w:r>
              <w:rPr>
                <w:rFonts w:hint="eastAsia" w:ascii="Calibri" w:hAnsi="Calibri" w:eastAsia="宋体"/>
                <w:sz w:val="21"/>
                <w:szCs w:val="21"/>
              </w:rPr>
              <w:t>、护理记录与医嘱执行（病人标识、护理级别）可对照</w:t>
            </w:r>
          </w:p>
          <w:p>
            <w:pPr>
              <w:rPr>
                <w:rFonts w:ascii="Calibri" w:hAnsi="Calibri" w:eastAsia="宋体"/>
                <w:sz w:val="21"/>
                <w:szCs w:val="21"/>
              </w:rPr>
            </w:pPr>
            <w:r>
              <w:rPr>
                <w:rFonts w:ascii="Calibri" w:hAnsi="Calibri" w:eastAsia="宋体"/>
                <w:sz w:val="21"/>
                <w:szCs w:val="21"/>
              </w:rPr>
              <w:t>2</w:t>
            </w:r>
            <w:r>
              <w:rPr>
                <w:rFonts w:hint="eastAsia" w:ascii="Calibri" w:hAnsi="Calibri" w:eastAsia="宋体"/>
                <w:sz w:val="21"/>
                <w:szCs w:val="21"/>
              </w:rPr>
              <w:t>、病房病人信息（病人标识、住院病区）与住院登记记录（病人标识、住院病区）可对照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977"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000000"/>
                <w:kern w:val="0"/>
                <w:sz w:val="21"/>
                <w:szCs w:val="21"/>
              </w:rPr>
            </w:pPr>
            <w:r>
              <w:rPr>
                <w:rFonts w:ascii="Calibri" w:hAnsi="Calibri" w:eastAsia="宋体"/>
                <w:color w:val="000000"/>
                <w:kern w:val="0"/>
                <w:sz w:val="21"/>
                <w:szCs w:val="21"/>
              </w:rPr>
              <w:t>02.01.6</w:t>
            </w:r>
          </w:p>
        </w:tc>
        <w:tc>
          <w:tcPr>
            <w:tcW w:w="1382"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000000"/>
                <w:kern w:val="0"/>
                <w:sz w:val="21"/>
                <w:szCs w:val="21"/>
              </w:rPr>
            </w:pPr>
            <w:r>
              <w:rPr>
                <w:rFonts w:hint="eastAsia" w:ascii="Calibri" w:hAnsi="Calibri" w:eastAsia="宋体"/>
                <w:color w:val="000000"/>
                <w:kern w:val="0"/>
                <w:sz w:val="21"/>
                <w:szCs w:val="21"/>
              </w:rPr>
              <w:t>病人护理与评估</w:t>
            </w:r>
          </w:p>
        </w:tc>
        <w:tc>
          <w:tcPr>
            <w:tcW w:w="6163" w:type="dxa"/>
            <w:tcBorders>
              <w:top w:val="single" w:color="auto" w:sz="4" w:space="0"/>
              <w:left w:val="single" w:color="auto" w:sz="4" w:space="0"/>
              <w:bottom w:val="single" w:color="auto" w:sz="4" w:space="0"/>
              <w:right w:val="single" w:color="auto" w:sz="4" w:space="0"/>
            </w:tcBorders>
          </w:tcPr>
          <w:p>
            <w:pPr>
              <w:rPr>
                <w:rFonts w:ascii="Calibri" w:hAnsi="Calibri" w:eastAsia="宋体"/>
                <w:b/>
                <w:sz w:val="21"/>
                <w:szCs w:val="21"/>
              </w:rPr>
            </w:pPr>
            <w:r>
              <w:rPr>
                <w:rFonts w:hint="eastAsia" w:ascii="Calibri" w:hAnsi="Calibri" w:eastAsia="宋体"/>
                <w:b/>
                <w:sz w:val="21"/>
                <w:szCs w:val="21"/>
              </w:rPr>
              <w:t>及时性：</w:t>
            </w:r>
          </w:p>
          <w:p>
            <w:pPr>
              <w:rPr>
                <w:rFonts w:ascii="Calibri" w:hAnsi="Calibri" w:eastAsia="宋体"/>
                <w:sz w:val="21"/>
                <w:szCs w:val="21"/>
              </w:rPr>
            </w:pPr>
            <w:r>
              <w:rPr>
                <w:rFonts w:ascii="Calibri" w:hAnsi="Calibri" w:eastAsia="宋体"/>
                <w:sz w:val="21"/>
                <w:szCs w:val="21"/>
              </w:rPr>
              <w:t>1</w:t>
            </w:r>
            <w:r>
              <w:rPr>
                <w:rFonts w:hint="eastAsia" w:ascii="Calibri" w:hAnsi="Calibri" w:eastAsia="宋体"/>
                <w:sz w:val="21"/>
                <w:szCs w:val="21"/>
              </w:rPr>
              <w:t>、住院登记记录（入院时间）</w:t>
            </w:r>
            <w:r>
              <w:rPr>
                <w:rFonts w:ascii="Calibri" w:hAnsi="Calibri" w:eastAsia="宋体"/>
                <w:sz w:val="21"/>
                <w:szCs w:val="21"/>
              </w:rPr>
              <w:t>&lt;=</w:t>
            </w:r>
            <w:r>
              <w:rPr>
                <w:rFonts w:hint="eastAsia" w:ascii="Calibri" w:hAnsi="Calibri" w:eastAsia="宋体"/>
                <w:sz w:val="21"/>
                <w:szCs w:val="21"/>
              </w:rPr>
              <w:t>病房病人信息（入科时间）</w:t>
            </w:r>
          </w:p>
          <w:p>
            <w:pPr>
              <w:rPr>
                <w:rFonts w:ascii="Calibri" w:hAnsi="Calibri" w:eastAsia="宋体"/>
                <w:sz w:val="21"/>
                <w:szCs w:val="21"/>
              </w:rPr>
            </w:pPr>
            <w:r>
              <w:rPr>
                <w:rFonts w:ascii="Calibri" w:hAnsi="Calibri" w:eastAsia="宋体"/>
                <w:sz w:val="21"/>
                <w:szCs w:val="21"/>
              </w:rPr>
              <w:t>2</w:t>
            </w:r>
            <w:r>
              <w:rPr>
                <w:rFonts w:hint="eastAsia" w:ascii="Calibri" w:hAnsi="Calibri" w:eastAsia="宋体"/>
                <w:sz w:val="21"/>
                <w:szCs w:val="21"/>
              </w:rPr>
              <w:t>、病房病人信息（入科时间）</w:t>
            </w:r>
            <w:r>
              <w:rPr>
                <w:rFonts w:ascii="Calibri" w:hAnsi="Calibri" w:eastAsia="宋体"/>
                <w:sz w:val="21"/>
                <w:szCs w:val="21"/>
              </w:rPr>
              <w:t>&lt;</w:t>
            </w:r>
            <w:r>
              <w:rPr>
                <w:rFonts w:hint="eastAsia" w:ascii="Calibri" w:hAnsi="Calibri" w:eastAsia="宋体"/>
                <w:sz w:val="21"/>
                <w:szCs w:val="21"/>
              </w:rPr>
              <w:t>护理评估记录（评估时间）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977"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000000"/>
                <w:kern w:val="0"/>
                <w:sz w:val="21"/>
                <w:szCs w:val="21"/>
              </w:rPr>
            </w:pPr>
            <w:r>
              <w:rPr>
                <w:rFonts w:ascii="Calibri" w:hAnsi="Calibri" w:eastAsia="宋体"/>
                <w:color w:val="000000"/>
                <w:kern w:val="0"/>
                <w:sz w:val="21"/>
                <w:szCs w:val="21"/>
              </w:rPr>
              <w:t>02.01.7</w:t>
            </w:r>
          </w:p>
        </w:tc>
        <w:tc>
          <w:tcPr>
            <w:tcW w:w="1382"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000000"/>
                <w:kern w:val="0"/>
                <w:sz w:val="21"/>
                <w:szCs w:val="21"/>
              </w:rPr>
            </w:pPr>
            <w:r>
              <w:rPr>
                <w:rFonts w:hint="eastAsia" w:ascii="Calibri" w:hAnsi="Calibri" w:eastAsia="宋体"/>
                <w:color w:val="000000"/>
                <w:kern w:val="0"/>
                <w:sz w:val="21"/>
                <w:szCs w:val="21"/>
              </w:rPr>
              <w:t>病人护理与评估</w:t>
            </w:r>
          </w:p>
        </w:tc>
        <w:tc>
          <w:tcPr>
            <w:tcW w:w="6163" w:type="dxa"/>
            <w:tcBorders>
              <w:top w:val="single" w:color="auto" w:sz="4" w:space="0"/>
              <w:left w:val="single" w:color="auto" w:sz="4" w:space="0"/>
              <w:bottom w:val="single" w:color="auto" w:sz="4" w:space="0"/>
              <w:right w:val="single" w:color="auto" w:sz="4" w:space="0"/>
            </w:tcBorders>
          </w:tcPr>
          <w:p>
            <w:pPr>
              <w:rPr>
                <w:rFonts w:ascii="Calibri" w:hAnsi="Calibri" w:eastAsia="宋体"/>
                <w:sz w:val="21"/>
                <w:szCs w:val="21"/>
              </w:rPr>
            </w:pPr>
            <w:r>
              <w:rPr>
                <w:rFonts w:hint="eastAsia" w:ascii="Calibri" w:hAnsi="Calibri" w:eastAsia="宋体"/>
                <w:b/>
                <w:sz w:val="21"/>
                <w:szCs w:val="21"/>
              </w:rPr>
              <w:t>完整性：</w:t>
            </w:r>
            <w:r>
              <w:rPr>
                <w:rFonts w:hint="eastAsia" w:ascii="Calibri" w:hAnsi="Calibri" w:eastAsia="宋体"/>
                <w:sz w:val="21"/>
                <w:szCs w:val="21"/>
              </w:rPr>
              <w:t>护理相关临床路径记录（病人入径诊断、入径时间，变异记录）</w:t>
            </w:r>
          </w:p>
          <w:p>
            <w:pPr>
              <w:rPr>
                <w:rFonts w:ascii="Calibri" w:hAnsi="Calibri" w:eastAsia="宋体"/>
                <w:sz w:val="21"/>
                <w:szCs w:val="21"/>
              </w:rPr>
            </w:pPr>
            <w:r>
              <w:rPr>
                <w:rFonts w:hint="eastAsia" w:ascii="Calibri" w:hAnsi="Calibri" w:eastAsia="宋体"/>
                <w:b/>
                <w:sz w:val="21"/>
                <w:szCs w:val="21"/>
              </w:rPr>
              <w:t>整合性</w:t>
            </w:r>
            <w:r>
              <w:rPr>
                <w:rFonts w:hint="eastAsia" w:ascii="Calibri" w:hAnsi="Calibri" w:eastAsia="宋体"/>
                <w:sz w:val="21"/>
                <w:szCs w:val="21"/>
              </w:rPr>
              <w:t>：本医疗机构外护理评估记录中评估项目与本院护理评估项目可对照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977"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000000"/>
                <w:kern w:val="0"/>
                <w:sz w:val="21"/>
                <w:szCs w:val="21"/>
              </w:rPr>
            </w:pPr>
            <w:r>
              <w:rPr>
                <w:rFonts w:ascii="Calibri" w:hAnsi="Calibri" w:eastAsia="宋体"/>
                <w:color w:val="000000"/>
                <w:kern w:val="0"/>
                <w:sz w:val="21"/>
                <w:szCs w:val="21"/>
              </w:rPr>
              <w:t>02.02.3</w:t>
            </w:r>
          </w:p>
        </w:tc>
        <w:tc>
          <w:tcPr>
            <w:tcW w:w="1382"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000000"/>
                <w:kern w:val="0"/>
                <w:sz w:val="21"/>
                <w:szCs w:val="21"/>
              </w:rPr>
            </w:pPr>
            <w:r>
              <w:rPr>
                <w:rFonts w:hint="eastAsia" w:ascii="Calibri" w:hAnsi="Calibri" w:eastAsia="宋体"/>
                <w:color w:val="000000"/>
                <w:kern w:val="0"/>
                <w:sz w:val="21"/>
                <w:szCs w:val="21"/>
              </w:rPr>
              <w:t>医嘱执行</w:t>
            </w:r>
          </w:p>
        </w:tc>
        <w:tc>
          <w:tcPr>
            <w:tcW w:w="6163" w:type="dxa"/>
            <w:tcBorders>
              <w:top w:val="single" w:color="auto" w:sz="4" w:space="0"/>
              <w:left w:val="single" w:color="auto" w:sz="4" w:space="0"/>
              <w:bottom w:val="single" w:color="auto" w:sz="4" w:space="0"/>
              <w:right w:val="single" w:color="auto" w:sz="4" w:space="0"/>
            </w:tcBorders>
          </w:tcPr>
          <w:p>
            <w:pPr>
              <w:rPr>
                <w:rFonts w:ascii="Calibri" w:hAnsi="Calibri" w:eastAsia="宋体"/>
                <w:sz w:val="21"/>
                <w:szCs w:val="21"/>
              </w:rPr>
            </w:pPr>
            <w:r>
              <w:rPr>
                <w:rFonts w:hint="eastAsia" w:ascii="Calibri" w:hAnsi="Calibri" w:eastAsia="宋体"/>
                <w:b/>
                <w:sz w:val="21"/>
                <w:szCs w:val="21"/>
              </w:rPr>
              <w:t>一致性</w:t>
            </w:r>
            <w:r>
              <w:rPr>
                <w:rFonts w:hint="eastAsia" w:ascii="Calibri" w:hAnsi="Calibri" w:eastAsia="宋体"/>
                <w:sz w:val="21"/>
                <w:szCs w:val="21"/>
              </w:rPr>
              <w:t>：医嘱执行记录（医嘱项目编码、医嘱项目名称、给药途径）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977"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000000"/>
                <w:kern w:val="0"/>
                <w:sz w:val="21"/>
                <w:szCs w:val="21"/>
              </w:rPr>
            </w:pPr>
            <w:r>
              <w:rPr>
                <w:rFonts w:ascii="Calibri" w:hAnsi="Calibri" w:eastAsia="宋体"/>
                <w:color w:val="000000"/>
                <w:kern w:val="0"/>
                <w:sz w:val="21"/>
                <w:szCs w:val="21"/>
              </w:rPr>
              <w:t>02.02.4</w:t>
            </w:r>
          </w:p>
        </w:tc>
        <w:tc>
          <w:tcPr>
            <w:tcW w:w="1382"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000000"/>
                <w:kern w:val="0"/>
                <w:sz w:val="21"/>
                <w:szCs w:val="21"/>
              </w:rPr>
            </w:pPr>
            <w:r>
              <w:rPr>
                <w:rFonts w:hint="eastAsia" w:ascii="Calibri" w:hAnsi="Calibri" w:eastAsia="宋体"/>
                <w:color w:val="000000"/>
                <w:kern w:val="0"/>
                <w:sz w:val="21"/>
                <w:szCs w:val="21"/>
              </w:rPr>
              <w:t>医嘱执行</w:t>
            </w:r>
          </w:p>
        </w:tc>
        <w:tc>
          <w:tcPr>
            <w:tcW w:w="6163" w:type="dxa"/>
            <w:tcBorders>
              <w:top w:val="single" w:color="auto" w:sz="4" w:space="0"/>
              <w:left w:val="single" w:color="auto" w:sz="4" w:space="0"/>
              <w:bottom w:val="single" w:color="auto" w:sz="4" w:space="0"/>
              <w:right w:val="single" w:color="auto" w:sz="4" w:space="0"/>
            </w:tcBorders>
          </w:tcPr>
          <w:p>
            <w:pPr>
              <w:rPr>
                <w:rFonts w:ascii="Calibri" w:hAnsi="Calibri" w:eastAsia="宋体"/>
                <w:sz w:val="21"/>
                <w:szCs w:val="21"/>
              </w:rPr>
            </w:pPr>
            <w:r>
              <w:rPr>
                <w:rFonts w:hint="eastAsia" w:ascii="Calibri" w:hAnsi="Calibri" w:eastAsia="宋体"/>
                <w:b/>
                <w:sz w:val="21"/>
                <w:szCs w:val="21"/>
              </w:rPr>
              <w:t>完整性</w:t>
            </w:r>
            <w:r>
              <w:rPr>
                <w:rFonts w:hint="eastAsia" w:ascii="Calibri" w:hAnsi="Calibri" w:eastAsia="宋体"/>
                <w:sz w:val="21"/>
                <w:szCs w:val="21"/>
              </w:rPr>
              <w:t>：医嘱执行记录（病人标识、医嘱号、医嘱项目编码、医嘱项目名称、医嘱执行时间）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977"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000000"/>
                <w:kern w:val="0"/>
                <w:sz w:val="21"/>
                <w:szCs w:val="21"/>
              </w:rPr>
            </w:pPr>
            <w:r>
              <w:rPr>
                <w:rFonts w:ascii="Calibri" w:hAnsi="Calibri" w:eastAsia="宋体"/>
                <w:color w:val="000000"/>
                <w:kern w:val="0"/>
                <w:sz w:val="21"/>
                <w:szCs w:val="21"/>
              </w:rPr>
              <w:t>02.02.5</w:t>
            </w:r>
          </w:p>
        </w:tc>
        <w:tc>
          <w:tcPr>
            <w:tcW w:w="1382"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000000"/>
                <w:kern w:val="0"/>
                <w:sz w:val="21"/>
                <w:szCs w:val="21"/>
              </w:rPr>
            </w:pPr>
            <w:r>
              <w:rPr>
                <w:rFonts w:hint="eastAsia" w:ascii="Calibri" w:hAnsi="Calibri" w:eastAsia="宋体"/>
                <w:color w:val="000000"/>
                <w:kern w:val="0"/>
                <w:sz w:val="21"/>
                <w:szCs w:val="21"/>
              </w:rPr>
              <w:t>医嘱执行</w:t>
            </w:r>
          </w:p>
        </w:tc>
        <w:tc>
          <w:tcPr>
            <w:tcW w:w="6163" w:type="dxa"/>
            <w:tcBorders>
              <w:top w:val="single" w:color="auto" w:sz="4" w:space="0"/>
              <w:left w:val="single" w:color="auto" w:sz="4" w:space="0"/>
              <w:bottom w:val="single" w:color="auto" w:sz="4" w:space="0"/>
              <w:right w:val="single" w:color="auto" w:sz="4" w:space="0"/>
            </w:tcBorders>
          </w:tcPr>
          <w:p>
            <w:pPr>
              <w:rPr>
                <w:rFonts w:ascii="Calibri" w:hAnsi="Calibri" w:eastAsia="宋体"/>
                <w:sz w:val="21"/>
                <w:szCs w:val="21"/>
              </w:rPr>
            </w:pPr>
            <w:r>
              <w:rPr>
                <w:rFonts w:hint="eastAsia" w:ascii="Calibri" w:hAnsi="Calibri" w:eastAsia="宋体"/>
                <w:b/>
                <w:sz w:val="21"/>
                <w:szCs w:val="21"/>
              </w:rPr>
              <w:t>完整性：</w:t>
            </w:r>
            <w:r>
              <w:rPr>
                <w:rFonts w:hint="eastAsia" w:ascii="Calibri" w:hAnsi="Calibri" w:eastAsia="宋体"/>
                <w:sz w:val="21"/>
                <w:szCs w:val="21"/>
              </w:rPr>
              <w:t>医嘱执行记录（医嘱分类、执行护士编码、执行医嘱护士姓名）</w:t>
            </w:r>
          </w:p>
          <w:p>
            <w:pPr>
              <w:rPr>
                <w:rFonts w:ascii="Calibri" w:hAnsi="Calibri" w:eastAsia="宋体"/>
                <w:sz w:val="21"/>
                <w:szCs w:val="21"/>
              </w:rPr>
            </w:pPr>
            <w:r>
              <w:rPr>
                <w:rFonts w:hint="eastAsia" w:ascii="Calibri" w:hAnsi="Calibri" w:eastAsia="宋体"/>
                <w:b/>
                <w:sz w:val="21"/>
                <w:szCs w:val="21"/>
              </w:rPr>
              <w:t>整合性：</w:t>
            </w:r>
            <w:r>
              <w:rPr>
                <w:rFonts w:hint="eastAsia" w:ascii="Calibri" w:hAnsi="Calibri" w:eastAsia="宋体"/>
                <w:sz w:val="21"/>
                <w:szCs w:val="21"/>
              </w:rPr>
              <w:t>医嘱记录与护理执行记录（医嘱号、医嘱项目编码、药疗医嘱给药途径、药疗医嘱用法）</w:t>
            </w:r>
            <w:r>
              <w:rPr>
                <w:rFonts w:hint="eastAsia" w:ascii="Calibri" w:hAnsi="Calibri" w:eastAsia="宋体"/>
                <w:bCs/>
                <w:kern w:val="0"/>
                <w:sz w:val="21"/>
                <w:szCs w:val="21"/>
              </w:rPr>
              <w:t>可对照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977"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000000"/>
                <w:kern w:val="0"/>
                <w:sz w:val="21"/>
                <w:szCs w:val="21"/>
              </w:rPr>
            </w:pPr>
            <w:r>
              <w:rPr>
                <w:rFonts w:ascii="Calibri" w:hAnsi="Calibri" w:eastAsia="宋体"/>
                <w:color w:val="000000"/>
                <w:kern w:val="0"/>
                <w:sz w:val="21"/>
                <w:szCs w:val="21"/>
              </w:rPr>
              <w:t>02.02.6</w:t>
            </w:r>
          </w:p>
        </w:tc>
        <w:tc>
          <w:tcPr>
            <w:tcW w:w="1382"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000000"/>
                <w:kern w:val="0"/>
                <w:sz w:val="21"/>
                <w:szCs w:val="21"/>
              </w:rPr>
            </w:pPr>
            <w:r>
              <w:rPr>
                <w:rFonts w:hint="eastAsia" w:ascii="Calibri" w:hAnsi="Calibri" w:eastAsia="宋体"/>
                <w:color w:val="000000"/>
                <w:kern w:val="0"/>
                <w:sz w:val="21"/>
                <w:szCs w:val="21"/>
              </w:rPr>
              <w:t>医嘱执行</w:t>
            </w:r>
          </w:p>
        </w:tc>
        <w:tc>
          <w:tcPr>
            <w:tcW w:w="6163" w:type="dxa"/>
            <w:tcBorders>
              <w:top w:val="single" w:color="auto" w:sz="4" w:space="0"/>
              <w:left w:val="single" w:color="auto" w:sz="4" w:space="0"/>
              <w:bottom w:val="single" w:color="auto" w:sz="4" w:space="0"/>
              <w:right w:val="single" w:color="auto" w:sz="4" w:space="0"/>
            </w:tcBorders>
          </w:tcPr>
          <w:p>
            <w:pPr>
              <w:rPr>
                <w:rFonts w:ascii="Calibri" w:hAnsi="Calibri" w:eastAsia="宋体"/>
                <w:sz w:val="21"/>
                <w:szCs w:val="21"/>
              </w:rPr>
            </w:pPr>
            <w:r>
              <w:rPr>
                <w:rFonts w:hint="eastAsia" w:ascii="Calibri" w:hAnsi="Calibri" w:eastAsia="宋体"/>
                <w:b/>
                <w:sz w:val="21"/>
                <w:szCs w:val="21"/>
              </w:rPr>
              <w:t>及时性：</w:t>
            </w:r>
            <w:r>
              <w:rPr>
                <w:rFonts w:hint="eastAsia" w:ascii="Calibri" w:hAnsi="Calibri" w:eastAsia="宋体"/>
                <w:sz w:val="21"/>
                <w:szCs w:val="21"/>
              </w:rPr>
              <w:t>药房发药记录（发药时间）</w:t>
            </w:r>
            <w:r>
              <w:rPr>
                <w:rFonts w:ascii="Calibri" w:hAnsi="Calibri" w:eastAsia="宋体"/>
                <w:sz w:val="21"/>
                <w:szCs w:val="21"/>
              </w:rPr>
              <w:t>&lt;</w:t>
            </w:r>
            <w:r>
              <w:rPr>
                <w:rFonts w:hint="eastAsia" w:ascii="Calibri" w:hAnsi="Calibri" w:eastAsia="宋体"/>
                <w:sz w:val="21"/>
                <w:szCs w:val="21"/>
              </w:rPr>
              <w:t>医嘱执行记录（给药时间），护理执行记录（标本采集时间）</w:t>
            </w:r>
            <w:r>
              <w:rPr>
                <w:rFonts w:ascii="Calibri" w:hAnsi="Calibri" w:eastAsia="宋体"/>
                <w:sz w:val="21"/>
                <w:szCs w:val="21"/>
              </w:rPr>
              <w:t>&lt;=</w:t>
            </w:r>
            <w:r>
              <w:rPr>
                <w:rFonts w:hint="eastAsia" w:ascii="Calibri" w:hAnsi="Calibri" w:eastAsia="宋体"/>
                <w:sz w:val="21"/>
                <w:szCs w:val="21"/>
              </w:rPr>
              <w:t>检验科（标本接收时间）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977"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000000"/>
                <w:kern w:val="0"/>
                <w:sz w:val="21"/>
                <w:szCs w:val="21"/>
              </w:rPr>
            </w:pPr>
            <w:r>
              <w:rPr>
                <w:rFonts w:ascii="Calibri" w:hAnsi="Calibri" w:eastAsia="宋体"/>
                <w:color w:val="000000"/>
                <w:kern w:val="0"/>
                <w:sz w:val="21"/>
                <w:szCs w:val="21"/>
              </w:rPr>
              <w:t>02.02.7</w:t>
            </w:r>
          </w:p>
        </w:tc>
        <w:tc>
          <w:tcPr>
            <w:tcW w:w="1382"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000000"/>
                <w:kern w:val="0"/>
                <w:sz w:val="21"/>
                <w:szCs w:val="21"/>
              </w:rPr>
            </w:pPr>
            <w:r>
              <w:rPr>
                <w:rFonts w:hint="eastAsia" w:ascii="Calibri" w:hAnsi="Calibri" w:eastAsia="宋体"/>
                <w:color w:val="000000"/>
                <w:kern w:val="0"/>
                <w:sz w:val="21"/>
                <w:szCs w:val="21"/>
              </w:rPr>
              <w:t>医嘱执行</w:t>
            </w:r>
          </w:p>
        </w:tc>
        <w:tc>
          <w:tcPr>
            <w:tcW w:w="6163" w:type="dxa"/>
            <w:tcBorders>
              <w:top w:val="single" w:color="auto" w:sz="4" w:space="0"/>
              <w:left w:val="single" w:color="auto" w:sz="4" w:space="0"/>
              <w:bottom w:val="single" w:color="auto" w:sz="4" w:space="0"/>
              <w:right w:val="single" w:color="auto" w:sz="4" w:space="0"/>
            </w:tcBorders>
          </w:tcPr>
          <w:p>
            <w:pPr>
              <w:rPr>
                <w:rFonts w:ascii="Calibri" w:hAnsi="Calibri"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977"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000000"/>
                <w:kern w:val="0"/>
                <w:sz w:val="21"/>
                <w:szCs w:val="21"/>
              </w:rPr>
            </w:pPr>
            <w:r>
              <w:rPr>
                <w:rFonts w:ascii="Calibri" w:hAnsi="Calibri" w:eastAsia="宋体"/>
                <w:color w:val="000000"/>
                <w:kern w:val="0"/>
                <w:sz w:val="21"/>
                <w:szCs w:val="21"/>
              </w:rPr>
              <w:t>02.03.3</w:t>
            </w:r>
          </w:p>
        </w:tc>
        <w:tc>
          <w:tcPr>
            <w:tcW w:w="1382"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000000"/>
                <w:kern w:val="0"/>
                <w:sz w:val="21"/>
                <w:szCs w:val="21"/>
              </w:rPr>
            </w:pPr>
            <w:r>
              <w:rPr>
                <w:rFonts w:hint="eastAsia" w:ascii="Calibri" w:hAnsi="Calibri" w:eastAsia="宋体"/>
                <w:color w:val="000000"/>
                <w:kern w:val="0"/>
                <w:sz w:val="21"/>
                <w:szCs w:val="21"/>
              </w:rPr>
              <w:t>护理记录</w:t>
            </w:r>
          </w:p>
        </w:tc>
        <w:tc>
          <w:tcPr>
            <w:tcW w:w="6163" w:type="dxa"/>
            <w:tcBorders>
              <w:top w:val="single" w:color="auto" w:sz="4" w:space="0"/>
              <w:left w:val="single" w:color="auto" w:sz="4" w:space="0"/>
              <w:bottom w:val="single" w:color="auto" w:sz="4" w:space="0"/>
              <w:right w:val="single" w:color="auto" w:sz="4" w:space="0"/>
            </w:tcBorders>
          </w:tcPr>
          <w:p>
            <w:pPr>
              <w:rPr>
                <w:rFonts w:ascii="Calibri" w:hAnsi="Calibri" w:eastAsia="宋体"/>
                <w:sz w:val="21"/>
                <w:szCs w:val="21"/>
              </w:rPr>
            </w:pPr>
            <w:r>
              <w:rPr>
                <w:rFonts w:hint="eastAsia" w:ascii="Calibri" w:hAnsi="Calibri" w:eastAsia="宋体"/>
                <w:b/>
                <w:sz w:val="21"/>
                <w:szCs w:val="21"/>
              </w:rPr>
              <w:t>一致性：</w:t>
            </w:r>
            <w:r>
              <w:rPr>
                <w:rFonts w:hint="eastAsia" w:ascii="Calibri" w:hAnsi="Calibri" w:eastAsia="宋体"/>
                <w:sz w:val="21"/>
                <w:szCs w:val="21"/>
              </w:rPr>
              <w:t>护理记录（体征记录项目编码、体征记录项目名称）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977"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000000"/>
                <w:kern w:val="0"/>
                <w:sz w:val="21"/>
                <w:szCs w:val="21"/>
              </w:rPr>
            </w:pPr>
            <w:r>
              <w:rPr>
                <w:rFonts w:ascii="Calibri" w:hAnsi="Calibri" w:eastAsia="宋体"/>
                <w:color w:val="000000"/>
                <w:kern w:val="0"/>
                <w:sz w:val="21"/>
                <w:szCs w:val="21"/>
              </w:rPr>
              <w:t>02.03.4</w:t>
            </w:r>
          </w:p>
        </w:tc>
        <w:tc>
          <w:tcPr>
            <w:tcW w:w="1382"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000000"/>
                <w:kern w:val="0"/>
                <w:sz w:val="21"/>
                <w:szCs w:val="21"/>
              </w:rPr>
            </w:pPr>
            <w:r>
              <w:rPr>
                <w:rFonts w:hint="eastAsia" w:ascii="Calibri" w:hAnsi="Calibri" w:eastAsia="宋体"/>
                <w:color w:val="000000"/>
                <w:kern w:val="0"/>
                <w:sz w:val="21"/>
                <w:szCs w:val="21"/>
              </w:rPr>
              <w:t>护理记录</w:t>
            </w:r>
          </w:p>
        </w:tc>
        <w:tc>
          <w:tcPr>
            <w:tcW w:w="6163" w:type="dxa"/>
            <w:tcBorders>
              <w:top w:val="single" w:color="auto" w:sz="4" w:space="0"/>
              <w:left w:val="single" w:color="auto" w:sz="4" w:space="0"/>
              <w:bottom w:val="single" w:color="auto" w:sz="4" w:space="0"/>
              <w:right w:val="single" w:color="auto" w:sz="4" w:space="0"/>
            </w:tcBorders>
          </w:tcPr>
          <w:p>
            <w:pPr>
              <w:rPr>
                <w:rFonts w:ascii="Calibri" w:hAnsi="Calibri" w:eastAsia="宋体"/>
                <w:sz w:val="21"/>
                <w:szCs w:val="21"/>
              </w:rPr>
            </w:pPr>
            <w:r>
              <w:rPr>
                <w:rFonts w:hint="eastAsia" w:ascii="Calibri" w:hAnsi="Calibri" w:eastAsia="宋体"/>
                <w:b/>
                <w:sz w:val="21"/>
                <w:szCs w:val="21"/>
              </w:rPr>
              <w:t>完整性：</w:t>
            </w:r>
            <w:r>
              <w:rPr>
                <w:rFonts w:hint="eastAsia" w:ascii="Calibri" w:hAnsi="Calibri" w:eastAsia="宋体"/>
                <w:sz w:val="21"/>
                <w:szCs w:val="21"/>
              </w:rPr>
              <w:t>护理记录（病人标识、护理项目、执行时间、执行人）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977"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000000"/>
                <w:kern w:val="0"/>
                <w:sz w:val="21"/>
                <w:szCs w:val="21"/>
              </w:rPr>
            </w:pPr>
            <w:r>
              <w:rPr>
                <w:rFonts w:ascii="Calibri" w:hAnsi="Calibri" w:eastAsia="宋体"/>
                <w:color w:val="000000"/>
                <w:kern w:val="0"/>
                <w:sz w:val="21"/>
                <w:szCs w:val="21"/>
              </w:rPr>
              <w:t>02.03.5</w:t>
            </w:r>
          </w:p>
        </w:tc>
        <w:tc>
          <w:tcPr>
            <w:tcW w:w="1382"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000000"/>
                <w:kern w:val="0"/>
                <w:sz w:val="21"/>
                <w:szCs w:val="21"/>
              </w:rPr>
            </w:pPr>
            <w:r>
              <w:rPr>
                <w:rFonts w:hint="eastAsia" w:ascii="Calibri" w:hAnsi="Calibri" w:eastAsia="宋体"/>
                <w:color w:val="000000"/>
                <w:kern w:val="0"/>
                <w:sz w:val="21"/>
                <w:szCs w:val="21"/>
              </w:rPr>
              <w:t>护理记录</w:t>
            </w:r>
          </w:p>
        </w:tc>
        <w:tc>
          <w:tcPr>
            <w:tcW w:w="6163" w:type="dxa"/>
            <w:tcBorders>
              <w:top w:val="single" w:color="auto" w:sz="4" w:space="0"/>
              <w:left w:val="single" w:color="auto" w:sz="4" w:space="0"/>
              <w:bottom w:val="single" w:color="auto" w:sz="4" w:space="0"/>
              <w:right w:val="single" w:color="auto" w:sz="4" w:space="0"/>
            </w:tcBorders>
          </w:tcPr>
          <w:p>
            <w:pPr>
              <w:rPr>
                <w:rFonts w:ascii="Calibri" w:hAnsi="Calibri" w:eastAsia="宋体"/>
                <w:b/>
                <w:sz w:val="21"/>
                <w:szCs w:val="21"/>
              </w:rPr>
            </w:pPr>
            <w:r>
              <w:rPr>
                <w:rFonts w:hint="eastAsia" w:ascii="Calibri" w:hAnsi="Calibri" w:eastAsia="宋体"/>
                <w:b/>
                <w:sz w:val="21"/>
                <w:szCs w:val="21"/>
              </w:rPr>
              <w:t>完整性：</w:t>
            </w:r>
          </w:p>
          <w:p>
            <w:pPr>
              <w:rPr>
                <w:rFonts w:ascii="Calibri" w:hAnsi="Calibri" w:eastAsia="宋体"/>
                <w:sz w:val="21"/>
                <w:szCs w:val="21"/>
              </w:rPr>
            </w:pPr>
            <w:r>
              <w:rPr>
                <w:rFonts w:ascii="Calibri" w:hAnsi="Calibri" w:eastAsia="宋体"/>
                <w:sz w:val="21"/>
                <w:szCs w:val="21"/>
              </w:rPr>
              <w:t>1</w:t>
            </w:r>
            <w:r>
              <w:rPr>
                <w:rFonts w:hint="eastAsia" w:ascii="Calibri" w:hAnsi="Calibri" w:eastAsia="宋体"/>
                <w:sz w:val="21"/>
                <w:szCs w:val="21"/>
              </w:rPr>
              <w:t>、护理记录（护理计划时间、护理计划项目）</w:t>
            </w:r>
          </w:p>
          <w:p>
            <w:pPr>
              <w:rPr>
                <w:rFonts w:ascii="Calibri" w:hAnsi="Calibri" w:eastAsia="宋体"/>
                <w:sz w:val="21"/>
                <w:szCs w:val="21"/>
              </w:rPr>
            </w:pPr>
            <w:r>
              <w:rPr>
                <w:rFonts w:ascii="Calibri" w:hAnsi="Calibri" w:eastAsia="宋体"/>
                <w:sz w:val="21"/>
                <w:szCs w:val="21"/>
              </w:rPr>
              <w:t>2</w:t>
            </w:r>
            <w:r>
              <w:rPr>
                <w:rFonts w:hint="eastAsia" w:ascii="Calibri" w:hAnsi="Calibri" w:eastAsia="宋体"/>
                <w:sz w:val="21"/>
                <w:szCs w:val="21"/>
              </w:rPr>
              <w:t>、护理记录（描述性护理项目）内容大于</w:t>
            </w:r>
            <w:r>
              <w:rPr>
                <w:rFonts w:ascii="Calibri" w:hAnsi="Calibri" w:eastAsia="宋体"/>
                <w:sz w:val="21"/>
                <w:szCs w:val="21"/>
              </w:rPr>
              <w:t>10</w:t>
            </w:r>
            <w:r>
              <w:rPr>
                <w:rFonts w:hint="eastAsia" w:ascii="Calibri" w:hAnsi="Calibri" w:eastAsia="宋体"/>
                <w:sz w:val="21"/>
                <w:szCs w:val="21"/>
              </w:rPr>
              <w:t>个字符</w:t>
            </w:r>
          </w:p>
          <w:p>
            <w:pPr>
              <w:rPr>
                <w:rFonts w:ascii="Calibri" w:hAnsi="Calibri" w:eastAsia="宋体"/>
                <w:b/>
                <w:sz w:val="21"/>
                <w:szCs w:val="21"/>
              </w:rPr>
            </w:pPr>
            <w:r>
              <w:rPr>
                <w:rFonts w:hint="eastAsia" w:ascii="Calibri" w:hAnsi="Calibri" w:eastAsia="宋体"/>
                <w:b/>
                <w:sz w:val="21"/>
                <w:szCs w:val="21"/>
              </w:rPr>
              <w:t>整合性：</w:t>
            </w:r>
          </w:p>
          <w:p>
            <w:pPr>
              <w:rPr>
                <w:rFonts w:ascii="Calibri" w:hAnsi="Calibri" w:eastAsia="宋体"/>
                <w:sz w:val="21"/>
                <w:szCs w:val="21"/>
              </w:rPr>
            </w:pPr>
            <w:r>
              <w:rPr>
                <w:rFonts w:ascii="Calibri" w:hAnsi="Calibri" w:eastAsia="宋体"/>
                <w:sz w:val="21"/>
                <w:szCs w:val="21"/>
              </w:rPr>
              <w:t>1</w:t>
            </w:r>
            <w:r>
              <w:rPr>
                <w:rFonts w:hint="eastAsia" w:ascii="Calibri" w:hAnsi="Calibri" w:eastAsia="宋体"/>
                <w:sz w:val="21"/>
                <w:szCs w:val="21"/>
              </w:rPr>
              <w:t>、护理记录与病历记录（病人标识、住院标识）可对照</w:t>
            </w:r>
          </w:p>
          <w:p>
            <w:pPr>
              <w:rPr>
                <w:rFonts w:ascii="Calibri" w:hAnsi="Calibri" w:eastAsia="宋体"/>
                <w:b/>
                <w:sz w:val="21"/>
                <w:szCs w:val="21"/>
              </w:rPr>
            </w:pPr>
            <w:r>
              <w:rPr>
                <w:rFonts w:ascii="Calibri" w:hAnsi="Calibri" w:eastAsia="宋体"/>
                <w:sz w:val="21"/>
                <w:szCs w:val="21"/>
              </w:rPr>
              <w:t>2</w:t>
            </w:r>
            <w:r>
              <w:rPr>
                <w:rFonts w:hint="eastAsia" w:ascii="Calibri" w:hAnsi="Calibri" w:eastAsia="宋体"/>
                <w:sz w:val="21"/>
                <w:szCs w:val="21"/>
              </w:rPr>
              <w:t>、护理记录中观察记录项目，</w:t>
            </w:r>
            <w:r>
              <w:rPr>
                <w:rFonts w:hint="eastAsia" w:ascii="Calibri" w:hAnsi="Calibri" w:eastAsia="宋体"/>
                <w:kern w:val="0"/>
                <w:sz w:val="21"/>
                <w:szCs w:val="21"/>
              </w:rPr>
              <w:t>如：脉搏、心率、出入量、身高、血压等，与观察记录字典可对照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25" w:hRule="atLeast"/>
        </w:trPr>
        <w:tc>
          <w:tcPr>
            <w:tcW w:w="977"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000000"/>
                <w:kern w:val="0"/>
                <w:sz w:val="21"/>
                <w:szCs w:val="21"/>
              </w:rPr>
            </w:pPr>
            <w:r>
              <w:rPr>
                <w:rFonts w:ascii="Calibri" w:hAnsi="Calibri" w:eastAsia="宋体"/>
                <w:color w:val="000000"/>
                <w:kern w:val="0"/>
                <w:sz w:val="21"/>
                <w:szCs w:val="21"/>
              </w:rPr>
              <w:t>02.03.6</w:t>
            </w:r>
          </w:p>
        </w:tc>
        <w:tc>
          <w:tcPr>
            <w:tcW w:w="1382"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000000"/>
                <w:kern w:val="0"/>
                <w:sz w:val="21"/>
                <w:szCs w:val="21"/>
              </w:rPr>
            </w:pPr>
            <w:r>
              <w:rPr>
                <w:rFonts w:hint="eastAsia" w:ascii="Calibri" w:hAnsi="Calibri" w:eastAsia="宋体"/>
                <w:color w:val="000000"/>
                <w:kern w:val="0"/>
                <w:sz w:val="21"/>
                <w:szCs w:val="21"/>
              </w:rPr>
              <w:t>护理记录</w:t>
            </w:r>
          </w:p>
        </w:tc>
        <w:tc>
          <w:tcPr>
            <w:tcW w:w="6163" w:type="dxa"/>
            <w:tcBorders>
              <w:top w:val="single" w:color="auto" w:sz="4" w:space="0"/>
              <w:left w:val="single" w:color="auto" w:sz="4" w:space="0"/>
              <w:bottom w:val="single" w:color="auto" w:sz="4" w:space="0"/>
              <w:right w:val="single" w:color="auto" w:sz="4" w:space="0"/>
            </w:tcBorders>
          </w:tcPr>
          <w:p>
            <w:pPr>
              <w:rPr>
                <w:rFonts w:ascii="Calibri" w:hAnsi="Calibri" w:eastAsia="宋体"/>
                <w:b/>
                <w:sz w:val="21"/>
                <w:szCs w:val="21"/>
              </w:rPr>
            </w:pPr>
            <w:r>
              <w:rPr>
                <w:rFonts w:hint="eastAsia" w:ascii="Calibri" w:hAnsi="Calibri" w:eastAsia="宋体"/>
                <w:b/>
                <w:sz w:val="21"/>
                <w:szCs w:val="21"/>
              </w:rPr>
              <w:t>完整性：</w:t>
            </w:r>
          </w:p>
          <w:p>
            <w:pPr>
              <w:rPr>
                <w:rFonts w:ascii="Calibri" w:hAnsi="Calibri" w:eastAsia="宋体"/>
                <w:sz w:val="21"/>
                <w:szCs w:val="21"/>
              </w:rPr>
            </w:pPr>
            <w:r>
              <w:rPr>
                <w:rFonts w:hint="eastAsia" w:ascii="Calibri" w:hAnsi="Calibri" w:eastAsia="宋体"/>
                <w:sz w:val="21"/>
                <w:szCs w:val="21"/>
              </w:rPr>
              <w:t>护理电子签名记录（签名时间、签名护理记录标识）</w:t>
            </w:r>
          </w:p>
          <w:p>
            <w:pPr>
              <w:rPr>
                <w:rFonts w:ascii="Calibri" w:hAnsi="Calibri" w:eastAsia="宋体"/>
                <w:sz w:val="21"/>
                <w:szCs w:val="21"/>
              </w:rPr>
            </w:pPr>
            <w:r>
              <w:rPr>
                <w:rFonts w:hint="eastAsia" w:ascii="Calibri" w:hAnsi="Calibri" w:eastAsia="宋体"/>
                <w:b/>
                <w:sz w:val="21"/>
                <w:szCs w:val="21"/>
              </w:rPr>
              <w:t>及时性：</w:t>
            </w:r>
            <w:r>
              <w:rPr>
                <w:rFonts w:hint="eastAsia" w:ascii="Calibri" w:hAnsi="Calibri" w:eastAsia="宋体"/>
                <w:sz w:val="21"/>
                <w:szCs w:val="21"/>
              </w:rPr>
              <w:t>护理记录（护理计划时间）与护理记录（护理执行时间）差距小于</w:t>
            </w:r>
            <w:r>
              <w:rPr>
                <w:rFonts w:ascii="Calibri" w:hAnsi="Calibri" w:eastAsia="宋体"/>
                <w:sz w:val="21"/>
                <w:szCs w:val="21"/>
              </w:rPr>
              <w:t>1</w:t>
            </w:r>
            <w:r>
              <w:rPr>
                <w:rFonts w:hint="eastAsia" w:ascii="Calibri" w:hAnsi="Calibri" w:eastAsia="宋体"/>
                <w:sz w:val="21"/>
                <w:szCs w:val="21"/>
              </w:rPr>
              <w:t>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977"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000000"/>
                <w:kern w:val="0"/>
                <w:sz w:val="21"/>
                <w:szCs w:val="21"/>
              </w:rPr>
            </w:pPr>
            <w:r>
              <w:rPr>
                <w:rFonts w:ascii="Calibri" w:hAnsi="Calibri" w:eastAsia="宋体"/>
                <w:color w:val="000000"/>
                <w:kern w:val="0"/>
                <w:sz w:val="21"/>
                <w:szCs w:val="21"/>
              </w:rPr>
              <w:t>02.03.7</w:t>
            </w:r>
          </w:p>
        </w:tc>
        <w:tc>
          <w:tcPr>
            <w:tcW w:w="1382"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000000"/>
                <w:kern w:val="0"/>
                <w:sz w:val="21"/>
                <w:szCs w:val="21"/>
              </w:rPr>
            </w:pPr>
            <w:r>
              <w:rPr>
                <w:rFonts w:hint="eastAsia" w:ascii="Calibri" w:hAnsi="Calibri" w:eastAsia="宋体"/>
                <w:color w:val="000000"/>
                <w:kern w:val="0"/>
                <w:sz w:val="21"/>
                <w:szCs w:val="21"/>
              </w:rPr>
              <w:t>护理记录</w:t>
            </w:r>
          </w:p>
        </w:tc>
        <w:tc>
          <w:tcPr>
            <w:tcW w:w="6163" w:type="dxa"/>
            <w:tcBorders>
              <w:top w:val="single" w:color="auto" w:sz="4" w:space="0"/>
              <w:left w:val="single" w:color="auto" w:sz="4" w:space="0"/>
              <w:bottom w:val="single" w:color="auto" w:sz="4" w:space="0"/>
              <w:right w:val="single" w:color="auto" w:sz="4" w:space="0"/>
            </w:tcBorders>
          </w:tcPr>
          <w:p>
            <w:pPr>
              <w:widowControl/>
              <w:snapToGrid w:val="0"/>
              <w:rPr>
                <w:rFonts w:ascii="Calibri" w:hAnsi="Calibri" w:eastAsia="宋体"/>
                <w:sz w:val="21"/>
                <w:szCs w:val="21"/>
              </w:rPr>
            </w:pPr>
            <w:r>
              <w:rPr>
                <w:rFonts w:hint="eastAsia" w:ascii="Calibri" w:hAnsi="Calibri" w:eastAsia="宋体"/>
                <w:b/>
                <w:sz w:val="21"/>
                <w:szCs w:val="21"/>
              </w:rPr>
              <w:t>完整性：</w:t>
            </w:r>
            <w:r>
              <w:rPr>
                <w:rFonts w:hint="eastAsia" w:ascii="Calibri" w:hAnsi="Calibri" w:eastAsia="宋体"/>
                <w:sz w:val="21"/>
                <w:szCs w:val="21"/>
              </w:rPr>
              <w:t>不良事件记录（发生时间、持续时间、不良事件类型、名称、记录人）</w:t>
            </w:r>
          </w:p>
          <w:p>
            <w:pPr>
              <w:rPr>
                <w:rFonts w:ascii="Calibri" w:hAnsi="Calibri" w:eastAsia="宋体"/>
                <w:sz w:val="21"/>
                <w:szCs w:val="21"/>
              </w:rPr>
            </w:pPr>
            <w:r>
              <w:rPr>
                <w:rFonts w:hint="eastAsia" w:ascii="Calibri" w:hAnsi="Calibri" w:eastAsia="宋体"/>
                <w:b/>
                <w:sz w:val="21"/>
                <w:szCs w:val="21"/>
              </w:rPr>
              <w:t>整合性：</w:t>
            </w:r>
            <w:r>
              <w:rPr>
                <w:rFonts w:hint="eastAsia" w:ascii="Calibri" w:hAnsi="Calibri" w:eastAsia="宋体"/>
                <w:sz w:val="21"/>
                <w:szCs w:val="21"/>
              </w:rPr>
              <w:t>护理记录文书编码与临床路径规定的文书编码可对照</w:t>
            </w:r>
            <w:r>
              <w:rPr>
                <w:rFonts w:ascii="Calibri" w:hAnsi="Calibri" w:eastAsia="宋体"/>
                <w:sz w:val="21"/>
                <w:szCs w:val="21"/>
              </w:rPr>
              <w:t xml:space="preserve"> </w:t>
            </w:r>
          </w:p>
        </w:tc>
      </w:tr>
      <w:bookmarkEnd w:id="0"/>
    </w:tbl>
    <w:p>
      <w:pPr>
        <w:rPr>
          <w:rFonts w:eastAsia="宋体"/>
          <w:sz w:val="21"/>
          <w:szCs w:val="22"/>
        </w:rPr>
      </w:pPr>
    </w:p>
    <w:p>
      <w:pPr>
        <w:keepNext/>
        <w:keepLines/>
        <w:spacing w:before="260" w:after="260" w:line="415" w:lineRule="auto"/>
        <w:outlineLvl w:val="1"/>
        <w:rPr>
          <w:rFonts w:eastAsia="宋体"/>
          <w:b/>
          <w:bCs/>
          <w:szCs w:val="32"/>
        </w:rPr>
      </w:pPr>
      <w:r>
        <w:rPr>
          <w:rFonts w:hint="eastAsia" w:eastAsia="宋体"/>
          <w:b/>
          <w:bCs/>
          <w:szCs w:val="32"/>
        </w:rPr>
        <w:t>门诊医师</w:t>
      </w:r>
    </w:p>
    <w:tbl>
      <w:tblPr>
        <w:tblStyle w:val="16"/>
        <w:tblW w:w="8522"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8"/>
        <w:gridCol w:w="1410"/>
        <w:gridCol w:w="61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blHeader/>
        </w:trPr>
        <w:tc>
          <w:tcPr>
            <w:tcW w:w="998" w:type="dxa"/>
            <w:tcBorders>
              <w:top w:val="single" w:color="auto" w:sz="4" w:space="0"/>
              <w:left w:val="single" w:color="auto" w:sz="4" w:space="0"/>
              <w:bottom w:val="single" w:color="auto" w:sz="4" w:space="0"/>
              <w:right w:val="single" w:color="auto" w:sz="4" w:space="0"/>
            </w:tcBorders>
          </w:tcPr>
          <w:p>
            <w:pPr>
              <w:jc w:val="center"/>
              <w:rPr>
                <w:rFonts w:ascii="Calibri" w:hAnsi="Calibri" w:eastAsia="宋体"/>
                <w:b/>
                <w:sz w:val="21"/>
                <w:szCs w:val="21"/>
              </w:rPr>
            </w:pPr>
            <w:r>
              <w:rPr>
                <w:rFonts w:hint="eastAsia" w:ascii="Calibri" w:hAnsi="Calibri" w:eastAsia="宋体"/>
                <w:b/>
                <w:sz w:val="21"/>
                <w:szCs w:val="21"/>
              </w:rPr>
              <w:t>项目代码</w:t>
            </w:r>
          </w:p>
        </w:tc>
        <w:tc>
          <w:tcPr>
            <w:tcW w:w="1410" w:type="dxa"/>
            <w:tcBorders>
              <w:top w:val="single" w:color="auto" w:sz="4" w:space="0"/>
              <w:left w:val="single" w:color="auto" w:sz="4" w:space="0"/>
              <w:bottom w:val="single" w:color="auto" w:sz="4" w:space="0"/>
              <w:right w:val="single" w:color="auto" w:sz="4" w:space="0"/>
            </w:tcBorders>
          </w:tcPr>
          <w:p>
            <w:pPr>
              <w:jc w:val="center"/>
              <w:rPr>
                <w:rFonts w:ascii="Calibri" w:hAnsi="Calibri" w:eastAsia="宋体"/>
                <w:b/>
                <w:sz w:val="21"/>
                <w:szCs w:val="21"/>
              </w:rPr>
            </w:pPr>
            <w:r>
              <w:rPr>
                <w:rFonts w:hint="eastAsia" w:ascii="Calibri" w:hAnsi="Calibri" w:eastAsia="宋体"/>
                <w:b/>
                <w:sz w:val="21"/>
                <w:szCs w:val="21"/>
              </w:rPr>
              <w:t>业务项目</w:t>
            </w:r>
          </w:p>
        </w:tc>
        <w:tc>
          <w:tcPr>
            <w:tcW w:w="6114" w:type="dxa"/>
            <w:tcBorders>
              <w:top w:val="single" w:color="auto" w:sz="4" w:space="0"/>
              <w:left w:val="single" w:color="auto" w:sz="4" w:space="0"/>
              <w:bottom w:val="single" w:color="auto" w:sz="4" w:space="0"/>
              <w:right w:val="single" w:color="auto" w:sz="4" w:space="0"/>
            </w:tcBorders>
          </w:tcPr>
          <w:p>
            <w:pPr>
              <w:jc w:val="center"/>
              <w:rPr>
                <w:rFonts w:ascii="Calibri" w:hAnsi="Calibri" w:eastAsia="宋体"/>
                <w:b/>
                <w:sz w:val="21"/>
                <w:szCs w:val="21"/>
              </w:rPr>
            </w:pPr>
            <w:r>
              <w:rPr>
                <w:rFonts w:hint="eastAsia" w:ascii="Calibri" w:hAnsi="Calibri" w:eastAsia="宋体"/>
                <w:b/>
                <w:sz w:val="21"/>
                <w:szCs w:val="21"/>
              </w:rPr>
              <w:t>数据质量考察项目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998" w:type="dxa"/>
            <w:tcBorders>
              <w:top w:val="single" w:color="auto" w:sz="4" w:space="0"/>
              <w:left w:val="single" w:color="auto" w:sz="4" w:space="0"/>
              <w:bottom w:val="single" w:color="auto" w:sz="4" w:space="0"/>
              <w:right w:val="single" w:color="auto" w:sz="4" w:space="0"/>
            </w:tcBorders>
          </w:tcPr>
          <w:p>
            <w:pPr>
              <w:rPr>
                <w:rFonts w:ascii="Calibri" w:hAnsi="Calibri" w:eastAsia="宋体"/>
                <w:sz w:val="21"/>
                <w:szCs w:val="21"/>
              </w:rPr>
            </w:pPr>
            <w:r>
              <w:rPr>
                <w:rFonts w:ascii="Calibri" w:hAnsi="Calibri" w:eastAsia="宋体"/>
                <w:color w:val="000000"/>
                <w:kern w:val="0"/>
                <w:sz w:val="21"/>
                <w:szCs w:val="21"/>
              </w:rPr>
              <w:t>03.01.3</w:t>
            </w:r>
          </w:p>
        </w:tc>
        <w:tc>
          <w:tcPr>
            <w:tcW w:w="1410" w:type="dxa"/>
            <w:tcBorders>
              <w:top w:val="single" w:color="auto" w:sz="4" w:space="0"/>
              <w:left w:val="single" w:color="auto" w:sz="4" w:space="0"/>
              <w:bottom w:val="single" w:color="auto" w:sz="4" w:space="0"/>
              <w:right w:val="single" w:color="auto" w:sz="4" w:space="0"/>
            </w:tcBorders>
          </w:tcPr>
          <w:p>
            <w:pPr>
              <w:rPr>
                <w:rFonts w:ascii="Calibri" w:hAnsi="Calibri" w:eastAsia="宋体"/>
                <w:sz w:val="21"/>
                <w:szCs w:val="21"/>
              </w:rPr>
            </w:pPr>
            <w:r>
              <w:rPr>
                <w:rFonts w:hint="eastAsia" w:ascii="Calibri" w:hAnsi="Calibri" w:eastAsia="宋体"/>
                <w:color w:val="000000"/>
                <w:kern w:val="0"/>
                <w:sz w:val="21"/>
                <w:szCs w:val="21"/>
              </w:rPr>
              <w:t>处方书写</w:t>
            </w:r>
          </w:p>
        </w:tc>
        <w:tc>
          <w:tcPr>
            <w:tcW w:w="6114" w:type="dxa"/>
            <w:tcBorders>
              <w:top w:val="single" w:color="auto" w:sz="4" w:space="0"/>
              <w:left w:val="single" w:color="auto" w:sz="4" w:space="0"/>
              <w:bottom w:val="single" w:color="auto" w:sz="4" w:space="0"/>
              <w:right w:val="single" w:color="auto" w:sz="4" w:space="0"/>
            </w:tcBorders>
          </w:tcPr>
          <w:p>
            <w:pPr>
              <w:rPr>
                <w:rFonts w:ascii="Calibri" w:hAnsi="Calibri" w:eastAsia="宋体"/>
                <w:sz w:val="21"/>
                <w:szCs w:val="21"/>
              </w:rPr>
            </w:pPr>
            <w:r>
              <w:rPr>
                <w:rFonts w:hint="eastAsia" w:ascii="Calibri" w:hAnsi="Calibri" w:eastAsia="宋体"/>
                <w:b/>
                <w:sz w:val="21"/>
                <w:szCs w:val="21"/>
              </w:rPr>
              <w:t>一致性</w:t>
            </w:r>
            <w:r>
              <w:rPr>
                <w:rFonts w:hint="eastAsia" w:ascii="Calibri" w:hAnsi="Calibri" w:eastAsia="宋体"/>
                <w:sz w:val="21"/>
                <w:szCs w:val="21"/>
              </w:rPr>
              <w:t>：处方记录（处方项目编码，处方项目名称）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998" w:type="dxa"/>
            <w:tcBorders>
              <w:top w:val="single" w:color="auto" w:sz="4" w:space="0"/>
              <w:left w:val="single" w:color="auto" w:sz="4" w:space="0"/>
              <w:bottom w:val="single" w:color="auto" w:sz="4" w:space="0"/>
              <w:right w:val="single" w:color="auto" w:sz="4" w:space="0"/>
            </w:tcBorders>
          </w:tcPr>
          <w:p>
            <w:pPr>
              <w:rPr>
                <w:rFonts w:ascii="Calibri" w:hAnsi="Calibri" w:eastAsia="宋体"/>
                <w:sz w:val="21"/>
                <w:szCs w:val="21"/>
              </w:rPr>
            </w:pPr>
            <w:r>
              <w:rPr>
                <w:rFonts w:ascii="Calibri" w:hAnsi="Calibri" w:eastAsia="宋体"/>
                <w:color w:val="000000"/>
                <w:kern w:val="0"/>
                <w:sz w:val="21"/>
                <w:szCs w:val="21"/>
              </w:rPr>
              <w:t>03.01.4</w:t>
            </w:r>
          </w:p>
        </w:tc>
        <w:tc>
          <w:tcPr>
            <w:tcW w:w="1410" w:type="dxa"/>
            <w:tcBorders>
              <w:top w:val="single" w:color="auto" w:sz="4" w:space="0"/>
              <w:left w:val="single" w:color="auto" w:sz="4" w:space="0"/>
              <w:bottom w:val="single" w:color="auto" w:sz="4" w:space="0"/>
              <w:right w:val="single" w:color="auto" w:sz="4" w:space="0"/>
            </w:tcBorders>
          </w:tcPr>
          <w:p>
            <w:pPr>
              <w:rPr>
                <w:rFonts w:ascii="Calibri" w:hAnsi="Calibri" w:eastAsia="宋体"/>
                <w:sz w:val="21"/>
                <w:szCs w:val="21"/>
              </w:rPr>
            </w:pPr>
            <w:r>
              <w:rPr>
                <w:rFonts w:hint="eastAsia" w:ascii="Calibri" w:hAnsi="Calibri" w:eastAsia="宋体"/>
                <w:color w:val="000000"/>
                <w:kern w:val="0"/>
                <w:sz w:val="21"/>
                <w:szCs w:val="21"/>
              </w:rPr>
              <w:t>处方书写</w:t>
            </w:r>
          </w:p>
        </w:tc>
        <w:tc>
          <w:tcPr>
            <w:tcW w:w="6114" w:type="dxa"/>
            <w:tcBorders>
              <w:top w:val="single" w:color="auto" w:sz="4" w:space="0"/>
              <w:left w:val="single" w:color="auto" w:sz="4" w:space="0"/>
              <w:bottom w:val="single" w:color="auto" w:sz="4" w:space="0"/>
              <w:right w:val="single" w:color="auto" w:sz="4" w:space="0"/>
            </w:tcBorders>
          </w:tcPr>
          <w:p>
            <w:pPr>
              <w:rPr>
                <w:rFonts w:ascii="Calibri" w:hAnsi="Calibri" w:eastAsia="宋体"/>
                <w:sz w:val="21"/>
                <w:szCs w:val="21"/>
              </w:rPr>
            </w:pPr>
            <w:r>
              <w:rPr>
                <w:rFonts w:hint="eastAsia" w:ascii="Calibri" w:hAnsi="Calibri" w:eastAsia="宋体"/>
                <w:b/>
                <w:sz w:val="21"/>
                <w:szCs w:val="21"/>
              </w:rPr>
              <w:t>完整性</w:t>
            </w:r>
            <w:r>
              <w:rPr>
                <w:rFonts w:hint="eastAsia" w:ascii="Calibri" w:hAnsi="Calibri" w:eastAsia="宋体"/>
                <w:sz w:val="21"/>
                <w:szCs w:val="21"/>
              </w:rPr>
              <w:t>：处方记录（处方号、</w:t>
            </w:r>
            <w:r>
              <w:rPr>
                <w:rFonts w:hint="eastAsia" w:ascii="Calibri" w:hAnsi="Calibri" w:eastAsia="宋体"/>
                <w:bCs/>
                <w:kern w:val="0"/>
                <w:sz w:val="21"/>
                <w:szCs w:val="21"/>
              </w:rPr>
              <w:t>处方药品编码、处方药品名称、处方类型、处方剂量、处方剂量单位、处方开立医师编码、处方开立时间）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998"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000000"/>
                <w:kern w:val="0"/>
                <w:sz w:val="21"/>
                <w:szCs w:val="21"/>
              </w:rPr>
            </w:pPr>
            <w:r>
              <w:rPr>
                <w:rFonts w:ascii="Calibri" w:hAnsi="Calibri" w:eastAsia="宋体"/>
                <w:color w:val="000000"/>
                <w:kern w:val="0"/>
                <w:sz w:val="21"/>
                <w:szCs w:val="21"/>
              </w:rPr>
              <w:t>03.01.5</w:t>
            </w:r>
          </w:p>
        </w:tc>
        <w:tc>
          <w:tcPr>
            <w:tcW w:w="1410" w:type="dxa"/>
            <w:tcBorders>
              <w:top w:val="single" w:color="auto" w:sz="4" w:space="0"/>
              <w:left w:val="single" w:color="auto" w:sz="4" w:space="0"/>
              <w:bottom w:val="single" w:color="auto" w:sz="4" w:space="0"/>
              <w:right w:val="single" w:color="auto" w:sz="4" w:space="0"/>
            </w:tcBorders>
          </w:tcPr>
          <w:p>
            <w:pPr>
              <w:rPr>
                <w:rFonts w:ascii="Calibri" w:hAnsi="Calibri" w:eastAsia="宋体"/>
                <w:sz w:val="21"/>
                <w:szCs w:val="21"/>
              </w:rPr>
            </w:pPr>
            <w:r>
              <w:rPr>
                <w:rFonts w:hint="eastAsia" w:ascii="Calibri" w:hAnsi="Calibri" w:eastAsia="宋体"/>
                <w:color w:val="000000"/>
                <w:kern w:val="0"/>
                <w:sz w:val="21"/>
                <w:szCs w:val="21"/>
              </w:rPr>
              <w:t>处方书写</w:t>
            </w:r>
          </w:p>
        </w:tc>
        <w:tc>
          <w:tcPr>
            <w:tcW w:w="6114" w:type="dxa"/>
            <w:tcBorders>
              <w:top w:val="single" w:color="auto" w:sz="4" w:space="0"/>
              <w:left w:val="single" w:color="auto" w:sz="4" w:space="0"/>
              <w:bottom w:val="single" w:color="auto" w:sz="4" w:space="0"/>
              <w:right w:val="single" w:color="auto" w:sz="4" w:space="0"/>
            </w:tcBorders>
          </w:tcPr>
          <w:p>
            <w:pPr>
              <w:rPr>
                <w:rFonts w:ascii="Calibri" w:hAnsi="Calibri" w:eastAsia="宋体"/>
                <w:bCs/>
                <w:kern w:val="0"/>
                <w:sz w:val="21"/>
                <w:szCs w:val="21"/>
              </w:rPr>
            </w:pPr>
            <w:r>
              <w:rPr>
                <w:rFonts w:hint="eastAsia" w:ascii="Calibri" w:hAnsi="Calibri" w:eastAsia="宋体"/>
                <w:b/>
                <w:sz w:val="21"/>
                <w:szCs w:val="21"/>
              </w:rPr>
              <w:t>完整性</w:t>
            </w:r>
            <w:r>
              <w:rPr>
                <w:rFonts w:hint="eastAsia" w:ascii="Calibri" w:hAnsi="Calibri" w:eastAsia="宋体"/>
                <w:sz w:val="21"/>
                <w:szCs w:val="21"/>
              </w:rPr>
              <w:t>：处方记录（</w:t>
            </w:r>
            <w:r>
              <w:rPr>
                <w:rFonts w:hint="eastAsia" w:ascii="Calibri" w:hAnsi="Calibri" w:eastAsia="宋体"/>
                <w:bCs/>
                <w:kern w:val="0"/>
                <w:sz w:val="21"/>
                <w:szCs w:val="21"/>
              </w:rPr>
              <w:t>病人诊断、性别、年龄（或出生日期）</w:t>
            </w:r>
          </w:p>
          <w:p>
            <w:pPr>
              <w:rPr>
                <w:rFonts w:ascii="Calibri" w:hAnsi="Calibri" w:eastAsia="宋体"/>
                <w:sz w:val="21"/>
                <w:szCs w:val="21"/>
              </w:rPr>
            </w:pPr>
            <w:r>
              <w:rPr>
                <w:rFonts w:hint="eastAsia" w:ascii="Calibri" w:hAnsi="Calibri" w:eastAsia="宋体"/>
                <w:b/>
                <w:bCs/>
                <w:kern w:val="0"/>
                <w:sz w:val="21"/>
                <w:szCs w:val="21"/>
              </w:rPr>
              <w:t>整合性：</w:t>
            </w:r>
            <w:r>
              <w:rPr>
                <w:rFonts w:hint="eastAsia" w:ascii="Calibri" w:hAnsi="Calibri" w:eastAsia="宋体"/>
                <w:bCs/>
                <w:kern w:val="0"/>
                <w:sz w:val="21"/>
                <w:szCs w:val="21"/>
              </w:rPr>
              <w:t>处方记录（处方号、药品编码）与药房配药记录（处方号、药品编码）可对照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998"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000000"/>
                <w:kern w:val="0"/>
                <w:sz w:val="21"/>
                <w:szCs w:val="21"/>
              </w:rPr>
            </w:pPr>
            <w:r>
              <w:rPr>
                <w:rFonts w:ascii="Calibri" w:hAnsi="Calibri" w:eastAsia="宋体"/>
                <w:color w:val="000000"/>
                <w:kern w:val="0"/>
                <w:sz w:val="21"/>
                <w:szCs w:val="21"/>
              </w:rPr>
              <w:t>03.01.6</w:t>
            </w:r>
          </w:p>
        </w:tc>
        <w:tc>
          <w:tcPr>
            <w:tcW w:w="1410" w:type="dxa"/>
            <w:tcBorders>
              <w:top w:val="single" w:color="auto" w:sz="4" w:space="0"/>
              <w:left w:val="single" w:color="auto" w:sz="4" w:space="0"/>
              <w:bottom w:val="single" w:color="auto" w:sz="4" w:space="0"/>
              <w:right w:val="single" w:color="auto" w:sz="4" w:space="0"/>
            </w:tcBorders>
          </w:tcPr>
          <w:p>
            <w:pPr>
              <w:rPr>
                <w:rFonts w:ascii="Calibri" w:hAnsi="Calibri" w:eastAsia="宋体"/>
                <w:sz w:val="21"/>
                <w:szCs w:val="21"/>
              </w:rPr>
            </w:pPr>
            <w:r>
              <w:rPr>
                <w:rFonts w:hint="eastAsia" w:ascii="Calibri" w:hAnsi="Calibri" w:eastAsia="宋体"/>
                <w:color w:val="000000"/>
                <w:kern w:val="0"/>
                <w:sz w:val="21"/>
                <w:szCs w:val="21"/>
              </w:rPr>
              <w:t>处方书写</w:t>
            </w:r>
          </w:p>
        </w:tc>
        <w:tc>
          <w:tcPr>
            <w:tcW w:w="6114" w:type="dxa"/>
            <w:tcBorders>
              <w:top w:val="single" w:color="auto" w:sz="4" w:space="0"/>
              <w:left w:val="single" w:color="auto" w:sz="4" w:space="0"/>
              <w:bottom w:val="single" w:color="auto" w:sz="4" w:space="0"/>
              <w:right w:val="single" w:color="auto" w:sz="4" w:space="0"/>
            </w:tcBorders>
          </w:tcPr>
          <w:p>
            <w:pPr>
              <w:rPr>
                <w:rFonts w:ascii="Calibri" w:hAnsi="Calibri" w:eastAsia="宋体"/>
                <w:sz w:val="21"/>
                <w:szCs w:val="21"/>
              </w:rPr>
            </w:pPr>
            <w:r>
              <w:rPr>
                <w:rFonts w:hint="eastAsia" w:ascii="Calibri" w:hAnsi="Calibri" w:eastAsia="宋体"/>
                <w:b/>
                <w:sz w:val="21"/>
                <w:szCs w:val="21"/>
              </w:rPr>
              <w:t>完整性</w:t>
            </w:r>
            <w:r>
              <w:rPr>
                <w:rFonts w:hint="eastAsia" w:ascii="Calibri" w:hAnsi="Calibri" w:eastAsia="宋体"/>
                <w:sz w:val="21"/>
                <w:szCs w:val="21"/>
              </w:rPr>
              <w:t>：处方记录（处方状态、处方确认时间、处方确认人）</w:t>
            </w:r>
          </w:p>
          <w:p>
            <w:pPr>
              <w:rPr>
                <w:rFonts w:ascii="Calibri" w:hAnsi="Calibri" w:eastAsia="宋体"/>
                <w:sz w:val="21"/>
                <w:szCs w:val="21"/>
              </w:rPr>
            </w:pPr>
            <w:r>
              <w:rPr>
                <w:rFonts w:hint="eastAsia" w:ascii="Calibri" w:hAnsi="Calibri" w:eastAsia="宋体"/>
                <w:b/>
                <w:sz w:val="21"/>
                <w:szCs w:val="21"/>
              </w:rPr>
              <w:t>整合性</w:t>
            </w:r>
            <w:r>
              <w:rPr>
                <w:rFonts w:hint="eastAsia" w:ascii="Calibri" w:hAnsi="Calibri" w:eastAsia="宋体"/>
                <w:sz w:val="21"/>
                <w:szCs w:val="21"/>
              </w:rPr>
              <w:t>：处方记录与处方点评记录（处方号、药品编码）可对照</w:t>
            </w:r>
          </w:p>
          <w:p>
            <w:pPr>
              <w:rPr>
                <w:rFonts w:ascii="Calibri" w:hAnsi="Calibri" w:eastAsia="宋体"/>
                <w:sz w:val="21"/>
                <w:szCs w:val="21"/>
              </w:rPr>
            </w:pPr>
            <w:r>
              <w:rPr>
                <w:rFonts w:hint="eastAsia" w:ascii="Calibri" w:hAnsi="Calibri" w:eastAsia="宋体"/>
                <w:b/>
                <w:sz w:val="21"/>
                <w:szCs w:val="21"/>
              </w:rPr>
              <w:t>及时性</w:t>
            </w:r>
            <w:r>
              <w:rPr>
                <w:rFonts w:hint="eastAsia" w:ascii="Calibri" w:hAnsi="Calibri" w:eastAsia="宋体"/>
                <w:sz w:val="21"/>
                <w:szCs w:val="21"/>
              </w:rPr>
              <w:t>：处方开立时间</w:t>
            </w:r>
            <w:r>
              <w:rPr>
                <w:rFonts w:ascii="Calibri" w:hAnsi="Calibri" w:eastAsia="宋体"/>
                <w:sz w:val="21"/>
                <w:szCs w:val="21"/>
              </w:rPr>
              <w:t>&lt;</w:t>
            </w:r>
            <w:r>
              <w:rPr>
                <w:rFonts w:hint="eastAsia" w:ascii="Calibri" w:hAnsi="Calibri" w:eastAsia="宋体"/>
                <w:sz w:val="21"/>
                <w:szCs w:val="21"/>
              </w:rPr>
              <w:t>要是审核时间</w:t>
            </w:r>
            <w:r>
              <w:rPr>
                <w:rFonts w:ascii="Calibri" w:hAnsi="Calibri" w:eastAsia="宋体"/>
                <w:sz w:val="21"/>
                <w:szCs w:val="21"/>
              </w:rPr>
              <w:t>&lt;</w:t>
            </w:r>
            <w:r>
              <w:rPr>
                <w:rFonts w:hint="eastAsia" w:ascii="Calibri" w:hAnsi="Calibri" w:eastAsia="宋体"/>
                <w:sz w:val="21"/>
                <w:szCs w:val="21"/>
              </w:rPr>
              <w:t>药师发药时间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998"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000000"/>
                <w:kern w:val="0"/>
                <w:sz w:val="21"/>
                <w:szCs w:val="21"/>
              </w:rPr>
            </w:pPr>
            <w:r>
              <w:rPr>
                <w:rFonts w:ascii="Calibri" w:hAnsi="Calibri" w:eastAsia="宋体"/>
                <w:color w:val="000000"/>
                <w:kern w:val="0"/>
                <w:sz w:val="21"/>
                <w:szCs w:val="21"/>
              </w:rPr>
              <w:t>03.01.7</w:t>
            </w:r>
          </w:p>
        </w:tc>
        <w:tc>
          <w:tcPr>
            <w:tcW w:w="1410"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000000"/>
                <w:kern w:val="0"/>
                <w:sz w:val="21"/>
                <w:szCs w:val="21"/>
              </w:rPr>
            </w:pPr>
            <w:r>
              <w:rPr>
                <w:rFonts w:hint="eastAsia" w:ascii="Calibri" w:hAnsi="Calibri" w:eastAsia="宋体"/>
                <w:color w:val="000000"/>
                <w:kern w:val="0"/>
                <w:sz w:val="21"/>
                <w:szCs w:val="21"/>
              </w:rPr>
              <w:t>处方书写</w:t>
            </w:r>
          </w:p>
        </w:tc>
        <w:tc>
          <w:tcPr>
            <w:tcW w:w="6114" w:type="dxa"/>
            <w:tcBorders>
              <w:top w:val="single" w:color="auto" w:sz="4" w:space="0"/>
              <w:left w:val="single" w:color="auto" w:sz="4" w:space="0"/>
              <w:bottom w:val="single" w:color="auto" w:sz="4" w:space="0"/>
              <w:right w:val="single" w:color="auto" w:sz="4" w:space="0"/>
            </w:tcBorders>
          </w:tcPr>
          <w:p>
            <w:pPr>
              <w:rPr>
                <w:rFonts w:ascii="Calibri" w:hAnsi="Calibri" w:eastAsia="宋体"/>
                <w:sz w:val="21"/>
                <w:szCs w:val="21"/>
              </w:rPr>
            </w:pPr>
            <w:r>
              <w:rPr>
                <w:rFonts w:hint="eastAsia" w:ascii="Calibri" w:hAnsi="Calibri" w:eastAsia="宋体"/>
                <w:b/>
                <w:sz w:val="21"/>
                <w:szCs w:val="21"/>
              </w:rPr>
              <w:t>完整性</w:t>
            </w:r>
            <w:r>
              <w:rPr>
                <w:rFonts w:hint="eastAsia" w:ascii="Calibri" w:hAnsi="Calibri" w:eastAsia="宋体"/>
                <w:sz w:val="21"/>
                <w:szCs w:val="21"/>
              </w:rPr>
              <w:t>：外配处方（病人标识、处方名称、给药途径、剂量、剂量单位、机构标识、医师标识）</w:t>
            </w:r>
          </w:p>
          <w:p>
            <w:pPr>
              <w:rPr>
                <w:rFonts w:ascii="Calibri" w:hAnsi="Calibri" w:eastAsia="宋体"/>
                <w:sz w:val="21"/>
                <w:szCs w:val="21"/>
              </w:rPr>
            </w:pPr>
            <w:r>
              <w:rPr>
                <w:rFonts w:hint="eastAsia" w:ascii="Calibri" w:hAnsi="Calibri" w:eastAsia="宋体"/>
                <w:b/>
                <w:sz w:val="21"/>
                <w:szCs w:val="21"/>
              </w:rPr>
              <w:t>整合性</w:t>
            </w:r>
            <w:r>
              <w:rPr>
                <w:rFonts w:hint="eastAsia" w:ascii="Calibri" w:hAnsi="Calibri" w:eastAsia="宋体"/>
                <w:sz w:val="21"/>
                <w:szCs w:val="21"/>
              </w:rPr>
              <w:t>：院外医疗机构药品字典与院内药品字典可对照，院外医疗机构诊断字典与院内诊断字典可对照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998"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000000"/>
                <w:kern w:val="0"/>
                <w:sz w:val="21"/>
                <w:szCs w:val="21"/>
              </w:rPr>
            </w:pPr>
            <w:r>
              <w:rPr>
                <w:rFonts w:ascii="Calibri" w:hAnsi="Calibri" w:eastAsia="宋体"/>
                <w:color w:val="000000"/>
                <w:kern w:val="0"/>
                <w:sz w:val="21"/>
                <w:szCs w:val="21"/>
              </w:rPr>
              <w:t>03.02.3</w:t>
            </w:r>
          </w:p>
        </w:tc>
        <w:tc>
          <w:tcPr>
            <w:tcW w:w="1410"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000000"/>
                <w:kern w:val="0"/>
                <w:sz w:val="21"/>
                <w:szCs w:val="21"/>
              </w:rPr>
            </w:pPr>
            <w:r>
              <w:rPr>
                <w:rFonts w:hint="eastAsia" w:ascii="Calibri" w:hAnsi="Calibri" w:eastAsia="宋体"/>
                <w:color w:val="000000"/>
                <w:kern w:val="0"/>
                <w:sz w:val="21"/>
                <w:szCs w:val="21"/>
              </w:rPr>
              <w:t>门诊检验申请</w:t>
            </w:r>
          </w:p>
        </w:tc>
        <w:tc>
          <w:tcPr>
            <w:tcW w:w="6114" w:type="dxa"/>
            <w:tcBorders>
              <w:top w:val="single" w:color="auto" w:sz="4" w:space="0"/>
              <w:left w:val="single" w:color="auto" w:sz="4" w:space="0"/>
              <w:bottom w:val="single" w:color="auto" w:sz="4" w:space="0"/>
              <w:right w:val="single" w:color="auto" w:sz="4" w:space="0"/>
            </w:tcBorders>
          </w:tcPr>
          <w:p>
            <w:pPr>
              <w:rPr>
                <w:rFonts w:ascii="Calibri" w:hAnsi="Calibri" w:eastAsia="宋体"/>
                <w:sz w:val="21"/>
                <w:szCs w:val="21"/>
              </w:rPr>
            </w:pPr>
            <w:r>
              <w:rPr>
                <w:rFonts w:hint="eastAsia" w:ascii="Calibri" w:hAnsi="Calibri" w:eastAsia="宋体"/>
                <w:b/>
                <w:sz w:val="21"/>
                <w:szCs w:val="21"/>
              </w:rPr>
              <w:t>一致性：</w:t>
            </w:r>
            <w:r>
              <w:rPr>
                <w:rFonts w:hint="eastAsia" w:ascii="Calibri" w:hAnsi="Calibri" w:eastAsia="宋体"/>
                <w:sz w:val="21"/>
                <w:szCs w:val="21"/>
              </w:rPr>
              <w:t>检验申请记录（检验项目名称、检验项目编码、标本名称）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998"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000000"/>
                <w:kern w:val="0"/>
                <w:sz w:val="21"/>
                <w:szCs w:val="21"/>
              </w:rPr>
            </w:pPr>
            <w:r>
              <w:rPr>
                <w:rFonts w:ascii="Calibri" w:hAnsi="Calibri" w:eastAsia="宋体"/>
                <w:color w:val="000000"/>
                <w:kern w:val="0"/>
                <w:sz w:val="21"/>
                <w:szCs w:val="21"/>
              </w:rPr>
              <w:t>03.02.4</w:t>
            </w:r>
          </w:p>
        </w:tc>
        <w:tc>
          <w:tcPr>
            <w:tcW w:w="1410"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000000"/>
                <w:kern w:val="0"/>
                <w:sz w:val="21"/>
                <w:szCs w:val="21"/>
              </w:rPr>
            </w:pPr>
            <w:r>
              <w:rPr>
                <w:rFonts w:hint="eastAsia" w:ascii="Calibri" w:hAnsi="Calibri" w:eastAsia="宋体"/>
                <w:color w:val="000000"/>
                <w:kern w:val="0"/>
                <w:sz w:val="21"/>
                <w:szCs w:val="21"/>
              </w:rPr>
              <w:t>门诊检验申请</w:t>
            </w:r>
          </w:p>
        </w:tc>
        <w:tc>
          <w:tcPr>
            <w:tcW w:w="6114" w:type="dxa"/>
            <w:tcBorders>
              <w:top w:val="single" w:color="auto" w:sz="4" w:space="0"/>
              <w:left w:val="single" w:color="auto" w:sz="4" w:space="0"/>
              <w:bottom w:val="single" w:color="auto" w:sz="4" w:space="0"/>
              <w:right w:val="single" w:color="auto" w:sz="4" w:space="0"/>
            </w:tcBorders>
          </w:tcPr>
          <w:p>
            <w:pPr>
              <w:rPr>
                <w:rFonts w:ascii="Calibri" w:hAnsi="Calibri" w:eastAsia="宋体"/>
                <w:sz w:val="21"/>
                <w:szCs w:val="21"/>
              </w:rPr>
            </w:pPr>
            <w:r>
              <w:rPr>
                <w:rFonts w:hint="eastAsia" w:ascii="Calibri" w:hAnsi="Calibri" w:eastAsia="宋体"/>
                <w:b/>
                <w:sz w:val="21"/>
                <w:szCs w:val="21"/>
              </w:rPr>
              <w:t>完整性：</w:t>
            </w:r>
            <w:r>
              <w:rPr>
                <w:rFonts w:hint="eastAsia" w:ascii="Calibri" w:hAnsi="Calibri" w:eastAsia="宋体"/>
                <w:sz w:val="21"/>
                <w:szCs w:val="21"/>
              </w:rPr>
              <w:t>检验申请记录（检验申请单号、病人标识、病人性别、项目编码、项目名称、标本名称）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998"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000000"/>
                <w:kern w:val="0"/>
                <w:sz w:val="21"/>
                <w:szCs w:val="21"/>
              </w:rPr>
            </w:pPr>
            <w:r>
              <w:rPr>
                <w:rFonts w:ascii="Calibri" w:hAnsi="Calibri" w:eastAsia="宋体"/>
                <w:color w:val="000000"/>
                <w:kern w:val="0"/>
                <w:sz w:val="21"/>
                <w:szCs w:val="21"/>
              </w:rPr>
              <w:t>03.02.5</w:t>
            </w:r>
          </w:p>
        </w:tc>
        <w:tc>
          <w:tcPr>
            <w:tcW w:w="1410"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000000"/>
                <w:kern w:val="0"/>
                <w:sz w:val="21"/>
                <w:szCs w:val="21"/>
              </w:rPr>
            </w:pPr>
            <w:r>
              <w:rPr>
                <w:rFonts w:hint="eastAsia" w:ascii="Calibri" w:hAnsi="Calibri" w:eastAsia="宋体"/>
                <w:color w:val="000000"/>
                <w:kern w:val="0"/>
                <w:sz w:val="21"/>
                <w:szCs w:val="21"/>
              </w:rPr>
              <w:t>门诊检验申请</w:t>
            </w:r>
          </w:p>
        </w:tc>
        <w:tc>
          <w:tcPr>
            <w:tcW w:w="6114" w:type="dxa"/>
            <w:tcBorders>
              <w:top w:val="single" w:color="auto" w:sz="4" w:space="0"/>
              <w:left w:val="single" w:color="auto" w:sz="4" w:space="0"/>
              <w:bottom w:val="single" w:color="auto" w:sz="4" w:space="0"/>
              <w:right w:val="single" w:color="auto" w:sz="4" w:space="0"/>
            </w:tcBorders>
          </w:tcPr>
          <w:p>
            <w:pPr>
              <w:snapToGrid w:val="0"/>
              <w:rPr>
                <w:rFonts w:ascii="Calibri" w:hAnsi="Calibri" w:eastAsia="宋体"/>
                <w:sz w:val="21"/>
                <w:szCs w:val="21"/>
              </w:rPr>
            </w:pPr>
            <w:r>
              <w:rPr>
                <w:rFonts w:hint="eastAsia" w:ascii="Calibri" w:hAnsi="Calibri" w:eastAsia="宋体"/>
                <w:b/>
                <w:sz w:val="21"/>
                <w:szCs w:val="21"/>
              </w:rPr>
              <w:t>完整性：</w:t>
            </w:r>
            <w:r>
              <w:rPr>
                <w:rFonts w:hint="eastAsia" w:ascii="Calibri" w:hAnsi="Calibri" w:eastAsia="宋体"/>
                <w:sz w:val="21"/>
                <w:szCs w:val="21"/>
              </w:rPr>
              <w:t>检验申请记录（检验申请医师编码、医师姓名、检验申请状态、项目描述）</w:t>
            </w:r>
          </w:p>
          <w:p>
            <w:pPr>
              <w:rPr>
                <w:rFonts w:ascii="Calibri" w:hAnsi="Calibri" w:eastAsia="宋体"/>
                <w:sz w:val="21"/>
                <w:szCs w:val="21"/>
              </w:rPr>
            </w:pPr>
            <w:r>
              <w:rPr>
                <w:rFonts w:hint="eastAsia" w:ascii="Calibri" w:hAnsi="Calibri" w:eastAsia="宋体"/>
                <w:b/>
                <w:sz w:val="21"/>
                <w:szCs w:val="21"/>
              </w:rPr>
              <w:t>整合性：</w:t>
            </w:r>
            <w:r>
              <w:rPr>
                <w:rFonts w:hint="eastAsia" w:ascii="Calibri" w:hAnsi="Calibri" w:eastAsia="宋体"/>
                <w:bCs/>
                <w:kern w:val="0"/>
                <w:sz w:val="21"/>
                <w:szCs w:val="21"/>
              </w:rPr>
              <w:t>检验申请记录（检验申请单号、检验申请项目编码、标本状态）与检验科室的检验登记记录（检验申请单号、检验申请项目编码、标本状态）可对照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998"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000000"/>
                <w:kern w:val="0"/>
                <w:sz w:val="21"/>
                <w:szCs w:val="21"/>
              </w:rPr>
            </w:pPr>
            <w:r>
              <w:rPr>
                <w:rFonts w:ascii="Calibri" w:hAnsi="Calibri" w:eastAsia="宋体"/>
                <w:color w:val="000000"/>
                <w:kern w:val="0"/>
                <w:sz w:val="21"/>
                <w:szCs w:val="21"/>
              </w:rPr>
              <w:t>03.02.6</w:t>
            </w:r>
          </w:p>
        </w:tc>
        <w:tc>
          <w:tcPr>
            <w:tcW w:w="1410"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000000"/>
                <w:kern w:val="0"/>
                <w:sz w:val="21"/>
                <w:szCs w:val="21"/>
              </w:rPr>
            </w:pPr>
            <w:r>
              <w:rPr>
                <w:rFonts w:hint="eastAsia" w:ascii="Calibri" w:hAnsi="Calibri" w:eastAsia="宋体"/>
                <w:color w:val="000000"/>
                <w:kern w:val="0"/>
                <w:sz w:val="21"/>
                <w:szCs w:val="21"/>
              </w:rPr>
              <w:t>门诊检验申请</w:t>
            </w:r>
          </w:p>
        </w:tc>
        <w:tc>
          <w:tcPr>
            <w:tcW w:w="6114" w:type="dxa"/>
            <w:tcBorders>
              <w:top w:val="single" w:color="auto" w:sz="4" w:space="0"/>
              <w:left w:val="single" w:color="auto" w:sz="4" w:space="0"/>
              <w:bottom w:val="single" w:color="auto" w:sz="4" w:space="0"/>
              <w:right w:val="single" w:color="auto" w:sz="4" w:space="0"/>
            </w:tcBorders>
          </w:tcPr>
          <w:p>
            <w:pPr>
              <w:snapToGrid w:val="0"/>
              <w:rPr>
                <w:rFonts w:ascii="Calibri" w:hAnsi="Calibri" w:eastAsia="宋体"/>
                <w:b/>
                <w:sz w:val="21"/>
                <w:szCs w:val="21"/>
              </w:rPr>
            </w:pPr>
            <w:r>
              <w:rPr>
                <w:rFonts w:hint="eastAsia" w:ascii="Calibri" w:hAnsi="Calibri" w:eastAsia="宋体"/>
                <w:b/>
                <w:sz w:val="21"/>
                <w:szCs w:val="21"/>
              </w:rPr>
              <w:t>完整性：</w:t>
            </w:r>
            <w:r>
              <w:rPr>
                <w:rFonts w:hint="eastAsia" w:ascii="Calibri" w:hAnsi="Calibri" w:eastAsia="宋体"/>
                <w:sz w:val="21"/>
                <w:szCs w:val="21"/>
              </w:rPr>
              <w:t>检验申请记录（申请开立时间、标本采集人、标本采样时间）</w:t>
            </w:r>
          </w:p>
          <w:p>
            <w:pPr>
              <w:rPr>
                <w:rFonts w:ascii="Calibri" w:hAnsi="Calibri" w:eastAsia="宋体"/>
                <w:sz w:val="21"/>
                <w:szCs w:val="21"/>
              </w:rPr>
            </w:pPr>
            <w:r>
              <w:rPr>
                <w:rFonts w:hint="eastAsia" w:ascii="Calibri" w:hAnsi="Calibri" w:eastAsia="宋体"/>
                <w:b/>
                <w:sz w:val="21"/>
                <w:szCs w:val="21"/>
              </w:rPr>
              <w:t>及时性：</w:t>
            </w:r>
            <w:r>
              <w:rPr>
                <w:rFonts w:hint="eastAsia" w:ascii="Calibri" w:hAnsi="Calibri" w:eastAsia="宋体"/>
                <w:sz w:val="21"/>
                <w:szCs w:val="21"/>
              </w:rPr>
              <w:t>检验申请记录（申请开立时间）</w:t>
            </w:r>
            <w:r>
              <w:rPr>
                <w:rFonts w:ascii="Calibri" w:hAnsi="Calibri" w:eastAsia="宋体"/>
                <w:sz w:val="21"/>
                <w:szCs w:val="21"/>
              </w:rPr>
              <w:t>&lt;</w:t>
            </w:r>
            <w:r>
              <w:rPr>
                <w:rFonts w:hint="eastAsia" w:ascii="Calibri" w:hAnsi="Calibri" w:eastAsia="宋体"/>
                <w:sz w:val="21"/>
                <w:szCs w:val="21"/>
              </w:rPr>
              <w:t>标本采集记录（采样时间）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998"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000000"/>
                <w:kern w:val="0"/>
                <w:sz w:val="21"/>
                <w:szCs w:val="21"/>
              </w:rPr>
            </w:pPr>
            <w:r>
              <w:rPr>
                <w:rFonts w:ascii="Calibri" w:hAnsi="Calibri" w:eastAsia="宋体"/>
                <w:color w:val="000000"/>
                <w:kern w:val="0"/>
                <w:sz w:val="21"/>
                <w:szCs w:val="21"/>
              </w:rPr>
              <w:t>03.02.7</w:t>
            </w:r>
          </w:p>
        </w:tc>
        <w:tc>
          <w:tcPr>
            <w:tcW w:w="1410"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000000"/>
                <w:kern w:val="0"/>
                <w:sz w:val="21"/>
                <w:szCs w:val="21"/>
              </w:rPr>
            </w:pPr>
            <w:r>
              <w:rPr>
                <w:rFonts w:hint="eastAsia" w:ascii="Calibri" w:hAnsi="Calibri" w:eastAsia="宋体"/>
                <w:color w:val="000000"/>
                <w:kern w:val="0"/>
                <w:sz w:val="21"/>
                <w:szCs w:val="21"/>
              </w:rPr>
              <w:t>门诊检验申请</w:t>
            </w:r>
          </w:p>
        </w:tc>
        <w:tc>
          <w:tcPr>
            <w:tcW w:w="6114" w:type="dxa"/>
            <w:tcBorders>
              <w:top w:val="single" w:color="auto" w:sz="4" w:space="0"/>
              <w:left w:val="single" w:color="auto" w:sz="4" w:space="0"/>
              <w:bottom w:val="single" w:color="auto" w:sz="4" w:space="0"/>
              <w:right w:val="single" w:color="auto" w:sz="4" w:space="0"/>
            </w:tcBorders>
          </w:tcPr>
          <w:p>
            <w:pPr>
              <w:snapToGrid w:val="0"/>
              <w:rPr>
                <w:rFonts w:ascii="Calibri" w:hAnsi="Calibri" w:eastAsia="宋体"/>
                <w:b/>
                <w:sz w:val="21"/>
                <w:szCs w:val="21"/>
              </w:rPr>
            </w:pPr>
            <w:r>
              <w:rPr>
                <w:rFonts w:hint="eastAsia" w:ascii="Calibri" w:hAnsi="Calibri" w:eastAsia="宋体"/>
                <w:b/>
                <w:sz w:val="21"/>
                <w:szCs w:val="21"/>
              </w:rPr>
              <w:t>整合性：</w:t>
            </w:r>
          </w:p>
          <w:p>
            <w:pPr>
              <w:snapToGrid w:val="0"/>
              <w:rPr>
                <w:rFonts w:ascii="Calibri" w:hAnsi="Calibri" w:eastAsia="宋体"/>
                <w:bCs/>
                <w:kern w:val="0"/>
                <w:sz w:val="21"/>
                <w:szCs w:val="21"/>
              </w:rPr>
            </w:pPr>
            <w:r>
              <w:rPr>
                <w:rFonts w:ascii="Calibri" w:hAnsi="Calibri" w:eastAsia="宋体"/>
                <w:sz w:val="21"/>
                <w:szCs w:val="21"/>
              </w:rPr>
              <w:t>1</w:t>
            </w:r>
            <w:r>
              <w:rPr>
                <w:rFonts w:hint="eastAsia" w:ascii="Calibri" w:hAnsi="Calibri" w:eastAsia="宋体"/>
                <w:sz w:val="21"/>
                <w:szCs w:val="21"/>
              </w:rPr>
              <w:t>、</w:t>
            </w:r>
            <w:r>
              <w:rPr>
                <w:rFonts w:hint="eastAsia" w:ascii="Calibri" w:hAnsi="Calibri" w:eastAsia="宋体"/>
                <w:bCs/>
                <w:kern w:val="0"/>
                <w:sz w:val="21"/>
                <w:szCs w:val="21"/>
              </w:rPr>
              <w:t>委外检验申请记录（检验申请单号、检验项目代码、标本代码）与向外部检验机构传送检验申请记录（检验申请单号、检验申请项目代码、标本代码）可对照</w:t>
            </w:r>
          </w:p>
          <w:p>
            <w:pPr>
              <w:rPr>
                <w:rFonts w:ascii="Calibri" w:hAnsi="Calibri" w:eastAsia="宋体"/>
                <w:sz w:val="21"/>
                <w:szCs w:val="21"/>
              </w:rPr>
            </w:pPr>
            <w:r>
              <w:rPr>
                <w:rFonts w:ascii="Calibri" w:hAnsi="Calibri" w:eastAsia="宋体"/>
                <w:bCs/>
                <w:kern w:val="0"/>
                <w:sz w:val="21"/>
                <w:szCs w:val="21"/>
              </w:rPr>
              <w:t>2</w:t>
            </w:r>
            <w:r>
              <w:rPr>
                <w:rFonts w:hint="eastAsia" w:ascii="Calibri" w:hAnsi="Calibri" w:eastAsia="宋体"/>
                <w:bCs/>
                <w:kern w:val="0"/>
                <w:sz w:val="21"/>
                <w:szCs w:val="21"/>
              </w:rPr>
              <w:t>、医联体医疗机构检验申请记录（检验项目代码、标本代码）与本院检验字典可</w:t>
            </w:r>
            <w:r>
              <w:rPr>
                <w:rFonts w:hint="eastAsia" w:ascii="Calibri" w:hAnsi="Calibri" w:eastAsia="宋体"/>
                <w:sz w:val="21"/>
                <w:szCs w:val="21"/>
              </w:rPr>
              <w:t>对照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998"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000000"/>
                <w:kern w:val="0"/>
                <w:sz w:val="21"/>
                <w:szCs w:val="21"/>
              </w:rPr>
            </w:pPr>
            <w:r>
              <w:rPr>
                <w:rFonts w:ascii="Calibri" w:hAnsi="Calibri" w:eastAsia="宋体"/>
                <w:color w:val="000000"/>
                <w:kern w:val="0"/>
                <w:sz w:val="21"/>
                <w:szCs w:val="21"/>
              </w:rPr>
              <w:t>03.03.3</w:t>
            </w:r>
          </w:p>
        </w:tc>
        <w:tc>
          <w:tcPr>
            <w:tcW w:w="1410"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000000"/>
                <w:kern w:val="0"/>
                <w:sz w:val="21"/>
                <w:szCs w:val="21"/>
              </w:rPr>
            </w:pPr>
            <w:r>
              <w:rPr>
                <w:rFonts w:hint="eastAsia" w:ascii="Calibri" w:hAnsi="Calibri" w:eastAsia="宋体"/>
                <w:color w:val="000000"/>
                <w:kern w:val="0"/>
                <w:sz w:val="21"/>
                <w:szCs w:val="21"/>
              </w:rPr>
              <w:t>门诊检验报告</w:t>
            </w:r>
          </w:p>
        </w:tc>
        <w:tc>
          <w:tcPr>
            <w:tcW w:w="6114" w:type="dxa"/>
            <w:tcBorders>
              <w:top w:val="single" w:color="auto" w:sz="4" w:space="0"/>
              <w:left w:val="single" w:color="auto" w:sz="4" w:space="0"/>
              <w:bottom w:val="single" w:color="auto" w:sz="4" w:space="0"/>
              <w:right w:val="single" w:color="auto" w:sz="4" w:space="0"/>
            </w:tcBorders>
          </w:tcPr>
          <w:p>
            <w:pPr>
              <w:rPr>
                <w:rFonts w:ascii="Calibri" w:hAnsi="Calibri" w:eastAsia="宋体"/>
                <w:sz w:val="21"/>
                <w:szCs w:val="21"/>
              </w:rPr>
            </w:pPr>
            <w:r>
              <w:rPr>
                <w:rFonts w:hint="eastAsia" w:ascii="Calibri" w:hAnsi="Calibri" w:eastAsia="宋体"/>
                <w:b/>
                <w:sz w:val="21"/>
                <w:szCs w:val="21"/>
              </w:rPr>
              <w:t>一致性</w:t>
            </w:r>
            <w:r>
              <w:rPr>
                <w:rFonts w:hint="eastAsia" w:ascii="Calibri" w:hAnsi="Calibri" w:eastAsia="宋体"/>
                <w:sz w:val="21"/>
                <w:szCs w:val="21"/>
              </w:rPr>
              <w:t>：检验报告记录（项目编码，项目名称）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998"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000000"/>
                <w:kern w:val="0"/>
                <w:sz w:val="21"/>
                <w:szCs w:val="21"/>
              </w:rPr>
            </w:pPr>
            <w:r>
              <w:rPr>
                <w:rFonts w:ascii="Calibri" w:hAnsi="Calibri" w:eastAsia="宋体"/>
                <w:color w:val="000000"/>
                <w:kern w:val="0"/>
                <w:sz w:val="21"/>
                <w:szCs w:val="21"/>
              </w:rPr>
              <w:t>03.03.4</w:t>
            </w:r>
          </w:p>
        </w:tc>
        <w:tc>
          <w:tcPr>
            <w:tcW w:w="1410"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000000"/>
                <w:kern w:val="0"/>
                <w:sz w:val="21"/>
                <w:szCs w:val="21"/>
              </w:rPr>
            </w:pPr>
            <w:r>
              <w:rPr>
                <w:rFonts w:hint="eastAsia" w:ascii="Calibri" w:hAnsi="Calibri" w:eastAsia="宋体"/>
                <w:color w:val="000000"/>
                <w:kern w:val="0"/>
                <w:sz w:val="21"/>
                <w:szCs w:val="21"/>
              </w:rPr>
              <w:t>门诊检验报告</w:t>
            </w:r>
          </w:p>
        </w:tc>
        <w:tc>
          <w:tcPr>
            <w:tcW w:w="6114" w:type="dxa"/>
            <w:tcBorders>
              <w:top w:val="single" w:color="auto" w:sz="4" w:space="0"/>
              <w:left w:val="single" w:color="auto" w:sz="4" w:space="0"/>
              <w:bottom w:val="single" w:color="auto" w:sz="4" w:space="0"/>
              <w:right w:val="single" w:color="auto" w:sz="4" w:space="0"/>
            </w:tcBorders>
          </w:tcPr>
          <w:p>
            <w:pPr>
              <w:rPr>
                <w:rFonts w:ascii="Calibri" w:hAnsi="Calibri" w:eastAsia="宋体"/>
                <w:sz w:val="21"/>
                <w:szCs w:val="21"/>
              </w:rPr>
            </w:pPr>
            <w:r>
              <w:rPr>
                <w:rFonts w:hint="eastAsia" w:ascii="Calibri" w:hAnsi="Calibri" w:eastAsia="宋体"/>
                <w:b/>
                <w:sz w:val="21"/>
                <w:szCs w:val="21"/>
              </w:rPr>
              <w:t>完整性：</w:t>
            </w:r>
            <w:r>
              <w:rPr>
                <w:rFonts w:hint="eastAsia" w:ascii="Calibri" w:hAnsi="Calibri" w:eastAsia="宋体"/>
                <w:bCs/>
                <w:kern w:val="0"/>
                <w:sz w:val="21"/>
                <w:szCs w:val="21"/>
              </w:rPr>
              <w:t>检验报告记录（病人标识、检验结果项目名称、检验结果、正常参考值）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998"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000000"/>
                <w:kern w:val="0"/>
                <w:sz w:val="21"/>
                <w:szCs w:val="21"/>
              </w:rPr>
            </w:pPr>
            <w:r>
              <w:rPr>
                <w:rFonts w:ascii="Calibri" w:hAnsi="Calibri" w:eastAsia="宋体"/>
                <w:color w:val="000000"/>
                <w:kern w:val="0"/>
                <w:sz w:val="21"/>
                <w:szCs w:val="21"/>
              </w:rPr>
              <w:t>03.03.5</w:t>
            </w:r>
          </w:p>
        </w:tc>
        <w:tc>
          <w:tcPr>
            <w:tcW w:w="1410"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000000"/>
                <w:kern w:val="0"/>
                <w:sz w:val="21"/>
                <w:szCs w:val="21"/>
              </w:rPr>
            </w:pPr>
            <w:r>
              <w:rPr>
                <w:rFonts w:hint="eastAsia" w:ascii="Calibri" w:hAnsi="Calibri" w:eastAsia="宋体"/>
                <w:color w:val="000000"/>
                <w:kern w:val="0"/>
                <w:sz w:val="21"/>
                <w:szCs w:val="21"/>
              </w:rPr>
              <w:t>门诊检验报告</w:t>
            </w:r>
          </w:p>
        </w:tc>
        <w:tc>
          <w:tcPr>
            <w:tcW w:w="6114" w:type="dxa"/>
            <w:tcBorders>
              <w:top w:val="single" w:color="auto" w:sz="4" w:space="0"/>
              <w:left w:val="single" w:color="auto" w:sz="4" w:space="0"/>
              <w:bottom w:val="single" w:color="auto" w:sz="4" w:space="0"/>
              <w:right w:val="single" w:color="auto" w:sz="4" w:space="0"/>
            </w:tcBorders>
          </w:tcPr>
          <w:p>
            <w:pPr>
              <w:snapToGrid w:val="0"/>
              <w:rPr>
                <w:rFonts w:ascii="Calibri" w:hAnsi="Calibri" w:eastAsia="宋体"/>
                <w:b/>
                <w:sz w:val="21"/>
                <w:szCs w:val="21"/>
              </w:rPr>
            </w:pPr>
            <w:r>
              <w:rPr>
                <w:rFonts w:hint="eastAsia" w:ascii="Calibri" w:hAnsi="Calibri" w:eastAsia="宋体"/>
                <w:b/>
                <w:sz w:val="21"/>
                <w:szCs w:val="21"/>
              </w:rPr>
              <w:t>完整性：</w:t>
            </w:r>
          </w:p>
          <w:p>
            <w:pPr>
              <w:snapToGrid w:val="0"/>
              <w:rPr>
                <w:rFonts w:ascii="Calibri" w:hAnsi="Calibri" w:eastAsia="宋体"/>
                <w:sz w:val="21"/>
                <w:szCs w:val="21"/>
              </w:rPr>
            </w:pPr>
            <w:r>
              <w:rPr>
                <w:rFonts w:ascii="Calibri" w:hAnsi="Calibri" w:eastAsia="宋体"/>
                <w:sz w:val="21"/>
                <w:szCs w:val="21"/>
              </w:rPr>
              <w:t>1</w:t>
            </w:r>
            <w:r>
              <w:rPr>
                <w:rFonts w:hint="eastAsia" w:ascii="Calibri" w:hAnsi="Calibri" w:eastAsia="宋体"/>
                <w:sz w:val="21"/>
                <w:szCs w:val="21"/>
              </w:rPr>
              <w:t>、检验报告记录（报告检验科室、审核医师）</w:t>
            </w:r>
          </w:p>
          <w:p>
            <w:pPr>
              <w:snapToGrid w:val="0"/>
              <w:rPr>
                <w:rFonts w:ascii="Calibri" w:hAnsi="Calibri" w:eastAsia="宋体"/>
                <w:bCs/>
                <w:kern w:val="0"/>
                <w:sz w:val="21"/>
                <w:szCs w:val="21"/>
              </w:rPr>
            </w:pPr>
            <w:r>
              <w:rPr>
                <w:rFonts w:ascii="Calibri" w:hAnsi="Calibri" w:eastAsia="宋体"/>
                <w:bCs/>
                <w:kern w:val="0"/>
                <w:sz w:val="21"/>
                <w:szCs w:val="21"/>
              </w:rPr>
              <w:t>2</w:t>
            </w:r>
            <w:r>
              <w:rPr>
                <w:rFonts w:hint="eastAsia" w:ascii="Calibri" w:hAnsi="Calibri" w:eastAsia="宋体"/>
                <w:bCs/>
                <w:kern w:val="0"/>
                <w:sz w:val="21"/>
                <w:szCs w:val="21"/>
              </w:rPr>
              <w:t>、检验危急值记录（项目编码、危急值、通知时间、医师接收时间、处理医师、处理记录）</w:t>
            </w:r>
          </w:p>
          <w:p>
            <w:pPr>
              <w:snapToGrid w:val="0"/>
              <w:rPr>
                <w:rFonts w:ascii="Calibri" w:hAnsi="Calibri" w:eastAsia="宋体"/>
                <w:b/>
                <w:bCs/>
                <w:kern w:val="0"/>
                <w:sz w:val="21"/>
                <w:szCs w:val="21"/>
              </w:rPr>
            </w:pPr>
            <w:r>
              <w:rPr>
                <w:rFonts w:hint="eastAsia" w:ascii="Calibri" w:hAnsi="Calibri" w:eastAsia="宋体"/>
                <w:b/>
                <w:bCs/>
                <w:kern w:val="0"/>
                <w:sz w:val="21"/>
                <w:szCs w:val="21"/>
              </w:rPr>
              <w:t>整合性：</w:t>
            </w:r>
          </w:p>
          <w:p>
            <w:pPr>
              <w:rPr>
                <w:rFonts w:ascii="Calibri" w:hAnsi="Calibri" w:eastAsia="宋体"/>
                <w:bCs/>
                <w:kern w:val="0"/>
                <w:sz w:val="21"/>
                <w:szCs w:val="21"/>
              </w:rPr>
            </w:pPr>
            <w:r>
              <w:rPr>
                <w:rFonts w:ascii="Calibri" w:hAnsi="Calibri" w:eastAsia="宋体"/>
                <w:bCs/>
                <w:kern w:val="0"/>
                <w:sz w:val="21"/>
                <w:szCs w:val="21"/>
              </w:rPr>
              <w:t>1</w:t>
            </w:r>
            <w:r>
              <w:rPr>
                <w:rFonts w:hint="eastAsia" w:ascii="Calibri" w:hAnsi="Calibri" w:eastAsia="宋体"/>
                <w:bCs/>
                <w:kern w:val="0"/>
                <w:sz w:val="21"/>
                <w:szCs w:val="21"/>
              </w:rPr>
              <w:t>、检验科室报告记录与标本记录（标本号）可对照</w:t>
            </w:r>
          </w:p>
          <w:p>
            <w:pPr>
              <w:rPr>
                <w:rFonts w:ascii="Calibri" w:hAnsi="Calibri" w:eastAsia="宋体"/>
                <w:sz w:val="21"/>
                <w:szCs w:val="21"/>
              </w:rPr>
            </w:pPr>
            <w:r>
              <w:rPr>
                <w:rFonts w:ascii="Calibri" w:hAnsi="Calibri" w:eastAsia="宋体"/>
                <w:bCs/>
                <w:kern w:val="0"/>
                <w:sz w:val="21"/>
                <w:szCs w:val="21"/>
              </w:rPr>
              <w:t>2</w:t>
            </w:r>
            <w:r>
              <w:rPr>
                <w:rFonts w:hint="eastAsia" w:ascii="Calibri" w:hAnsi="Calibri" w:eastAsia="宋体"/>
                <w:bCs/>
                <w:kern w:val="0"/>
                <w:sz w:val="21"/>
                <w:szCs w:val="21"/>
              </w:rPr>
              <w:t>、检验科室报告记录与医师工作站中医师查看检验报告记录（检验项目编码、名称、参考值）可对照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998"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000000"/>
                <w:kern w:val="0"/>
                <w:sz w:val="21"/>
                <w:szCs w:val="21"/>
              </w:rPr>
            </w:pPr>
            <w:r>
              <w:rPr>
                <w:rFonts w:ascii="Calibri" w:hAnsi="Calibri" w:eastAsia="宋体"/>
                <w:color w:val="000000"/>
                <w:kern w:val="0"/>
                <w:sz w:val="21"/>
                <w:szCs w:val="21"/>
              </w:rPr>
              <w:t>03.03.6</w:t>
            </w:r>
          </w:p>
        </w:tc>
        <w:tc>
          <w:tcPr>
            <w:tcW w:w="1410"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000000"/>
                <w:kern w:val="0"/>
                <w:sz w:val="21"/>
                <w:szCs w:val="21"/>
              </w:rPr>
            </w:pPr>
            <w:r>
              <w:rPr>
                <w:rFonts w:hint="eastAsia" w:ascii="Calibri" w:hAnsi="Calibri" w:eastAsia="宋体"/>
                <w:color w:val="000000"/>
                <w:kern w:val="0"/>
                <w:sz w:val="21"/>
                <w:szCs w:val="21"/>
              </w:rPr>
              <w:t>门诊检验报告</w:t>
            </w:r>
          </w:p>
        </w:tc>
        <w:tc>
          <w:tcPr>
            <w:tcW w:w="6114" w:type="dxa"/>
            <w:tcBorders>
              <w:top w:val="single" w:color="auto" w:sz="4" w:space="0"/>
              <w:left w:val="single" w:color="auto" w:sz="4" w:space="0"/>
              <w:bottom w:val="single" w:color="auto" w:sz="4" w:space="0"/>
              <w:right w:val="single" w:color="auto" w:sz="4" w:space="0"/>
            </w:tcBorders>
          </w:tcPr>
          <w:p>
            <w:pPr>
              <w:snapToGrid w:val="0"/>
              <w:rPr>
                <w:rFonts w:ascii="Calibri" w:hAnsi="Calibri" w:eastAsia="宋体"/>
                <w:bCs/>
                <w:kern w:val="0"/>
                <w:sz w:val="21"/>
                <w:szCs w:val="21"/>
              </w:rPr>
            </w:pPr>
            <w:r>
              <w:rPr>
                <w:rFonts w:hint="eastAsia" w:ascii="Calibri" w:hAnsi="Calibri" w:eastAsia="宋体"/>
                <w:b/>
                <w:sz w:val="21"/>
                <w:szCs w:val="21"/>
              </w:rPr>
              <w:t>完整性：</w:t>
            </w:r>
            <w:r>
              <w:rPr>
                <w:rFonts w:hint="eastAsia" w:ascii="Calibri" w:hAnsi="Calibri" w:eastAsia="宋体"/>
                <w:bCs/>
                <w:kern w:val="0"/>
                <w:sz w:val="21"/>
                <w:szCs w:val="21"/>
              </w:rPr>
              <w:t>检验报告记录（报告时间、审核时间）</w:t>
            </w:r>
          </w:p>
          <w:p>
            <w:pPr>
              <w:rPr>
                <w:rFonts w:ascii="Calibri" w:hAnsi="Calibri" w:eastAsia="宋体"/>
                <w:sz w:val="21"/>
                <w:szCs w:val="21"/>
              </w:rPr>
            </w:pPr>
            <w:r>
              <w:rPr>
                <w:rFonts w:hint="eastAsia" w:ascii="Calibri" w:hAnsi="Calibri" w:eastAsia="宋体"/>
                <w:b/>
                <w:bCs/>
                <w:kern w:val="0"/>
                <w:sz w:val="21"/>
                <w:szCs w:val="21"/>
              </w:rPr>
              <w:t>及时性：</w:t>
            </w:r>
            <w:r>
              <w:rPr>
                <w:rFonts w:hint="eastAsia" w:ascii="Calibri" w:hAnsi="Calibri" w:eastAsia="宋体"/>
                <w:bCs/>
                <w:kern w:val="0"/>
                <w:sz w:val="21"/>
                <w:szCs w:val="21"/>
              </w:rPr>
              <w:t>检验报告记录（审核时间）</w:t>
            </w:r>
            <w:r>
              <w:rPr>
                <w:rFonts w:ascii="Calibri" w:hAnsi="Calibri" w:eastAsia="宋体"/>
                <w:bCs/>
                <w:kern w:val="0"/>
                <w:sz w:val="21"/>
                <w:szCs w:val="21"/>
              </w:rPr>
              <w:t>&lt;</w:t>
            </w:r>
            <w:r>
              <w:rPr>
                <w:rFonts w:hint="eastAsia" w:ascii="Calibri" w:hAnsi="Calibri" w:eastAsia="宋体"/>
                <w:bCs/>
                <w:kern w:val="0"/>
                <w:sz w:val="21"/>
                <w:szCs w:val="21"/>
              </w:rPr>
              <w:t>检验危急值处理记录（医师处理时间）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998"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000000"/>
                <w:kern w:val="0"/>
                <w:sz w:val="21"/>
                <w:szCs w:val="21"/>
              </w:rPr>
            </w:pPr>
            <w:r>
              <w:rPr>
                <w:rFonts w:ascii="Calibri" w:hAnsi="Calibri" w:eastAsia="宋体"/>
                <w:color w:val="000000"/>
                <w:kern w:val="0"/>
                <w:sz w:val="21"/>
                <w:szCs w:val="21"/>
              </w:rPr>
              <w:t>03.03.7</w:t>
            </w:r>
          </w:p>
        </w:tc>
        <w:tc>
          <w:tcPr>
            <w:tcW w:w="1410"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000000"/>
                <w:kern w:val="0"/>
                <w:sz w:val="21"/>
                <w:szCs w:val="21"/>
              </w:rPr>
            </w:pPr>
            <w:r>
              <w:rPr>
                <w:rFonts w:hint="eastAsia" w:ascii="Calibri" w:hAnsi="Calibri" w:eastAsia="宋体"/>
                <w:color w:val="000000"/>
                <w:kern w:val="0"/>
                <w:sz w:val="21"/>
                <w:szCs w:val="21"/>
              </w:rPr>
              <w:t>门诊检验报告</w:t>
            </w:r>
          </w:p>
        </w:tc>
        <w:tc>
          <w:tcPr>
            <w:tcW w:w="6114" w:type="dxa"/>
            <w:tcBorders>
              <w:top w:val="single" w:color="auto" w:sz="4" w:space="0"/>
              <w:left w:val="single" w:color="auto" w:sz="4" w:space="0"/>
              <w:bottom w:val="single" w:color="auto" w:sz="4" w:space="0"/>
              <w:right w:val="single" w:color="auto" w:sz="4" w:space="0"/>
            </w:tcBorders>
          </w:tcPr>
          <w:p>
            <w:pPr>
              <w:snapToGrid w:val="0"/>
              <w:rPr>
                <w:rFonts w:ascii="Calibri" w:hAnsi="Calibri" w:eastAsia="宋体"/>
                <w:sz w:val="21"/>
                <w:szCs w:val="21"/>
              </w:rPr>
            </w:pPr>
            <w:r>
              <w:rPr>
                <w:rFonts w:hint="eastAsia" w:ascii="Calibri" w:hAnsi="Calibri" w:eastAsia="宋体"/>
                <w:b/>
                <w:sz w:val="21"/>
                <w:szCs w:val="21"/>
              </w:rPr>
              <w:t>完整性：</w:t>
            </w:r>
            <w:r>
              <w:rPr>
                <w:rFonts w:hint="eastAsia" w:ascii="Calibri" w:hAnsi="Calibri" w:eastAsia="宋体"/>
                <w:bCs/>
                <w:kern w:val="0"/>
                <w:sz w:val="21"/>
                <w:szCs w:val="21"/>
              </w:rPr>
              <w:t>外院检验结果记录（检验项目名称、参考值项目、标本类型）</w:t>
            </w:r>
          </w:p>
          <w:p>
            <w:pPr>
              <w:rPr>
                <w:rFonts w:ascii="Calibri" w:hAnsi="Calibri" w:eastAsia="宋体"/>
                <w:sz w:val="21"/>
                <w:szCs w:val="21"/>
              </w:rPr>
            </w:pPr>
            <w:r>
              <w:rPr>
                <w:rFonts w:hint="eastAsia" w:ascii="Calibri" w:hAnsi="Calibri" w:eastAsia="宋体"/>
                <w:b/>
                <w:sz w:val="21"/>
                <w:szCs w:val="21"/>
              </w:rPr>
              <w:t>整合性：</w:t>
            </w:r>
            <w:r>
              <w:rPr>
                <w:rFonts w:hint="eastAsia" w:ascii="Calibri" w:hAnsi="Calibri" w:eastAsia="宋体"/>
                <w:bCs/>
                <w:kern w:val="0"/>
                <w:sz w:val="21"/>
                <w:szCs w:val="21"/>
              </w:rPr>
              <w:t>本医院检验报告项目编码、结果参考值与外院相应项目可对照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998"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000000"/>
                <w:kern w:val="0"/>
                <w:sz w:val="21"/>
                <w:szCs w:val="21"/>
              </w:rPr>
            </w:pPr>
            <w:r>
              <w:rPr>
                <w:rFonts w:ascii="Calibri" w:hAnsi="Calibri" w:eastAsia="宋体"/>
                <w:color w:val="000000"/>
                <w:kern w:val="0"/>
                <w:sz w:val="21"/>
                <w:szCs w:val="21"/>
              </w:rPr>
              <w:t>03.04.3</w:t>
            </w:r>
          </w:p>
        </w:tc>
        <w:tc>
          <w:tcPr>
            <w:tcW w:w="1410"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000000"/>
                <w:kern w:val="0"/>
                <w:sz w:val="21"/>
                <w:szCs w:val="21"/>
              </w:rPr>
            </w:pPr>
            <w:r>
              <w:rPr>
                <w:rFonts w:hint="eastAsia" w:ascii="Calibri" w:hAnsi="Calibri" w:eastAsia="宋体"/>
                <w:color w:val="000000"/>
                <w:kern w:val="0"/>
                <w:sz w:val="21"/>
                <w:szCs w:val="21"/>
              </w:rPr>
              <w:t>门诊检查申请</w:t>
            </w:r>
          </w:p>
        </w:tc>
        <w:tc>
          <w:tcPr>
            <w:tcW w:w="6114" w:type="dxa"/>
            <w:tcBorders>
              <w:top w:val="single" w:color="auto" w:sz="4" w:space="0"/>
              <w:left w:val="single" w:color="auto" w:sz="4" w:space="0"/>
              <w:bottom w:val="single" w:color="auto" w:sz="4" w:space="0"/>
              <w:right w:val="single" w:color="auto" w:sz="4" w:space="0"/>
            </w:tcBorders>
          </w:tcPr>
          <w:p>
            <w:pPr>
              <w:rPr>
                <w:rFonts w:ascii="Calibri" w:hAnsi="Calibri" w:eastAsia="宋体"/>
                <w:sz w:val="21"/>
                <w:szCs w:val="21"/>
              </w:rPr>
            </w:pPr>
            <w:r>
              <w:rPr>
                <w:rFonts w:hint="eastAsia" w:ascii="Calibri" w:hAnsi="Calibri" w:eastAsia="宋体"/>
                <w:b/>
                <w:sz w:val="21"/>
                <w:szCs w:val="21"/>
              </w:rPr>
              <w:t>一致性</w:t>
            </w:r>
            <w:r>
              <w:rPr>
                <w:rFonts w:hint="eastAsia" w:ascii="Calibri" w:hAnsi="Calibri" w:eastAsia="宋体"/>
                <w:sz w:val="21"/>
                <w:szCs w:val="21"/>
              </w:rPr>
              <w:t>：检查申请记录（项目编码，项目名称、检查部位）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998"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000000"/>
                <w:kern w:val="0"/>
                <w:sz w:val="21"/>
                <w:szCs w:val="21"/>
              </w:rPr>
            </w:pPr>
            <w:r>
              <w:rPr>
                <w:rFonts w:ascii="Calibri" w:hAnsi="Calibri" w:eastAsia="宋体"/>
                <w:color w:val="000000"/>
                <w:kern w:val="0"/>
                <w:sz w:val="21"/>
                <w:szCs w:val="21"/>
              </w:rPr>
              <w:t>03.04.4</w:t>
            </w:r>
          </w:p>
        </w:tc>
        <w:tc>
          <w:tcPr>
            <w:tcW w:w="1410"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000000"/>
                <w:kern w:val="0"/>
                <w:sz w:val="21"/>
                <w:szCs w:val="21"/>
              </w:rPr>
            </w:pPr>
            <w:r>
              <w:rPr>
                <w:rFonts w:hint="eastAsia" w:ascii="Calibri" w:hAnsi="Calibri" w:eastAsia="宋体"/>
                <w:color w:val="000000"/>
                <w:kern w:val="0"/>
                <w:sz w:val="21"/>
                <w:szCs w:val="21"/>
              </w:rPr>
              <w:t>门诊检查申请</w:t>
            </w:r>
          </w:p>
        </w:tc>
        <w:tc>
          <w:tcPr>
            <w:tcW w:w="6114" w:type="dxa"/>
            <w:tcBorders>
              <w:top w:val="single" w:color="auto" w:sz="4" w:space="0"/>
              <w:left w:val="single" w:color="auto" w:sz="4" w:space="0"/>
              <w:bottom w:val="single" w:color="auto" w:sz="4" w:space="0"/>
              <w:right w:val="single" w:color="auto" w:sz="4" w:space="0"/>
            </w:tcBorders>
          </w:tcPr>
          <w:p>
            <w:pPr>
              <w:rPr>
                <w:rFonts w:ascii="Calibri" w:hAnsi="Calibri" w:eastAsia="宋体"/>
                <w:sz w:val="21"/>
                <w:szCs w:val="21"/>
              </w:rPr>
            </w:pPr>
            <w:r>
              <w:rPr>
                <w:rFonts w:hint="eastAsia" w:ascii="Calibri" w:hAnsi="Calibri" w:eastAsia="宋体"/>
                <w:b/>
                <w:sz w:val="21"/>
                <w:szCs w:val="21"/>
              </w:rPr>
              <w:t>完整性</w:t>
            </w:r>
            <w:r>
              <w:rPr>
                <w:rFonts w:hint="eastAsia" w:ascii="Calibri" w:hAnsi="Calibri" w:eastAsia="宋体"/>
                <w:sz w:val="21"/>
                <w:szCs w:val="21"/>
              </w:rPr>
              <w:t>：检查申请记录（申请序号、病人标识、病人姓名、项目编码、项目名称、检查部位）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998"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000000"/>
                <w:kern w:val="0"/>
                <w:sz w:val="21"/>
                <w:szCs w:val="21"/>
              </w:rPr>
            </w:pPr>
            <w:r>
              <w:rPr>
                <w:rFonts w:ascii="Calibri" w:hAnsi="Calibri" w:eastAsia="宋体"/>
                <w:color w:val="000000"/>
                <w:kern w:val="0"/>
                <w:sz w:val="21"/>
                <w:szCs w:val="21"/>
              </w:rPr>
              <w:t>03.04.5</w:t>
            </w:r>
          </w:p>
        </w:tc>
        <w:tc>
          <w:tcPr>
            <w:tcW w:w="1410"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000000"/>
                <w:kern w:val="0"/>
                <w:sz w:val="21"/>
                <w:szCs w:val="21"/>
              </w:rPr>
            </w:pPr>
            <w:r>
              <w:rPr>
                <w:rFonts w:hint="eastAsia" w:ascii="Calibri" w:hAnsi="Calibri" w:eastAsia="宋体"/>
                <w:color w:val="000000"/>
                <w:kern w:val="0"/>
                <w:sz w:val="21"/>
                <w:szCs w:val="21"/>
              </w:rPr>
              <w:t>门诊检查申请</w:t>
            </w:r>
          </w:p>
        </w:tc>
        <w:tc>
          <w:tcPr>
            <w:tcW w:w="6114" w:type="dxa"/>
            <w:tcBorders>
              <w:top w:val="single" w:color="auto" w:sz="4" w:space="0"/>
              <w:left w:val="single" w:color="auto" w:sz="4" w:space="0"/>
              <w:bottom w:val="single" w:color="auto" w:sz="4" w:space="0"/>
              <w:right w:val="single" w:color="auto" w:sz="4" w:space="0"/>
            </w:tcBorders>
          </w:tcPr>
          <w:p>
            <w:pPr>
              <w:rPr>
                <w:rFonts w:ascii="Calibri" w:hAnsi="Calibri" w:eastAsia="宋体"/>
                <w:sz w:val="21"/>
                <w:szCs w:val="21"/>
              </w:rPr>
            </w:pPr>
            <w:r>
              <w:rPr>
                <w:rFonts w:hint="eastAsia" w:ascii="Calibri" w:hAnsi="Calibri" w:eastAsia="宋体"/>
                <w:b/>
                <w:sz w:val="21"/>
                <w:szCs w:val="21"/>
              </w:rPr>
              <w:t>完整性</w:t>
            </w:r>
            <w:r>
              <w:rPr>
                <w:rFonts w:hint="eastAsia" w:ascii="Calibri" w:hAnsi="Calibri" w:eastAsia="宋体"/>
                <w:sz w:val="21"/>
                <w:szCs w:val="21"/>
              </w:rPr>
              <w:t>：检查申请记录（病人性别、年龄、出生年月、检查目的、申请医师编码、医师姓名）</w:t>
            </w:r>
          </w:p>
          <w:p>
            <w:pPr>
              <w:rPr>
                <w:rFonts w:ascii="Calibri" w:hAnsi="Calibri" w:eastAsia="宋体"/>
                <w:sz w:val="21"/>
                <w:szCs w:val="21"/>
              </w:rPr>
            </w:pPr>
            <w:r>
              <w:rPr>
                <w:rFonts w:hint="eastAsia" w:ascii="Calibri" w:hAnsi="Calibri" w:eastAsia="宋体"/>
                <w:b/>
                <w:sz w:val="21"/>
                <w:szCs w:val="21"/>
              </w:rPr>
              <w:t>整合性</w:t>
            </w:r>
            <w:r>
              <w:rPr>
                <w:rFonts w:hint="eastAsia" w:ascii="Calibri" w:hAnsi="Calibri" w:eastAsia="宋体"/>
                <w:sz w:val="21"/>
                <w:szCs w:val="21"/>
              </w:rPr>
              <w:t>：检查申请记录与检查科室登记记录（申请单号、项目编码、项目名称、检查部位）可对照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998"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000000"/>
                <w:kern w:val="0"/>
                <w:sz w:val="21"/>
                <w:szCs w:val="21"/>
              </w:rPr>
            </w:pPr>
            <w:r>
              <w:rPr>
                <w:rFonts w:ascii="Calibri" w:hAnsi="Calibri" w:eastAsia="宋体"/>
                <w:color w:val="000000"/>
                <w:kern w:val="0"/>
                <w:sz w:val="21"/>
                <w:szCs w:val="21"/>
              </w:rPr>
              <w:t>03.04.6</w:t>
            </w:r>
          </w:p>
        </w:tc>
        <w:tc>
          <w:tcPr>
            <w:tcW w:w="1410"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000000"/>
                <w:kern w:val="0"/>
                <w:sz w:val="21"/>
                <w:szCs w:val="21"/>
              </w:rPr>
            </w:pPr>
            <w:r>
              <w:rPr>
                <w:rFonts w:hint="eastAsia" w:ascii="Calibri" w:hAnsi="Calibri" w:eastAsia="宋体"/>
                <w:color w:val="000000"/>
                <w:kern w:val="0"/>
                <w:sz w:val="21"/>
                <w:szCs w:val="21"/>
              </w:rPr>
              <w:t>门诊检查申请</w:t>
            </w:r>
          </w:p>
        </w:tc>
        <w:tc>
          <w:tcPr>
            <w:tcW w:w="6114" w:type="dxa"/>
            <w:tcBorders>
              <w:top w:val="single" w:color="auto" w:sz="4" w:space="0"/>
              <w:left w:val="single" w:color="auto" w:sz="4" w:space="0"/>
              <w:bottom w:val="single" w:color="auto" w:sz="4" w:space="0"/>
              <w:right w:val="single" w:color="auto" w:sz="4" w:space="0"/>
            </w:tcBorders>
          </w:tcPr>
          <w:p>
            <w:pPr>
              <w:rPr>
                <w:rFonts w:ascii="Calibri" w:hAnsi="Calibri" w:eastAsia="宋体"/>
                <w:sz w:val="21"/>
                <w:szCs w:val="21"/>
              </w:rPr>
            </w:pPr>
            <w:r>
              <w:rPr>
                <w:rFonts w:hint="eastAsia" w:ascii="Calibri" w:hAnsi="Calibri" w:eastAsia="宋体"/>
                <w:b/>
                <w:sz w:val="21"/>
                <w:szCs w:val="21"/>
              </w:rPr>
              <w:t>完整性</w:t>
            </w:r>
            <w:r>
              <w:rPr>
                <w:rFonts w:hint="eastAsia" w:ascii="Calibri" w:hAnsi="Calibri" w:eastAsia="宋体"/>
                <w:sz w:val="21"/>
                <w:szCs w:val="21"/>
              </w:rPr>
              <w:t>：门诊检查申请记录（申请单开立时间、申请单确认状态），检查执行记录（执行时间、执行状态、执行人）</w:t>
            </w:r>
          </w:p>
          <w:p>
            <w:pPr>
              <w:rPr>
                <w:rFonts w:ascii="Calibri" w:hAnsi="Calibri" w:eastAsia="宋体"/>
                <w:sz w:val="21"/>
                <w:szCs w:val="21"/>
              </w:rPr>
            </w:pPr>
            <w:r>
              <w:rPr>
                <w:rFonts w:hint="eastAsia" w:ascii="Calibri" w:hAnsi="Calibri" w:eastAsia="宋体"/>
                <w:b/>
                <w:sz w:val="21"/>
                <w:szCs w:val="21"/>
              </w:rPr>
              <w:t>及时性</w:t>
            </w:r>
            <w:r>
              <w:rPr>
                <w:rFonts w:hint="eastAsia" w:ascii="Calibri" w:hAnsi="Calibri" w:eastAsia="宋体"/>
                <w:sz w:val="21"/>
                <w:szCs w:val="21"/>
              </w:rPr>
              <w:t>：检查申请记录（申请开立时间）</w:t>
            </w:r>
            <w:r>
              <w:rPr>
                <w:rFonts w:ascii="Calibri" w:hAnsi="Calibri" w:eastAsia="宋体"/>
                <w:sz w:val="21"/>
                <w:szCs w:val="21"/>
              </w:rPr>
              <w:t>&lt;</w:t>
            </w:r>
            <w:r>
              <w:rPr>
                <w:rFonts w:hint="eastAsia" w:ascii="Calibri" w:hAnsi="Calibri" w:eastAsia="宋体"/>
                <w:sz w:val="21"/>
                <w:szCs w:val="21"/>
              </w:rPr>
              <w:t>检查预约记录预约（预约时间）</w:t>
            </w:r>
            <w:r>
              <w:rPr>
                <w:rFonts w:ascii="Calibri" w:hAnsi="Calibri" w:eastAsia="宋体"/>
                <w:sz w:val="21"/>
                <w:szCs w:val="21"/>
              </w:rPr>
              <w:t>&lt;</w:t>
            </w:r>
            <w:r>
              <w:rPr>
                <w:rFonts w:hint="eastAsia" w:ascii="Calibri" w:hAnsi="Calibri" w:eastAsia="宋体"/>
                <w:sz w:val="21"/>
                <w:szCs w:val="21"/>
              </w:rPr>
              <w:t>检查登记（到检时间）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998"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000000"/>
                <w:kern w:val="0"/>
                <w:sz w:val="21"/>
                <w:szCs w:val="21"/>
              </w:rPr>
            </w:pPr>
            <w:r>
              <w:rPr>
                <w:rFonts w:ascii="Calibri" w:hAnsi="Calibri" w:eastAsia="宋体"/>
                <w:color w:val="000000"/>
                <w:kern w:val="0"/>
                <w:sz w:val="21"/>
                <w:szCs w:val="21"/>
              </w:rPr>
              <w:t>03.04.7</w:t>
            </w:r>
          </w:p>
        </w:tc>
        <w:tc>
          <w:tcPr>
            <w:tcW w:w="1410"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000000"/>
                <w:kern w:val="0"/>
                <w:sz w:val="21"/>
                <w:szCs w:val="21"/>
              </w:rPr>
            </w:pPr>
            <w:r>
              <w:rPr>
                <w:rFonts w:hint="eastAsia" w:ascii="Calibri" w:hAnsi="Calibri" w:eastAsia="宋体"/>
                <w:color w:val="000000"/>
                <w:kern w:val="0"/>
                <w:sz w:val="21"/>
                <w:szCs w:val="21"/>
              </w:rPr>
              <w:t>门诊检查申请</w:t>
            </w:r>
          </w:p>
        </w:tc>
        <w:tc>
          <w:tcPr>
            <w:tcW w:w="6114" w:type="dxa"/>
            <w:tcBorders>
              <w:top w:val="single" w:color="auto" w:sz="4" w:space="0"/>
              <w:left w:val="single" w:color="auto" w:sz="4" w:space="0"/>
              <w:bottom w:val="single" w:color="auto" w:sz="4" w:space="0"/>
              <w:right w:val="single" w:color="auto" w:sz="4" w:space="0"/>
            </w:tcBorders>
          </w:tcPr>
          <w:p>
            <w:pPr>
              <w:rPr>
                <w:rFonts w:ascii="Calibri" w:hAnsi="Calibri" w:eastAsia="宋体"/>
                <w:sz w:val="21"/>
                <w:szCs w:val="21"/>
              </w:rPr>
            </w:pPr>
            <w:r>
              <w:rPr>
                <w:rFonts w:hint="eastAsia" w:ascii="Calibri" w:hAnsi="Calibri" w:eastAsia="宋体"/>
                <w:b/>
                <w:sz w:val="21"/>
                <w:szCs w:val="21"/>
              </w:rPr>
              <w:t>整合性</w:t>
            </w:r>
            <w:r>
              <w:rPr>
                <w:rFonts w:hint="eastAsia" w:ascii="Calibri" w:hAnsi="Calibri" w:eastAsia="宋体"/>
                <w:sz w:val="21"/>
                <w:szCs w:val="21"/>
              </w:rPr>
              <w:t>：医联体机构外的检查项目申请中病人标识、检查项目代码、诊断代码能够与院内相关记录与字典可对照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998"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000000"/>
                <w:kern w:val="0"/>
                <w:sz w:val="21"/>
                <w:szCs w:val="21"/>
              </w:rPr>
            </w:pPr>
            <w:r>
              <w:rPr>
                <w:rFonts w:ascii="Calibri" w:hAnsi="Calibri" w:eastAsia="宋体"/>
                <w:color w:val="000000"/>
                <w:kern w:val="0"/>
                <w:sz w:val="21"/>
                <w:szCs w:val="21"/>
              </w:rPr>
              <w:t>03.05.3</w:t>
            </w:r>
          </w:p>
        </w:tc>
        <w:tc>
          <w:tcPr>
            <w:tcW w:w="1410"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000000"/>
                <w:kern w:val="0"/>
                <w:sz w:val="21"/>
                <w:szCs w:val="21"/>
              </w:rPr>
            </w:pPr>
            <w:r>
              <w:rPr>
                <w:rFonts w:hint="eastAsia" w:ascii="Calibri" w:hAnsi="Calibri" w:eastAsia="宋体"/>
                <w:color w:val="000000"/>
                <w:kern w:val="0"/>
                <w:sz w:val="21"/>
                <w:szCs w:val="21"/>
              </w:rPr>
              <w:t>门诊检查报告</w:t>
            </w:r>
          </w:p>
        </w:tc>
        <w:tc>
          <w:tcPr>
            <w:tcW w:w="6114" w:type="dxa"/>
            <w:tcBorders>
              <w:top w:val="single" w:color="auto" w:sz="4" w:space="0"/>
              <w:left w:val="single" w:color="auto" w:sz="4" w:space="0"/>
              <w:bottom w:val="single" w:color="auto" w:sz="4" w:space="0"/>
              <w:right w:val="single" w:color="auto" w:sz="4" w:space="0"/>
            </w:tcBorders>
          </w:tcPr>
          <w:p>
            <w:pPr>
              <w:rPr>
                <w:rFonts w:ascii="Calibri" w:hAnsi="Calibri" w:eastAsia="宋体"/>
                <w:sz w:val="21"/>
                <w:szCs w:val="21"/>
              </w:rPr>
            </w:pPr>
            <w:r>
              <w:rPr>
                <w:rFonts w:hint="eastAsia" w:ascii="Calibri" w:hAnsi="Calibri" w:eastAsia="宋体"/>
                <w:b/>
                <w:sz w:val="21"/>
                <w:szCs w:val="21"/>
              </w:rPr>
              <w:t>一致性</w:t>
            </w:r>
            <w:r>
              <w:rPr>
                <w:rFonts w:hint="eastAsia" w:ascii="Calibri" w:hAnsi="Calibri" w:eastAsia="宋体"/>
                <w:sz w:val="21"/>
                <w:szCs w:val="21"/>
              </w:rPr>
              <w:t>：门诊检查报告记录（项目编码，项目名称、检查部位）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998"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000000"/>
                <w:kern w:val="0"/>
                <w:sz w:val="21"/>
                <w:szCs w:val="21"/>
              </w:rPr>
            </w:pPr>
            <w:r>
              <w:rPr>
                <w:rFonts w:ascii="Calibri" w:hAnsi="Calibri" w:eastAsia="宋体"/>
                <w:color w:val="000000"/>
                <w:kern w:val="0"/>
                <w:sz w:val="21"/>
                <w:szCs w:val="21"/>
              </w:rPr>
              <w:t>03.05.4</w:t>
            </w:r>
          </w:p>
        </w:tc>
        <w:tc>
          <w:tcPr>
            <w:tcW w:w="1410"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000000"/>
                <w:kern w:val="0"/>
                <w:sz w:val="21"/>
                <w:szCs w:val="21"/>
              </w:rPr>
            </w:pPr>
            <w:r>
              <w:rPr>
                <w:rFonts w:hint="eastAsia" w:ascii="Calibri" w:hAnsi="Calibri" w:eastAsia="宋体"/>
                <w:color w:val="000000"/>
                <w:kern w:val="0"/>
                <w:sz w:val="21"/>
                <w:szCs w:val="21"/>
              </w:rPr>
              <w:t>门诊检查报告</w:t>
            </w:r>
          </w:p>
        </w:tc>
        <w:tc>
          <w:tcPr>
            <w:tcW w:w="6114" w:type="dxa"/>
            <w:tcBorders>
              <w:top w:val="single" w:color="auto" w:sz="4" w:space="0"/>
              <w:left w:val="single" w:color="auto" w:sz="4" w:space="0"/>
              <w:bottom w:val="single" w:color="auto" w:sz="4" w:space="0"/>
              <w:right w:val="single" w:color="auto" w:sz="4" w:space="0"/>
            </w:tcBorders>
          </w:tcPr>
          <w:p>
            <w:pPr>
              <w:rPr>
                <w:rFonts w:ascii="Calibri" w:hAnsi="Calibri" w:eastAsia="宋体"/>
                <w:sz w:val="21"/>
                <w:szCs w:val="21"/>
              </w:rPr>
            </w:pPr>
            <w:r>
              <w:rPr>
                <w:rFonts w:hint="eastAsia" w:ascii="Calibri" w:hAnsi="Calibri" w:eastAsia="宋体"/>
                <w:b/>
                <w:sz w:val="21"/>
                <w:szCs w:val="21"/>
              </w:rPr>
              <w:t>完整性</w:t>
            </w:r>
            <w:r>
              <w:rPr>
                <w:rFonts w:hint="eastAsia" w:ascii="Calibri" w:hAnsi="Calibri" w:eastAsia="宋体"/>
                <w:sz w:val="21"/>
                <w:szCs w:val="21"/>
              </w:rPr>
              <w:t>：门诊检查报告记录（报告单号、病人标识、病人姓名、项目编码、项目名称、检查部位）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998"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000000"/>
                <w:kern w:val="0"/>
                <w:sz w:val="21"/>
                <w:szCs w:val="21"/>
              </w:rPr>
            </w:pPr>
            <w:r>
              <w:rPr>
                <w:rFonts w:ascii="Calibri" w:hAnsi="Calibri" w:eastAsia="宋体"/>
                <w:color w:val="000000"/>
                <w:kern w:val="0"/>
                <w:sz w:val="21"/>
                <w:szCs w:val="21"/>
              </w:rPr>
              <w:t>03.05.5</w:t>
            </w:r>
          </w:p>
        </w:tc>
        <w:tc>
          <w:tcPr>
            <w:tcW w:w="1410"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000000"/>
                <w:kern w:val="0"/>
                <w:sz w:val="21"/>
                <w:szCs w:val="21"/>
              </w:rPr>
            </w:pPr>
            <w:r>
              <w:rPr>
                <w:rFonts w:hint="eastAsia" w:ascii="Calibri" w:hAnsi="Calibri" w:eastAsia="宋体"/>
                <w:color w:val="000000"/>
                <w:kern w:val="0"/>
                <w:sz w:val="21"/>
                <w:szCs w:val="21"/>
              </w:rPr>
              <w:t>门诊检查报告</w:t>
            </w:r>
          </w:p>
        </w:tc>
        <w:tc>
          <w:tcPr>
            <w:tcW w:w="6114" w:type="dxa"/>
            <w:tcBorders>
              <w:top w:val="single" w:color="auto" w:sz="4" w:space="0"/>
              <w:left w:val="single" w:color="auto" w:sz="4" w:space="0"/>
              <w:bottom w:val="single" w:color="auto" w:sz="4" w:space="0"/>
              <w:right w:val="single" w:color="auto" w:sz="4" w:space="0"/>
            </w:tcBorders>
          </w:tcPr>
          <w:p>
            <w:pPr>
              <w:rPr>
                <w:rFonts w:ascii="Calibri" w:hAnsi="Calibri" w:eastAsia="宋体"/>
                <w:sz w:val="21"/>
                <w:szCs w:val="21"/>
              </w:rPr>
            </w:pPr>
            <w:r>
              <w:rPr>
                <w:rFonts w:hint="eastAsia" w:ascii="Calibri" w:hAnsi="Calibri" w:eastAsia="宋体"/>
                <w:b/>
                <w:sz w:val="21"/>
                <w:szCs w:val="21"/>
              </w:rPr>
              <w:t>完整性</w:t>
            </w:r>
            <w:r>
              <w:rPr>
                <w:rFonts w:hint="eastAsia" w:ascii="Calibri" w:hAnsi="Calibri" w:eastAsia="宋体"/>
                <w:sz w:val="21"/>
                <w:szCs w:val="21"/>
              </w:rPr>
              <w:t>：门诊检查报告记录（报告医师编码、医师姓名、病人年龄（或出生日期）、诊断编码）</w:t>
            </w:r>
          </w:p>
          <w:p>
            <w:pPr>
              <w:rPr>
                <w:rFonts w:ascii="Calibri" w:hAnsi="Calibri" w:eastAsia="宋体"/>
                <w:sz w:val="21"/>
                <w:szCs w:val="21"/>
              </w:rPr>
            </w:pPr>
            <w:r>
              <w:rPr>
                <w:rFonts w:hint="eastAsia" w:ascii="Calibri" w:hAnsi="Calibri" w:eastAsia="宋体"/>
                <w:b/>
                <w:sz w:val="21"/>
                <w:szCs w:val="21"/>
              </w:rPr>
              <w:t>整合性</w:t>
            </w:r>
            <w:r>
              <w:rPr>
                <w:rFonts w:hint="eastAsia" w:ascii="Calibri" w:hAnsi="Calibri" w:eastAsia="宋体"/>
                <w:sz w:val="21"/>
                <w:szCs w:val="21"/>
              </w:rPr>
              <w:t>：门诊检查报告记录与门诊检查申请单记录（申请单号、项目编码、项目名称、检查部位）项目可对照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998"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000000"/>
                <w:kern w:val="0"/>
                <w:sz w:val="21"/>
                <w:szCs w:val="21"/>
              </w:rPr>
            </w:pPr>
            <w:r>
              <w:rPr>
                <w:rFonts w:ascii="Calibri" w:hAnsi="Calibri" w:eastAsia="宋体"/>
                <w:color w:val="000000"/>
                <w:kern w:val="0"/>
                <w:sz w:val="21"/>
                <w:szCs w:val="21"/>
              </w:rPr>
              <w:t>03.05.6</w:t>
            </w:r>
          </w:p>
        </w:tc>
        <w:tc>
          <w:tcPr>
            <w:tcW w:w="1410"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000000"/>
                <w:kern w:val="0"/>
                <w:sz w:val="21"/>
                <w:szCs w:val="21"/>
              </w:rPr>
            </w:pPr>
            <w:r>
              <w:rPr>
                <w:rFonts w:hint="eastAsia" w:ascii="Calibri" w:hAnsi="Calibri" w:eastAsia="宋体"/>
                <w:color w:val="000000"/>
                <w:kern w:val="0"/>
                <w:sz w:val="21"/>
                <w:szCs w:val="21"/>
              </w:rPr>
              <w:t>门诊检查报告</w:t>
            </w:r>
          </w:p>
        </w:tc>
        <w:tc>
          <w:tcPr>
            <w:tcW w:w="6114" w:type="dxa"/>
            <w:tcBorders>
              <w:top w:val="single" w:color="auto" w:sz="4" w:space="0"/>
              <w:left w:val="single" w:color="auto" w:sz="4" w:space="0"/>
              <w:bottom w:val="single" w:color="auto" w:sz="4" w:space="0"/>
              <w:right w:val="single" w:color="auto" w:sz="4" w:space="0"/>
            </w:tcBorders>
          </w:tcPr>
          <w:p>
            <w:pPr>
              <w:rPr>
                <w:rFonts w:ascii="Calibri" w:hAnsi="Calibri" w:eastAsia="宋体"/>
                <w:sz w:val="21"/>
                <w:szCs w:val="21"/>
              </w:rPr>
            </w:pPr>
            <w:r>
              <w:rPr>
                <w:rFonts w:hint="eastAsia" w:ascii="Calibri" w:hAnsi="Calibri" w:eastAsia="宋体"/>
                <w:b/>
                <w:sz w:val="21"/>
                <w:szCs w:val="21"/>
              </w:rPr>
              <w:t>完整性</w:t>
            </w:r>
            <w:r>
              <w:rPr>
                <w:rFonts w:hint="eastAsia" w:ascii="Calibri" w:hAnsi="Calibri" w:eastAsia="宋体"/>
                <w:sz w:val="21"/>
                <w:szCs w:val="21"/>
              </w:rPr>
              <w:t>：门诊检查报告记录（报告审核时间、审核状态）</w:t>
            </w:r>
          </w:p>
          <w:p>
            <w:pPr>
              <w:rPr>
                <w:rFonts w:ascii="Calibri" w:hAnsi="Calibri" w:eastAsia="宋体"/>
                <w:sz w:val="21"/>
                <w:szCs w:val="21"/>
              </w:rPr>
            </w:pPr>
            <w:r>
              <w:rPr>
                <w:rFonts w:hint="eastAsia" w:ascii="Calibri" w:hAnsi="Calibri" w:eastAsia="宋体"/>
                <w:b/>
                <w:sz w:val="21"/>
                <w:szCs w:val="21"/>
              </w:rPr>
              <w:t>及时性</w:t>
            </w:r>
            <w:r>
              <w:rPr>
                <w:rFonts w:hint="eastAsia" w:ascii="Calibri" w:hAnsi="Calibri" w:eastAsia="宋体"/>
                <w:sz w:val="21"/>
                <w:szCs w:val="21"/>
              </w:rPr>
              <w:t>：检查科室检查记录（项目执行时间）</w:t>
            </w:r>
            <w:r>
              <w:rPr>
                <w:rFonts w:ascii="Calibri" w:hAnsi="Calibri" w:eastAsia="宋体"/>
                <w:sz w:val="21"/>
                <w:szCs w:val="21"/>
              </w:rPr>
              <w:t>&lt; =</w:t>
            </w:r>
            <w:r>
              <w:rPr>
                <w:rFonts w:hint="eastAsia" w:ascii="Calibri" w:hAnsi="Calibri" w:eastAsia="宋体"/>
                <w:sz w:val="21"/>
                <w:szCs w:val="21"/>
              </w:rPr>
              <w:t>门诊检查报告记录（报告审核时间）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998"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000000"/>
                <w:kern w:val="0"/>
                <w:sz w:val="21"/>
                <w:szCs w:val="21"/>
              </w:rPr>
            </w:pPr>
            <w:r>
              <w:rPr>
                <w:rFonts w:ascii="Calibri" w:hAnsi="Calibri" w:eastAsia="宋体"/>
                <w:color w:val="000000"/>
                <w:kern w:val="0"/>
                <w:sz w:val="21"/>
                <w:szCs w:val="21"/>
              </w:rPr>
              <w:t>03.05.7</w:t>
            </w:r>
          </w:p>
        </w:tc>
        <w:tc>
          <w:tcPr>
            <w:tcW w:w="1410"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000000"/>
                <w:kern w:val="0"/>
                <w:sz w:val="21"/>
                <w:szCs w:val="21"/>
              </w:rPr>
            </w:pPr>
            <w:r>
              <w:rPr>
                <w:rFonts w:hint="eastAsia" w:ascii="Calibri" w:hAnsi="Calibri" w:eastAsia="宋体"/>
                <w:color w:val="000000"/>
                <w:kern w:val="0"/>
                <w:sz w:val="21"/>
                <w:szCs w:val="21"/>
              </w:rPr>
              <w:t>门诊检查报告</w:t>
            </w:r>
          </w:p>
        </w:tc>
        <w:tc>
          <w:tcPr>
            <w:tcW w:w="6114" w:type="dxa"/>
            <w:tcBorders>
              <w:top w:val="single" w:color="auto" w:sz="4" w:space="0"/>
              <w:left w:val="single" w:color="auto" w:sz="4" w:space="0"/>
              <w:bottom w:val="single" w:color="auto" w:sz="4" w:space="0"/>
              <w:right w:val="single" w:color="auto" w:sz="4" w:space="0"/>
            </w:tcBorders>
          </w:tcPr>
          <w:p>
            <w:pPr>
              <w:rPr>
                <w:rFonts w:ascii="Calibri" w:hAnsi="Calibri" w:eastAsia="宋体"/>
                <w:sz w:val="21"/>
                <w:szCs w:val="21"/>
              </w:rPr>
            </w:pPr>
            <w:r>
              <w:rPr>
                <w:rFonts w:hint="eastAsia" w:ascii="Calibri" w:hAnsi="Calibri" w:eastAsia="宋体"/>
                <w:b/>
                <w:sz w:val="21"/>
                <w:szCs w:val="21"/>
              </w:rPr>
              <w:t>整合性</w:t>
            </w:r>
            <w:r>
              <w:rPr>
                <w:rFonts w:hint="eastAsia" w:ascii="Calibri" w:hAnsi="Calibri" w:eastAsia="宋体"/>
                <w:sz w:val="21"/>
                <w:szCs w:val="21"/>
              </w:rPr>
              <w:t>：院外检查报告记录中病人标识、检查项目、诊断应与院内检查相关数据和字典可对照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998"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000000"/>
                <w:kern w:val="0"/>
                <w:sz w:val="21"/>
                <w:szCs w:val="21"/>
              </w:rPr>
            </w:pPr>
            <w:r>
              <w:rPr>
                <w:rFonts w:ascii="Calibri" w:hAnsi="Calibri" w:eastAsia="宋体"/>
                <w:color w:val="000000"/>
                <w:kern w:val="0"/>
                <w:sz w:val="21"/>
                <w:szCs w:val="21"/>
              </w:rPr>
              <w:t>03.06.3</w:t>
            </w:r>
          </w:p>
        </w:tc>
        <w:tc>
          <w:tcPr>
            <w:tcW w:w="1410"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000000"/>
                <w:kern w:val="0"/>
                <w:sz w:val="21"/>
                <w:szCs w:val="21"/>
              </w:rPr>
            </w:pPr>
            <w:r>
              <w:rPr>
                <w:rFonts w:hint="eastAsia" w:ascii="Calibri" w:hAnsi="Calibri" w:eastAsia="宋体"/>
                <w:color w:val="000000"/>
                <w:kern w:val="0"/>
                <w:sz w:val="21"/>
                <w:szCs w:val="21"/>
              </w:rPr>
              <w:t>门诊病历记录</w:t>
            </w:r>
          </w:p>
        </w:tc>
        <w:tc>
          <w:tcPr>
            <w:tcW w:w="6114" w:type="dxa"/>
            <w:tcBorders>
              <w:top w:val="single" w:color="auto" w:sz="4" w:space="0"/>
              <w:left w:val="single" w:color="auto" w:sz="4" w:space="0"/>
              <w:bottom w:val="single" w:color="auto" w:sz="4" w:space="0"/>
              <w:right w:val="single" w:color="auto" w:sz="4" w:space="0"/>
            </w:tcBorders>
          </w:tcPr>
          <w:p>
            <w:pPr>
              <w:rPr>
                <w:rFonts w:ascii="Calibri" w:hAnsi="Calibri" w:eastAsia="宋体"/>
                <w:sz w:val="21"/>
                <w:szCs w:val="21"/>
              </w:rPr>
            </w:pPr>
            <w:r>
              <w:rPr>
                <w:rFonts w:hint="eastAsia" w:ascii="Calibri" w:hAnsi="Calibri" w:eastAsia="宋体"/>
                <w:b/>
                <w:sz w:val="21"/>
                <w:szCs w:val="21"/>
              </w:rPr>
              <w:t>一致性</w:t>
            </w:r>
            <w:r>
              <w:rPr>
                <w:rFonts w:hint="eastAsia" w:ascii="Calibri" w:hAnsi="Calibri" w:eastAsia="宋体"/>
                <w:sz w:val="21"/>
                <w:szCs w:val="21"/>
              </w:rPr>
              <w:t>：门诊病历记录（病人性别、科室、诊断）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998"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000000"/>
                <w:kern w:val="0"/>
                <w:sz w:val="21"/>
                <w:szCs w:val="21"/>
              </w:rPr>
            </w:pPr>
            <w:r>
              <w:rPr>
                <w:rFonts w:ascii="Calibri" w:hAnsi="Calibri" w:eastAsia="宋体"/>
                <w:color w:val="000000"/>
                <w:kern w:val="0"/>
                <w:sz w:val="21"/>
                <w:szCs w:val="21"/>
              </w:rPr>
              <w:t>03.06.4</w:t>
            </w:r>
          </w:p>
        </w:tc>
        <w:tc>
          <w:tcPr>
            <w:tcW w:w="1410"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000000"/>
                <w:kern w:val="0"/>
                <w:sz w:val="21"/>
                <w:szCs w:val="21"/>
              </w:rPr>
            </w:pPr>
            <w:r>
              <w:rPr>
                <w:rFonts w:hint="eastAsia" w:ascii="Calibri" w:hAnsi="Calibri" w:eastAsia="宋体"/>
                <w:color w:val="000000"/>
                <w:kern w:val="0"/>
                <w:sz w:val="21"/>
                <w:szCs w:val="21"/>
              </w:rPr>
              <w:t>门诊病历记录</w:t>
            </w:r>
          </w:p>
        </w:tc>
        <w:tc>
          <w:tcPr>
            <w:tcW w:w="6114" w:type="dxa"/>
            <w:tcBorders>
              <w:top w:val="single" w:color="auto" w:sz="4" w:space="0"/>
              <w:left w:val="single" w:color="auto" w:sz="4" w:space="0"/>
              <w:bottom w:val="single" w:color="auto" w:sz="4" w:space="0"/>
              <w:right w:val="single" w:color="auto" w:sz="4" w:space="0"/>
            </w:tcBorders>
          </w:tcPr>
          <w:p>
            <w:pPr>
              <w:rPr>
                <w:rFonts w:ascii="Calibri" w:hAnsi="Calibri" w:eastAsia="宋体"/>
                <w:sz w:val="21"/>
                <w:szCs w:val="21"/>
              </w:rPr>
            </w:pPr>
            <w:r>
              <w:rPr>
                <w:rFonts w:hint="eastAsia" w:ascii="Calibri" w:hAnsi="Calibri" w:eastAsia="宋体"/>
                <w:b/>
                <w:sz w:val="21"/>
                <w:szCs w:val="21"/>
              </w:rPr>
              <w:t>完整性</w:t>
            </w:r>
            <w:r>
              <w:rPr>
                <w:rFonts w:hint="eastAsia" w:ascii="Calibri" w:hAnsi="Calibri" w:eastAsia="宋体"/>
                <w:sz w:val="21"/>
                <w:szCs w:val="21"/>
              </w:rPr>
              <w:t>：门诊病历记录（病人标识、病人姓名、诊断名称）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998"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000000"/>
                <w:kern w:val="0"/>
                <w:sz w:val="21"/>
                <w:szCs w:val="21"/>
              </w:rPr>
            </w:pPr>
            <w:r>
              <w:rPr>
                <w:rFonts w:ascii="Calibri" w:hAnsi="Calibri" w:eastAsia="宋体"/>
                <w:color w:val="000000"/>
                <w:kern w:val="0"/>
                <w:sz w:val="21"/>
                <w:szCs w:val="21"/>
              </w:rPr>
              <w:t>03.06.5</w:t>
            </w:r>
          </w:p>
        </w:tc>
        <w:tc>
          <w:tcPr>
            <w:tcW w:w="1410"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000000"/>
                <w:kern w:val="0"/>
                <w:sz w:val="21"/>
                <w:szCs w:val="21"/>
              </w:rPr>
            </w:pPr>
            <w:r>
              <w:rPr>
                <w:rFonts w:hint="eastAsia" w:ascii="Calibri" w:hAnsi="Calibri" w:eastAsia="宋体"/>
                <w:color w:val="000000"/>
                <w:kern w:val="0"/>
                <w:sz w:val="21"/>
                <w:szCs w:val="21"/>
              </w:rPr>
              <w:t>门诊病历记录</w:t>
            </w:r>
          </w:p>
        </w:tc>
        <w:tc>
          <w:tcPr>
            <w:tcW w:w="6114" w:type="dxa"/>
            <w:tcBorders>
              <w:top w:val="single" w:color="auto" w:sz="4" w:space="0"/>
              <w:left w:val="single" w:color="auto" w:sz="4" w:space="0"/>
              <w:bottom w:val="single" w:color="auto" w:sz="4" w:space="0"/>
              <w:right w:val="single" w:color="auto" w:sz="4" w:space="0"/>
            </w:tcBorders>
          </w:tcPr>
          <w:p>
            <w:pPr>
              <w:rPr>
                <w:rFonts w:ascii="Calibri" w:hAnsi="Calibri" w:eastAsia="宋体"/>
                <w:sz w:val="21"/>
                <w:szCs w:val="21"/>
              </w:rPr>
            </w:pPr>
            <w:r>
              <w:rPr>
                <w:rFonts w:hint="eastAsia" w:ascii="Calibri" w:hAnsi="Calibri" w:eastAsia="宋体"/>
                <w:b/>
                <w:sz w:val="21"/>
                <w:szCs w:val="21"/>
              </w:rPr>
              <w:t>完整性</w:t>
            </w:r>
            <w:r>
              <w:rPr>
                <w:rFonts w:hint="eastAsia" w:ascii="Calibri" w:hAnsi="Calibri" w:eastAsia="宋体"/>
                <w:sz w:val="21"/>
                <w:szCs w:val="21"/>
              </w:rPr>
              <w:t>：</w:t>
            </w:r>
          </w:p>
          <w:p>
            <w:pPr>
              <w:rPr>
                <w:rFonts w:ascii="Calibri" w:hAnsi="Calibri" w:eastAsia="宋体"/>
                <w:sz w:val="21"/>
                <w:szCs w:val="21"/>
              </w:rPr>
            </w:pPr>
            <w:r>
              <w:rPr>
                <w:rFonts w:ascii="Calibri" w:hAnsi="Calibri" w:eastAsia="宋体"/>
                <w:sz w:val="21"/>
                <w:szCs w:val="21"/>
              </w:rPr>
              <w:t>1</w:t>
            </w:r>
            <w:r>
              <w:rPr>
                <w:rFonts w:hint="eastAsia" w:ascii="Calibri" w:hAnsi="Calibri" w:eastAsia="宋体"/>
                <w:sz w:val="21"/>
                <w:szCs w:val="21"/>
              </w:rPr>
              <w:t>、门诊病历记录（就诊时间、医师签名）</w:t>
            </w:r>
          </w:p>
          <w:p>
            <w:pPr>
              <w:rPr>
                <w:rFonts w:ascii="Calibri" w:hAnsi="Calibri" w:eastAsia="宋体"/>
                <w:sz w:val="21"/>
                <w:szCs w:val="21"/>
              </w:rPr>
            </w:pPr>
            <w:r>
              <w:rPr>
                <w:rFonts w:ascii="Calibri" w:hAnsi="Calibri" w:eastAsia="宋体"/>
                <w:sz w:val="21"/>
                <w:szCs w:val="21"/>
              </w:rPr>
              <w:t>2</w:t>
            </w:r>
            <w:r>
              <w:rPr>
                <w:rFonts w:hint="eastAsia" w:ascii="Calibri" w:hAnsi="Calibri" w:eastAsia="宋体"/>
                <w:sz w:val="21"/>
                <w:szCs w:val="21"/>
              </w:rPr>
              <w:t>、门诊病历记录中主诉、辅助检查、病史等描述性记录字符数</w:t>
            </w:r>
            <w:r>
              <w:rPr>
                <w:rFonts w:ascii="Calibri" w:hAnsi="Calibri" w:eastAsia="宋体"/>
                <w:sz w:val="21"/>
                <w:szCs w:val="21"/>
              </w:rPr>
              <w:t>&gt;50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998"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000000"/>
                <w:kern w:val="0"/>
                <w:sz w:val="21"/>
                <w:szCs w:val="21"/>
              </w:rPr>
            </w:pPr>
            <w:r>
              <w:rPr>
                <w:rFonts w:ascii="Calibri" w:hAnsi="Calibri" w:eastAsia="宋体"/>
                <w:color w:val="000000"/>
                <w:kern w:val="0"/>
                <w:sz w:val="21"/>
                <w:szCs w:val="21"/>
              </w:rPr>
              <w:t>03.06.6</w:t>
            </w:r>
          </w:p>
        </w:tc>
        <w:tc>
          <w:tcPr>
            <w:tcW w:w="1410"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000000"/>
                <w:kern w:val="0"/>
                <w:sz w:val="21"/>
                <w:szCs w:val="21"/>
              </w:rPr>
            </w:pPr>
            <w:r>
              <w:rPr>
                <w:rFonts w:hint="eastAsia" w:ascii="Calibri" w:hAnsi="Calibri" w:eastAsia="宋体"/>
                <w:color w:val="000000"/>
                <w:kern w:val="0"/>
                <w:sz w:val="21"/>
                <w:szCs w:val="21"/>
              </w:rPr>
              <w:t>门诊病历记录</w:t>
            </w:r>
          </w:p>
        </w:tc>
        <w:tc>
          <w:tcPr>
            <w:tcW w:w="6114" w:type="dxa"/>
            <w:tcBorders>
              <w:top w:val="single" w:color="auto" w:sz="4" w:space="0"/>
              <w:left w:val="single" w:color="auto" w:sz="4" w:space="0"/>
              <w:bottom w:val="single" w:color="auto" w:sz="4" w:space="0"/>
              <w:right w:val="single" w:color="auto" w:sz="4" w:space="0"/>
            </w:tcBorders>
          </w:tcPr>
          <w:p>
            <w:pPr>
              <w:rPr>
                <w:rFonts w:ascii="Calibri" w:hAnsi="Calibri" w:eastAsia="宋体"/>
                <w:sz w:val="21"/>
                <w:szCs w:val="21"/>
              </w:rPr>
            </w:pPr>
            <w:r>
              <w:rPr>
                <w:rFonts w:hint="eastAsia" w:ascii="Calibri" w:hAnsi="Calibri" w:eastAsia="宋体"/>
                <w:b/>
                <w:sz w:val="21"/>
                <w:szCs w:val="21"/>
              </w:rPr>
              <w:t>及时性</w:t>
            </w:r>
            <w:r>
              <w:rPr>
                <w:rFonts w:hint="eastAsia" w:ascii="Calibri" w:hAnsi="Calibri" w:eastAsia="宋体"/>
                <w:b/>
                <w:bCs/>
                <w:kern w:val="0"/>
                <w:sz w:val="21"/>
                <w:szCs w:val="21"/>
              </w:rPr>
              <w:t>：</w:t>
            </w:r>
            <w:r>
              <w:rPr>
                <w:rFonts w:hint="eastAsia" w:ascii="Calibri" w:hAnsi="Calibri" w:eastAsia="宋体"/>
                <w:bCs/>
                <w:kern w:val="0"/>
                <w:sz w:val="21"/>
                <w:szCs w:val="21"/>
              </w:rPr>
              <w:t>门诊病历记录（创建时间）</w:t>
            </w:r>
            <w:r>
              <w:rPr>
                <w:rFonts w:ascii="Calibri" w:hAnsi="Calibri" w:eastAsia="宋体"/>
                <w:bCs/>
                <w:kern w:val="0"/>
                <w:sz w:val="21"/>
                <w:szCs w:val="21"/>
              </w:rPr>
              <w:t>&lt;</w:t>
            </w:r>
            <w:r>
              <w:rPr>
                <w:rFonts w:hint="eastAsia" w:ascii="Calibri" w:hAnsi="Calibri" w:eastAsia="宋体"/>
                <w:bCs/>
                <w:kern w:val="0"/>
                <w:sz w:val="21"/>
                <w:szCs w:val="21"/>
              </w:rPr>
              <w:t>（签名时间）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998"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000000"/>
                <w:kern w:val="0"/>
                <w:sz w:val="21"/>
                <w:szCs w:val="21"/>
              </w:rPr>
            </w:pPr>
            <w:r>
              <w:rPr>
                <w:rFonts w:ascii="Calibri" w:hAnsi="Calibri" w:eastAsia="宋体"/>
                <w:color w:val="000000"/>
                <w:kern w:val="0"/>
                <w:sz w:val="21"/>
                <w:szCs w:val="21"/>
              </w:rPr>
              <w:t>03.06.7</w:t>
            </w:r>
          </w:p>
        </w:tc>
        <w:tc>
          <w:tcPr>
            <w:tcW w:w="1410" w:type="dxa"/>
            <w:tcBorders>
              <w:top w:val="single" w:color="auto" w:sz="4" w:space="0"/>
              <w:left w:val="single" w:color="auto" w:sz="4" w:space="0"/>
              <w:bottom w:val="single" w:color="auto" w:sz="4" w:space="0"/>
              <w:right w:val="single" w:color="auto" w:sz="4" w:space="0"/>
            </w:tcBorders>
          </w:tcPr>
          <w:p>
            <w:pPr>
              <w:rPr>
                <w:rFonts w:ascii="Calibri" w:hAnsi="Calibri" w:eastAsia="宋体"/>
                <w:color w:val="000000"/>
                <w:kern w:val="0"/>
                <w:sz w:val="21"/>
                <w:szCs w:val="21"/>
              </w:rPr>
            </w:pPr>
            <w:r>
              <w:rPr>
                <w:rFonts w:hint="eastAsia" w:ascii="Calibri" w:hAnsi="Calibri" w:eastAsia="宋体"/>
                <w:color w:val="000000"/>
                <w:kern w:val="0"/>
                <w:sz w:val="21"/>
                <w:szCs w:val="21"/>
              </w:rPr>
              <w:t>门诊病历记录</w:t>
            </w:r>
          </w:p>
        </w:tc>
        <w:tc>
          <w:tcPr>
            <w:tcW w:w="6114" w:type="dxa"/>
            <w:tcBorders>
              <w:top w:val="single" w:color="auto" w:sz="4" w:space="0"/>
              <w:left w:val="single" w:color="auto" w:sz="4" w:space="0"/>
              <w:bottom w:val="single" w:color="auto" w:sz="4" w:space="0"/>
              <w:right w:val="single" w:color="auto" w:sz="4" w:space="0"/>
            </w:tcBorders>
          </w:tcPr>
          <w:p>
            <w:pPr>
              <w:rPr>
                <w:rFonts w:ascii="Calibri" w:hAnsi="Calibri" w:eastAsia="宋体"/>
                <w:sz w:val="21"/>
                <w:szCs w:val="21"/>
              </w:rPr>
            </w:pPr>
            <w:r>
              <w:rPr>
                <w:rFonts w:hint="eastAsia" w:ascii="Calibri" w:hAnsi="Calibri" w:eastAsia="宋体"/>
                <w:b/>
                <w:sz w:val="21"/>
                <w:szCs w:val="21"/>
              </w:rPr>
              <w:t>整合性</w:t>
            </w:r>
            <w:r>
              <w:rPr>
                <w:rFonts w:hint="eastAsia" w:ascii="Calibri" w:hAnsi="Calibri" w:eastAsia="宋体"/>
                <w:sz w:val="21"/>
                <w:szCs w:val="21"/>
              </w:rPr>
              <w:t>：</w:t>
            </w:r>
          </w:p>
          <w:p>
            <w:pPr>
              <w:rPr>
                <w:rFonts w:ascii="Calibri" w:hAnsi="Calibri" w:eastAsia="宋体"/>
                <w:sz w:val="21"/>
                <w:szCs w:val="21"/>
              </w:rPr>
            </w:pPr>
            <w:r>
              <w:rPr>
                <w:rFonts w:hint="eastAsia" w:ascii="Calibri" w:hAnsi="Calibri" w:eastAsia="宋体"/>
                <w:sz w:val="21"/>
                <w:szCs w:val="21"/>
              </w:rPr>
              <w:t>院外病历记录（病人标识）与院内就诊病人标识可对照</w:t>
            </w:r>
          </w:p>
        </w:tc>
      </w:tr>
    </w:tbl>
    <w:p>
      <w:pPr>
        <w:keepNext/>
        <w:keepLines/>
        <w:spacing w:before="260" w:after="260" w:line="415" w:lineRule="auto"/>
        <w:outlineLvl w:val="1"/>
        <w:rPr>
          <w:rFonts w:eastAsia="宋体"/>
          <w:b/>
          <w:bCs/>
          <w:szCs w:val="32"/>
        </w:rPr>
      </w:pPr>
      <w:r>
        <w:rPr>
          <w:rFonts w:hint="eastAsia" w:eastAsia="宋体"/>
          <w:b/>
          <w:bCs/>
          <w:szCs w:val="32"/>
        </w:rPr>
        <w:t>检查科室</w:t>
      </w:r>
    </w:p>
    <w:tbl>
      <w:tblPr>
        <w:tblStyle w:val="16"/>
        <w:tblW w:w="8522"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4"/>
        <w:gridCol w:w="1379"/>
        <w:gridCol w:w="6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5" w:hRule="atLeast"/>
          <w:tblHeader/>
        </w:trPr>
        <w:tc>
          <w:tcPr>
            <w:tcW w:w="1004" w:type="dxa"/>
            <w:tcBorders>
              <w:top w:val="single" w:color="auto" w:sz="4" w:space="0"/>
              <w:left w:val="single" w:color="auto" w:sz="4" w:space="0"/>
              <w:bottom w:val="single" w:color="auto" w:sz="4" w:space="0"/>
              <w:right w:val="single" w:color="auto" w:sz="4" w:space="0"/>
            </w:tcBorders>
          </w:tcPr>
          <w:p>
            <w:pPr>
              <w:widowControl/>
              <w:snapToGrid w:val="0"/>
              <w:jc w:val="center"/>
              <w:rPr>
                <w:rFonts w:eastAsia="宋体"/>
                <w:b/>
                <w:bCs/>
                <w:kern w:val="0"/>
                <w:sz w:val="21"/>
                <w:szCs w:val="21"/>
              </w:rPr>
            </w:pPr>
            <w:r>
              <w:rPr>
                <w:rFonts w:hint="eastAsia" w:eastAsia="宋体"/>
                <w:b/>
                <w:bCs/>
                <w:kern w:val="0"/>
                <w:sz w:val="21"/>
                <w:szCs w:val="21"/>
              </w:rPr>
              <w:t>项目代码</w:t>
            </w:r>
          </w:p>
        </w:tc>
        <w:tc>
          <w:tcPr>
            <w:tcW w:w="1379" w:type="dxa"/>
            <w:tcBorders>
              <w:top w:val="single" w:color="auto" w:sz="4" w:space="0"/>
              <w:left w:val="single" w:color="auto" w:sz="4" w:space="0"/>
              <w:bottom w:val="single" w:color="auto" w:sz="4" w:space="0"/>
              <w:right w:val="single" w:color="auto" w:sz="4" w:space="0"/>
            </w:tcBorders>
          </w:tcPr>
          <w:p>
            <w:pPr>
              <w:widowControl/>
              <w:snapToGrid w:val="0"/>
              <w:jc w:val="center"/>
              <w:rPr>
                <w:rFonts w:eastAsia="宋体"/>
                <w:b/>
                <w:bCs/>
                <w:kern w:val="0"/>
                <w:sz w:val="21"/>
                <w:szCs w:val="21"/>
              </w:rPr>
            </w:pPr>
            <w:r>
              <w:rPr>
                <w:rFonts w:hint="eastAsia" w:eastAsia="宋体"/>
                <w:b/>
                <w:bCs/>
                <w:kern w:val="0"/>
                <w:sz w:val="21"/>
                <w:szCs w:val="21"/>
              </w:rPr>
              <w:t>业务项目</w:t>
            </w:r>
          </w:p>
        </w:tc>
        <w:tc>
          <w:tcPr>
            <w:tcW w:w="6139" w:type="dxa"/>
            <w:tcBorders>
              <w:top w:val="single" w:color="auto" w:sz="4" w:space="0"/>
              <w:left w:val="single" w:color="auto" w:sz="4" w:space="0"/>
              <w:bottom w:val="single" w:color="auto" w:sz="4" w:space="0"/>
              <w:right w:val="single" w:color="auto" w:sz="4" w:space="0"/>
            </w:tcBorders>
          </w:tcPr>
          <w:p>
            <w:pPr>
              <w:widowControl/>
              <w:snapToGrid w:val="0"/>
              <w:jc w:val="center"/>
              <w:rPr>
                <w:rFonts w:eastAsia="宋体"/>
                <w:b/>
                <w:bCs/>
                <w:kern w:val="0"/>
                <w:sz w:val="21"/>
                <w:szCs w:val="21"/>
              </w:rPr>
            </w:pPr>
            <w:r>
              <w:rPr>
                <w:rFonts w:hint="eastAsia" w:eastAsia="宋体"/>
                <w:b/>
                <w:bCs/>
                <w:kern w:val="0"/>
                <w:sz w:val="21"/>
                <w:szCs w:val="21"/>
              </w:rPr>
              <w:t>数据考察项目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0" w:hRule="atLeast"/>
        </w:trPr>
        <w:tc>
          <w:tcPr>
            <w:tcW w:w="1004"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21"/>
                <w:szCs w:val="21"/>
              </w:rPr>
            </w:pPr>
            <w:r>
              <w:rPr>
                <w:rFonts w:eastAsia="宋体"/>
                <w:kern w:val="0"/>
                <w:sz w:val="21"/>
                <w:szCs w:val="21"/>
              </w:rPr>
              <w:t>04.01.3</w:t>
            </w:r>
          </w:p>
        </w:tc>
        <w:tc>
          <w:tcPr>
            <w:tcW w:w="137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21"/>
                <w:szCs w:val="21"/>
              </w:rPr>
            </w:pPr>
            <w:r>
              <w:rPr>
                <w:rFonts w:hint="eastAsia" w:eastAsia="宋体"/>
                <w:kern w:val="0"/>
                <w:sz w:val="21"/>
                <w:szCs w:val="21"/>
              </w:rPr>
              <w:t>申请与预约</w:t>
            </w:r>
          </w:p>
        </w:tc>
        <w:tc>
          <w:tcPr>
            <w:tcW w:w="613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21"/>
                <w:szCs w:val="21"/>
              </w:rPr>
            </w:pPr>
            <w:r>
              <w:rPr>
                <w:rFonts w:hint="eastAsia" w:eastAsia="宋体"/>
                <w:b/>
                <w:sz w:val="21"/>
                <w:szCs w:val="21"/>
              </w:rPr>
              <w:t>一致性</w:t>
            </w:r>
            <w:r>
              <w:rPr>
                <w:rFonts w:hint="eastAsia" w:eastAsia="宋体"/>
                <w:sz w:val="21"/>
                <w:szCs w:val="21"/>
              </w:rPr>
              <w:t>：检查申请记录（检查项目名称、检查项目代码、检查部位）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0" w:hRule="atLeast"/>
        </w:trPr>
        <w:tc>
          <w:tcPr>
            <w:tcW w:w="1004"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21"/>
                <w:szCs w:val="21"/>
              </w:rPr>
            </w:pPr>
            <w:r>
              <w:rPr>
                <w:rFonts w:eastAsia="宋体"/>
                <w:kern w:val="0"/>
                <w:sz w:val="21"/>
                <w:szCs w:val="21"/>
              </w:rPr>
              <w:t>04.01.4</w:t>
            </w:r>
          </w:p>
        </w:tc>
        <w:tc>
          <w:tcPr>
            <w:tcW w:w="1379" w:type="dxa"/>
            <w:tcBorders>
              <w:top w:val="single" w:color="auto" w:sz="4" w:space="0"/>
              <w:left w:val="single" w:color="auto" w:sz="4" w:space="0"/>
              <w:bottom w:val="single" w:color="auto" w:sz="4" w:space="0"/>
              <w:right w:val="single" w:color="auto" w:sz="4" w:space="0"/>
            </w:tcBorders>
          </w:tcPr>
          <w:p>
            <w:pPr>
              <w:rPr>
                <w:rFonts w:eastAsia="宋体"/>
                <w:sz w:val="21"/>
                <w:szCs w:val="21"/>
              </w:rPr>
            </w:pPr>
            <w:r>
              <w:rPr>
                <w:rFonts w:hint="eastAsia" w:eastAsia="宋体"/>
                <w:kern w:val="0"/>
                <w:sz w:val="21"/>
                <w:szCs w:val="21"/>
              </w:rPr>
              <w:t>申请与预约</w:t>
            </w:r>
          </w:p>
        </w:tc>
        <w:tc>
          <w:tcPr>
            <w:tcW w:w="6139" w:type="dxa"/>
            <w:tcBorders>
              <w:top w:val="single" w:color="auto" w:sz="4" w:space="0"/>
              <w:left w:val="single" w:color="auto" w:sz="4" w:space="0"/>
              <w:bottom w:val="single" w:color="auto" w:sz="4" w:space="0"/>
              <w:right w:val="single" w:color="auto" w:sz="4" w:space="0"/>
            </w:tcBorders>
          </w:tcPr>
          <w:p>
            <w:pPr>
              <w:widowControl/>
              <w:snapToGrid w:val="0"/>
              <w:rPr>
                <w:rFonts w:eastAsia="宋体"/>
                <w:sz w:val="21"/>
                <w:szCs w:val="21"/>
              </w:rPr>
            </w:pPr>
            <w:r>
              <w:rPr>
                <w:rFonts w:hint="eastAsia" w:eastAsia="宋体"/>
                <w:b/>
                <w:sz w:val="21"/>
                <w:szCs w:val="21"/>
              </w:rPr>
              <w:t>完整性</w:t>
            </w:r>
            <w:r>
              <w:rPr>
                <w:rFonts w:hint="eastAsia" w:eastAsia="宋体"/>
                <w:sz w:val="21"/>
                <w:szCs w:val="21"/>
              </w:rPr>
              <w:t>：</w:t>
            </w:r>
          </w:p>
          <w:p>
            <w:pPr>
              <w:widowControl/>
              <w:snapToGrid w:val="0"/>
              <w:rPr>
                <w:rFonts w:eastAsia="宋体"/>
                <w:sz w:val="21"/>
                <w:szCs w:val="21"/>
              </w:rPr>
            </w:pPr>
            <w:r>
              <w:rPr>
                <w:rFonts w:eastAsia="宋体"/>
                <w:sz w:val="21"/>
                <w:szCs w:val="21"/>
              </w:rPr>
              <w:t>1</w:t>
            </w:r>
            <w:r>
              <w:rPr>
                <w:rFonts w:hint="eastAsia" w:eastAsia="宋体"/>
                <w:sz w:val="21"/>
                <w:szCs w:val="21"/>
              </w:rPr>
              <w:t>、检查申请记录（申请单编号、病人标识、病人姓名、检查项目、部位、检查目的、申请医师、申请科室）</w:t>
            </w:r>
          </w:p>
          <w:p>
            <w:pPr>
              <w:widowControl/>
              <w:snapToGrid w:val="0"/>
              <w:rPr>
                <w:rFonts w:eastAsia="宋体"/>
                <w:bCs/>
                <w:kern w:val="0"/>
                <w:sz w:val="21"/>
                <w:szCs w:val="21"/>
              </w:rPr>
            </w:pPr>
            <w:r>
              <w:rPr>
                <w:rFonts w:eastAsia="宋体"/>
                <w:sz w:val="21"/>
                <w:szCs w:val="21"/>
              </w:rPr>
              <w:t>2</w:t>
            </w:r>
            <w:r>
              <w:rPr>
                <w:rFonts w:hint="eastAsia" w:eastAsia="宋体"/>
                <w:sz w:val="21"/>
                <w:szCs w:val="21"/>
              </w:rPr>
              <w:t>、检查预约记录（申请单编号、病人标识、病人姓名、检查项目、部位、检查安排时间）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0" w:hRule="atLeast"/>
        </w:trPr>
        <w:tc>
          <w:tcPr>
            <w:tcW w:w="1004"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21"/>
                <w:szCs w:val="21"/>
              </w:rPr>
            </w:pPr>
            <w:r>
              <w:rPr>
                <w:rFonts w:eastAsia="宋体"/>
                <w:kern w:val="0"/>
                <w:sz w:val="21"/>
                <w:szCs w:val="21"/>
              </w:rPr>
              <w:t>04.01.5</w:t>
            </w:r>
          </w:p>
        </w:tc>
        <w:tc>
          <w:tcPr>
            <w:tcW w:w="1379" w:type="dxa"/>
            <w:tcBorders>
              <w:top w:val="single" w:color="auto" w:sz="4" w:space="0"/>
              <w:left w:val="single" w:color="auto" w:sz="4" w:space="0"/>
              <w:bottom w:val="single" w:color="auto" w:sz="4" w:space="0"/>
              <w:right w:val="single" w:color="auto" w:sz="4" w:space="0"/>
            </w:tcBorders>
          </w:tcPr>
          <w:p>
            <w:pPr>
              <w:rPr>
                <w:rFonts w:eastAsia="宋体"/>
                <w:sz w:val="21"/>
                <w:szCs w:val="21"/>
              </w:rPr>
            </w:pPr>
            <w:r>
              <w:rPr>
                <w:rFonts w:hint="eastAsia" w:eastAsia="宋体"/>
                <w:kern w:val="0"/>
                <w:sz w:val="21"/>
                <w:szCs w:val="21"/>
              </w:rPr>
              <w:t>申请与预约</w:t>
            </w:r>
          </w:p>
        </w:tc>
        <w:tc>
          <w:tcPr>
            <w:tcW w:w="6139" w:type="dxa"/>
            <w:tcBorders>
              <w:top w:val="single" w:color="auto" w:sz="4" w:space="0"/>
              <w:left w:val="single" w:color="auto" w:sz="4" w:space="0"/>
              <w:bottom w:val="single" w:color="auto" w:sz="4" w:space="0"/>
              <w:right w:val="single" w:color="auto" w:sz="4" w:space="0"/>
            </w:tcBorders>
          </w:tcPr>
          <w:p>
            <w:pPr>
              <w:rPr>
                <w:rFonts w:eastAsia="宋体"/>
                <w:sz w:val="21"/>
                <w:szCs w:val="21"/>
              </w:rPr>
            </w:pPr>
            <w:r>
              <w:rPr>
                <w:rFonts w:hint="eastAsia" w:eastAsia="宋体"/>
                <w:b/>
                <w:sz w:val="21"/>
                <w:szCs w:val="21"/>
              </w:rPr>
              <w:t>完整性</w:t>
            </w:r>
            <w:r>
              <w:rPr>
                <w:rFonts w:hint="eastAsia" w:eastAsia="宋体"/>
                <w:sz w:val="21"/>
                <w:szCs w:val="21"/>
              </w:rPr>
              <w:t>：检查申请记录（诊断、特殊情况描述、执行科室、检查科室位置、申请时间）</w:t>
            </w:r>
          </w:p>
          <w:p>
            <w:pPr>
              <w:rPr>
                <w:rFonts w:eastAsia="宋体"/>
                <w:bCs/>
                <w:kern w:val="0"/>
                <w:sz w:val="21"/>
                <w:szCs w:val="21"/>
              </w:rPr>
            </w:pPr>
            <w:r>
              <w:rPr>
                <w:rFonts w:hint="eastAsia" w:eastAsia="宋体"/>
                <w:b/>
                <w:sz w:val="21"/>
                <w:szCs w:val="21"/>
              </w:rPr>
              <w:t>整合性</w:t>
            </w:r>
            <w:r>
              <w:rPr>
                <w:rFonts w:hint="eastAsia" w:eastAsia="宋体"/>
                <w:sz w:val="21"/>
                <w:szCs w:val="21"/>
              </w:rPr>
              <w:t>：检查科室接收的检查申请记录与临床科室的检查检查记录（申请单编号、病人标识、检查项目、部位、申请医师、申请科室）可对照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3" w:hRule="atLeast"/>
        </w:trPr>
        <w:tc>
          <w:tcPr>
            <w:tcW w:w="1004"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21"/>
                <w:szCs w:val="21"/>
              </w:rPr>
            </w:pPr>
            <w:r>
              <w:rPr>
                <w:rFonts w:eastAsia="宋体"/>
                <w:kern w:val="0"/>
                <w:sz w:val="21"/>
                <w:szCs w:val="21"/>
              </w:rPr>
              <w:t>04.01.6</w:t>
            </w:r>
          </w:p>
        </w:tc>
        <w:tc>
          <w:tcPr>
            <w:tcW w:w="1379" w:type="dxa"/>
            <w:tcBorders>
              <w:top w:val="single" w:color="auto" w:sz="4" w:space="0"/>
              <w:left w:val="single" w:color="auto" w:sz="4" w:space="0"/>
              <w:bottom w:val="single" w:color="auto" w:sz="4" w:space="0"/>
              <w:right w:val="single" w:color="auto" w:sz="4" w:space="0"/>
            </w:tcBorders>
          </w:tcPr>
          <w:p>
            <w:pPr>
              <w:rPr>
                <w:rFonts w:eastAsia="宋体"/>
                <w:sz w:val="21"/>
                <w:szCs w:val="21"/>
              </w:rPr>
            </w:pPr>
            <w:r>
              <w:rPr>
                <w:rFonts w:hint="eastAsia" w:eastAsia="宋体"/>
                <w:kern w:val="0"/>
                <w:sz w:val="21"/>
                <w:szCs w:val="21"/>
              </w:rPr>
              <w:t>申请与预约</w:t>
            </w:r>
          </w:p>
        </w:tc>
        <w:tc>
          <w:tcPr>
            <w:tcW w:w="6139" w:type="dxa"/>
            <w:tcBorders>
              <w:top w:val="single" w:color="auto" w:sz="4" w:space="0"/>
              <w:left w:val="single" w:color="auto" w:sz="4" w:space="0"/>
              <w:bottom w:val="single" w:color="auto" w:sz="4" w:space="0"/>
              <w:right w:val="single" w:color="auto" w:sz="4" w:space="0"/>
            </w:tcBorders>
          </w:tcPr>
          <w:p>
            <w:pPr>
              <w:widowControl/>
              <w:snapToGrid w:val="0"/>
              <w:rPr>
                <w:rFonts w:eastAsia="宋体"/>
                <w:bCs/>
                <w:kern w:val="0"/>
                <w:sz w:val="21"/>
                <w:szCs w:val="21"/>
              </w:rPr>
            </w:pPr>
            <w:r>
              <w:rPr>
                <w:rFonts w:hint="eastAsia" w:eastAsia="宋体"/>
                <w:b/>
                <w:sz w:val="21"/>
                <w:szCs w:val="21"/>
              </w:rPr>
              <w:t>及时性</w:t>
            </w:r>
            <w:r>
              <w:rPr>
                <w:rFonts w:hint="eastAsia" w:eastAsia="宋体"/>
                <w:sz w:val="21"/>
                <w:szCs w:val="21"/>
              </w:rPr>
              <w:t>：</w:t>
            </w:r>
            <w:r>
              <w:rPr>
                <w:rFonts w:hint="eastAsia" w:eastAsia="宋体"/>
                <w:bCs/>
                <w:kern w:val="0"/>
                <w:sz w:val="21"/>
                <w:szCs w:val="21"/>
              </w:rPr>
              <w:t>检查申请记录（检查申请时间）</w:t>
            </w:r>
            <w:r>
              <w:rPr>
                <w:rFonts w:eastAsia="宋体"/>
                <w:bCs/>
                <w:kern w:val="0"/>
                <w:sz w:val="21"/>
                <w:szCs w:val="21"/>
              </w:rPr>
              <w:t>≤</w:t>
            </w:r>
            <w:r>
              <w:rPr>
                <w:rFonts w:hint="eastAsia" w:eastAsia="宋体"/>
                <w:bCs/>
                <w:kern w:val="0"/>
                <w:sz w:val="21"/>
                <w:szCs w:val="21"/>
              </w:rPr>
              <w:t>检查预约记录（检查安排时间）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3" w:hRule="atLeast"/>
        </w:trPr>
        <w:tc>
          <w:tcPr>
            <w:tcW w:w="1004"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21"/>
                <w:szCs w:val="21"/>
              </w:rPr>
            </w:pPr>
            <w:r>
              <w:rPr>
                <w:rFonts w:eastAsia="宋体"/>
                <w:kern w:val="0"/>
                <w:sz w:val="21"/>
                <w:szCs w:val="21"/>
              </w:rPr>
              <w:t>04.01.7</w:t>
            </w:r>
          </w:p>
        </w:tc>
        <w:tc>
          <w:tcPr>
            <w:tcW w:w="1379" w:type="dxa"/>
            <w:tcBorders>
              <w:top w:val="single" w:color="auto" w:sz="4" w:space="0"/>
              <w:left w:val="single" w:color="auto" w:sz="4" w:space="0"/>
              <w:bottom w:val="single" w:color="auto" w:sz="4" w:space="0"/>
              <w:right w:val="single" w:color="auto" w:sz="4" w:space="0"/>
            </w:tcBorders>
          </w:tcPr>
          <w:p>
            <w:pPr>
              <w:rPr>
                <w:rFonts w:eastAsia="宋体"/>
                <w:sz w:val="21"/>
                <w:szCs w:val="21"/>
              </w:rPr>
            </w:pPr>
            <w:r>
              <w:rPr>
                <w:rFonts w:hint="eastAsia" w:eastAsia="宋体"/>
                <w:kern w:val="0"/>
                <w:sz w:val="21"/>
                <w:szCs w:val="21"/>
              </w:rPr>
              <w:t>申请与预约</w:t>
            </w:r>
          </w:p>
        </w:tc>
        <w:tc>
          <w:tcPr>
            <w:tcW w:w="6139" w:type="dxa"/>
            <w:tcBorders>
              <w:top w:val="single" w:color="auto" w:sz="4" w:space="0"/>
              <w:left w:val="single" w:color="auto" w:sz="4" w:space="0"/>
              <w:bottom w:val="single" w:color="auto" w:sz="4" w:space="0"/>
              <w:right w:val="single" w:color="auto" w:sz="4" w:space="0"/>
            </w:tcBorders>
          </w:tcPr>
          <w:p>
            <w:pPr>
              <w:widowControl/>
              <w:snapToGrid w:val="0"/>
              <w:rPr>
                <w:rFonts w:eastAsia="宋体"/>
                <w:bCs/>
                <w:kern w:val="0"/>
                <w:sz w:val="21"/>
                <w:szCs w:val="21"/>
              </w:rPr>
            </w:pPr>
            <w:r>
              <w:rPr>
                <w:rFonts w:hint="eastAsia" w:eastAsia="宋体"/>
                <w:b/>
                <w:sz w:val="21"/>
                <w:szCs w:val="21"/>
              </w:rPr>
              <w:t>整合性</w:t>
            </w:r>
            <w:r>
              <w:rPr>
                <w:rFonts w:hint="eastAsia" w:eastAsia="宋体"/>
                <w:sz w:val="21"/>
                <w:szCs w:val="21"/>
              </w:rPr>
              <w:t>：医联体相关医院间检查检查申请记录中（病人标识、检查项目、部位）可对照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6" w:hRule="atLeast"/>
        </w:trPr>
        <w:tc>
          <w:tcPr>
            <w:tcW w:w="1004"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21"/>
                <w:szCs w:val="21"/>
              </w:rPr>
            </w:pPr>
            <w:r>
              <w:rPr>
                <w:rFonts w:eastAsia="宋体"/>
                <w:kern w:val="0"/>
                <w:sz w:val="21"/>
                <w:szCs w:val="21"/>
              </w:rPr>
              <w:t>04.02.3</w:t>
            </w:r>
          </w:p>
        </w:tc>
        <w:tc>
          <w:tcPr>
            <w:tcW w:w="137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21"/>
                <w:szCs w:val="21"/>
              </w:rPr>
            </w:pPr>
            <w:r>
              <w:rPr>
                <w:rFonts w:hint="eastAsia" w:eastAsia="宋体"/>
                <w:kern w:val="0"/>
                <w:sz w:val="21"/>
                <w:szCs w:val="21"/>
              </w:rPr>
              <w:t>检查记录</w:t>
            </w:r>
          </w:p>
        </w:tc>
        <w:tc>
          <w:tcPr>
            <w:tcW w:w="613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21"/>
                <w:szCs w:val="21"/>
              </w:rPr>
            </w:pPr>
            <w:r>
              <w:rPr>
                <w:rFonts w:hint="eastAsia" w:eastAsia="宋体"/>
                <w:b/>
                <w:sz w:val="21"/>
                <w:szCs w:val="21"/>
              </w:rPr>
              <w:t>一致性</w:t>
            </w:r>
            <w:r>
              <w:rPr>
                <w:rFonts w:hint="eastAsia" w:eastAsia="宋体"/>
                <w:sz w:val="21"/>
                <w:szCs w:val="21"/>
              </w:rPr>
              <w:t>：检查记录（检查项目、部位）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1" w:hRule="atLeast"/>
        </w:trPr>
        <w:tc>
          <w:tcPr>
            <w:tcW w:w="1004"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21"/>
                <w:szCs w:val="21"/>
              </w:rPr>
            </w:pPr>
            <w:r>
              <w:rPr>
                <w:rFonts w:eastAsia="宋体"/>
                <w:kern w:val="0"/>
                <w:sz w:val="21"/>
                <w:szCs w:val="21"/>
              </w:rPr>
              <w:t>04.02.4</w:t>
            </w:r>
          </w:p>
        </w:tc>
        <w:tc>
          <w:tcPr>
            <w:tcW w:w="1379" w:type="dxa"/>
            <w:tcBorders>
              <w:top w:val="single" w:color="auto" w:sz="4" w:space="0"/>
              <w:left w:val="single" w:color="auto" w:sz="4" w:space="0"/>
              <w:bottom w:val="single" w:color="auto" w:sz="4" w:space="0"/>
              <w:right w:val="single" w:color="auto" w:sz="4" w:space="0"/>
            </w:tcBorders>
          </w:tcPr>
          <w:p>
            <w:pPr>
              <w:rPr>
                <w:rFonts w:eastAsia="宋体"/>
                <w:sz w:val="21"/>
                <w:szCs w:val="21"/>
              </w:rPr>
            </w:pPr>
            <w:r>
              <w:rPr>
                <w:rFonts w:hint="eastAsia" w:eastAsia="宋体"/>
                <w:kern w:val="0"/>
                <w:sz w:val="21"/>
                <w:szCs w:val="21"/>
              </w:rPr>
              <w:t>检查记录</w:t>
            </w:r>
          </w:p>
        </w:tc>
        <w:tc>
          <w:tcPr>
            <w:tcW w:w="6139" w:type="dxa"/>
            <w:tcBorders>
              <w:top w:val="single" w:color="auto" w:sz="4" w:space="0"/>
              <w:left w:val="single" w:color="auto" w:sz="4" w:space="0"/>
              <w:bottom w:val="single" w:color="auto" w:sz="4" w:space="0"/>
              <w:right w:val="single" w:color="auto" w:sz="4" w:space="0"/>
            </w:tcBorders>
          </w:tcPr>
          <w:p>
            <w:pPr>
              <w:rPr>
                <w:rFonts w:eastAsia="宋体"/>
                <w:sz w:val="21"/>
                <w:szCs w:val="21"/>
              </w:rPr>
            </w:pPr>
            <w:r>
              <w:rPr>
                <w:rFonts w:hint="eastAsia" w:eastAsia="宋体"/>
                <w:b/>
                <w:sz w:val="21"/>
                <w:szCs w:val="21"/>
              </w:rPr>
              <w:t>完整性</w:t>
            </w:r>
            <w:r>
              <w:rPr>
                <w:rFonts w:hint="eastAsia" w:eastAsia="宋体"/>
                <w:sz w:val="21"/>
                <w:szCs w:val="21"/>
              </w:rPr>
              <w:t>：检查记录（病人标识、检查项目、部位、测量值）</w:t>
            </w:r>
          </w:p>
          <w:p>
            <w:pPr>
              <w:rPr>
                <w:rFonts w:eastAsia="宋体"/>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7" w:hRule="atLeast"/>
        </w:trPr>
        <w:tc>
          <w:tcPr>
            <w:tcW w:w="1004"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21"/>
                <w:szCs w:val="21"/>
              </w:rPr>
            </w:pPr>
            <w:r>
              <w:rPr>
                <w:rFonts w:eastAsia="宋体"/>
                <w:kern w:val="0"/>
                <w:sz w:val="21"/>
                <w:szCs w:val="21"/>
              </w:rPr>
              <w:t>04.02.5</w:t>
            </w:r>
          </w:p>
        </w:tc>
        <w:tc>
          <w:tcPr>
            <w:tcW w:w="1379" w:type="dxa"/>
            <w:tcBorders>
              <w:top w:val="single" w:color="auto" w:sz="4" w:space="0"/>
              <w:left w:val="single" w:color="auto" w:sz="4" w:space="0"/>
              <w:bottom w:val="single" w:color="auto" w:sz="4" w:space="0"/>
              <w:right w:val="single" w:color="auto" w:sz="4" w:space="0"/>
            </w:tcBorders>
          </w:tcPr>
          <w:p>
            <w:pPr>
              <w:rPr>
                <w:rFonts w:eastAsia="宋体"/>
                <w:sz w:val="21"/>
                <w:szCs w:val="21"/>
              </w:rPr>
            </w:pPr>
            <w:r>
              <w:rPr>
                <w:rFonts w:hint="eastAsia" w:eastAsia="宋体"/>
                <w:kern w:val="0"/>
                <w:sz w:val="21"/>
                <w:szCs w:val="21"/>
              </w:rPr>
              <w:t>检查记录</w:t>
            </w:r>
          </w:p>
        </w:tc>
        <w:tc>
          <w:tcPr>
            <w:tcW w:w="6139" w:type="dxa"/>
            <w:tcBorders>
              <w:top w:val="single" w:color="auto" w:sz="4" w:space="0"/>
              <w:left w:val="single" w:color="auto" w:sz="4" w:space="0"/>
              <w:bottom w:val="single" w:color="auto" w:sz="4" w:space="0"/>
              <w:right w:val="single" w:color="auto" w:sz="4" w:space="0"/>
            </w:tcBorders>
          </w:tcPr>
          <w:p>
            <w:pPr>
              <w:rPr>
                <w:rFonts w:eastAsia="宋体"/>
                <w:sz w:val="21"/>
                <w:szCs w:val="21"/>
              </w:rPr>
            </w:pPr>
            <w:r>
              <w:rPr>
                <w:rFonts w:hint="eastAsia" w:eastAsia="宋体"/>
                <w:b/>
                <w:sz w:val="21"/>
                <w:szCs w:val="21"/>
              </w:rPr>
              <w:t>完整性</w:t>
            </w:r>
            <w:r>
              <w:rPr>
                <w:rFonts w:hint="eastAsia" w:eastAsia="宋体"/>
                <w:sz w:val="21"/>
                <w:szCs w:val="21"/>
              </w:rPr>
              <w:t>：检查记录（检查时间、检查医师或技师、检查状态）</w:t>
            </w:r>
          </w:p>
          <w:p>
            <w:pPr>
              <w:rPr>
                <w:rFonts w:eastAsia="宋体"/>
                <w:bCs/>
                <w:kern w:val="0"/>
                <w:sz w:val="21"/>
                <w:szCs w:val="21"/>
              </w:rPr>
            </w:pPr>
            <w:r>
              <w:rPr>
                <w:rFonts w:hint="eastAsia" w:eastAsia="宋体"/>
                <w:b/>
                <w:sz w:val="21"/>
                <w:szCs w:val="21"/>
              </w:rPr>
              <w:t>整合性</w:t>
            </w:r>
            <w:r>
              <w:rPr>
                <w:rFonts w:hint="eastAsia" w:eastAsia="宋体"/>
                <w:sz w:val="21"/>
                <w:szCs w:val="21"/>
              </w:rPr>
              <w:t>：检查记录与检查申请记录（病人标识、检查项目）数据内容可对照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trPr>
        <w:tc>
          <w:tcPr>
            <w:tcW w:w="1004"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21"/>
                <w:szCs w:val="21"/>
              </w:rPr>
            </w:pPr>
            <w:r>
              <w:rPr>
                <w:rFonts w:eastAsia="宋体"/>
                <w:kern w:val="0"/>
                <w:sz w:val="21"/>
                <w:szCs w:val="21"/>
              </w:rPr>
              <w:t>04.02.6</w:t>
            </w:r>
          </w:p>
        </w:tc>
        <w:tc>
          <w:tcPr>
            <w:tcW w:w="1379" w:type="dxa"/>
            <w:tcBorders>
              <w:top w:val="single" w:color="auto" w:sz="4" w:space="0"/>
              <w:left w:val="single" w:color="auto" w:sz="4" w:space="0"/>
              <w:bottom w:val="single" w:color="auto" w:sz="4" w:space="0"/>
              <w:right w:val="single" w:color="auto" w:sz="4" w:space="0"/>
            </w:tcBorders>
          </w:tcPr>
          <w:p>
            <w:pPr>
              <w:rPr>
                <w:rFonts w:eastAsia="宋体"/>
                <w:sz w:val="21"/>
                <w:szCs w:val="21"/>
              </w:rPr>
            </w:pPr>
            <w:r>
              <w:rPr>
                <w:rFonts w:hint="eastAsia" w:eastAsia="宋体"/>
                <w:kern w:val="0"/>
                <w:sz w:val="21"/>
                <w:szCs w:val="21"/>
              </w:rPr>
              <w:t>检查记录</w:t>
            </w:r>
          </w:p>
        </w:tc>
        <w:tc>
          <w:tcPr>
            <w:tcW w:w="6139" w:type="dxa"/>
            <w:tcBorders>
              <w:top w:val="single" w:color="auto" w:sz="4" w:space="0"/>
              <w:left w:val="single" w:color="auto" w:sz="4" w:space="0"/>
              <w:bottom w:val="single" w:color="auto" w:sz="4" w:space="0"/>
              <w:right w:val="single" w:color="auto" w:sz="4" w:space="0"/>
            </w:tcBorders>
          </w:tcPr>
          <w:p>
            <w:pPr>
              <w:widowControl/>
              <w:snapToGrid w:val="0"/>
              <w:rPr>
                <w:rFonts w:eastAsia="宋体"/>
                <w:bCs/>
                <w:kern w:val="0"/>
                <w:sz w:val="21"/>
                <w:szCs w:val="21"/>
              </w:rPr>
            </w:pPr>
            <w:r>
              <w:rPr>
                <w:rFonts w:hint="eastAsia" w:eastAsia="宋体"/>
                <w:b/>
                <w:sz w:val="21"/>
                <w:szCs w:val="21"/>
              </w:rPr>
              <w:t>及时性</w:t>
            </w:r>
            <w:r>
              <w:rPr>
                <w:rFonts w:hint="eastAsia" w:eastAsia="宋体"/>
                <w:sz w:val="21"/>
                <w:szCs w:val="21"/>
              </w:rPr>
              <w:t>：</w:t>
            </w:r>
            <w:r>
              <w:rPr>
                <w:rFonts w:hint="eastAsia" w:eastAsia="宋体"/>
                <w:bCs/>
                <w:kern w:val="0"/>
                <w:sz w:val="21"/>
                <w:szCs w:val="21"/>
              </w:rPr>
              <w:t>检查申请记录（检查申请时间）</w:t>
            </w:r>
            <w:r>
              <w:rPr>
                <w:rFonts w:eastAsia="宋体"/>
                <w:bCs/>
                <w:kern w:val="0"/>
                <w:sz w:val="21"/>
                <w:szCs w:val="21"/>
              </w:rPr>
              <w:t>≤</w:t>
            </w:r>
            <w:r>
              <w:rPr>
                <w:rFonts w:hint="eastAsia" w:eastAsia="宋体"/>
                <w:bCs/>
                <w:kern w:val="0"/>
                <w:sz w:val="21"/>
                <w:szCs w:val="21"/>
              </w:rPr>
              <w:t>检查记录（检查时间）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2" w:hRule="atLeast"/>
        </w:trPr>
        <w:tc>
          <w:tcPr>
            <w:tcW w:w="1004"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21"/>
                <w:szCs w:val="21"/>
              </w:rPr>
            </w:pPr>
            <w:r>
              <w:rPr>
                <w:rFonts w:eastAsia="宋体"/>
                <w:kern w:val="0"/>
                <w:sz w:val="21"/>
                <w:szCs w:val="21"/>
              </w:rPr>
              <w:t>04.02.7</w:t>
            </w:r>
          </w:p>
        </w:tc>
        <w:tc>
          <w:tcPr>
            <w:tcW w:w="1379" w:type="dxa"/>
            <w:tcBorders>
              <w:top w:val="single" w:color="auto" w:sz="4" w:space="0"/>
              <w:left w:val="single" w:color="auto" w:sz="4" w:space="0"/>
              <w:bottom w:val="single" w:color="auto" w:sz="4" w:space="0"/>
              <w:right w:val="single" w:color="auto" w:sz="4" w:space="0"/>
            </w:tcBorders>
          </w:tcPr>
          <w:p>
            <w:pPr>
              <w:rPr>
                <w:rFonts w:eastAsia="宋体"/>
                <w:sz w:val="21"/>
                <w:szCs w:val="21"/>
              </w:rPr>
            </w:pPr>
            <w:r>
              <w:rPr>
                <w:rFonts w:hint="eastAsia" w:eastAsia="宋体"/>
                <w:kern w:val="0"/>
                <w:sz w:val="21"/>
                <w:szCs w:val="21"/>
              </w:rPr>
              <w:t>检查记录</w:t>
            </w:r>
          </w:p>
        </w:tc>
        <w:tc>
          <w:tcPr>
            <w:tcW w:w="613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0" w:hRule="atLeast"/>
        </w:trPr>
        <w:tc>
          <w:tcPr>
            <w:tcW w:w="1004"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21"/>
                <w:szCs w:val="21"/>
              </w:rPr>
            </w:pPr>
            <w:r>
              <w:rPr>
                <w:rFonts w:eastAsia="宋体"/>
                <w:kern w:val="0"/>
                <w:sz w:val="21"/>
                <w:szCs w:val="21"/>
              </w:rPr>
              <w:t>04.03.3</w:t>
            </w:r>
          </w:p>
        </w:tc>
        <w:tc>
          <w:tcPr>
            <w:tcW w:w="137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21"/>
                <w:szCs w:val="21"/>
              </w:rPr>
            </w:pPr>
            <w:r>
              <w:rPr>
                <w:rFonts w:hint="eastAsia" w:eastAsia="宋体"/>
                <w:kern w:val="0"/>
                <w:sz w:val="21"/>
                <w:szCs w:val="21"/>
              </w:rPr>
              <w:t>检查报告</w:t>
            </w:r>
          </w:p>
        </w:tc>
        <w:tc>
          <w:tcPr>
            <w:tcW w:w="613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21"/>
                <w:szCs w:val="21"/>
              </w:rPr>
            </w:pPr>
            <w:r>
              <w:rPr>
                <w:rFonts w:hint="eastAsia" w:eastAsia="宋体"/>
                <w:b/>
                <w:sz w:val="21"/>
                <w:szCs w:val="21"/>
              </w:rPr>
              <w:t>一致性</w:t>
            </w:r>
            <w:r>
              <w:rPr>
                <w:rFonts w:hint="eastAsia" w:eastAsia="宋体"/>
                <w:sz w:val="21"/>
                <w:szCs w:val="21"/>
              </w:rPr>
              <w:t>：检查报告记录（检查项目、部位）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0" w:hRule="atLeast"/>
        </w:trPr>
        <w:tc>
          <w:tcPr>
            <w:tcW w:w="1004"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21"/>
                <w:szCs w:val="21"/>
              </w:rPr>
            </w:pPr>
            <w:r>
              <w:rPr>
                <w:rFonts w:eastAsia="宋体"/>
                <w:kern w:val="0"/>
                <w:sz w:val="21"/>
                <w:szCs w:val="21"/>
              </w:rPr>
              <w:t>04.03.4</w:t>
            </w:r>
          </w:p>
        </w:tc>
        <w:tc>
          <w:tcPr>
            <w:tcW w:w="1379" w:type="dxa"/>
            <w:tcBorders>
              <w:top w:val="single" w:color="auto" w:sz="4" w:space="0"/>
              <w:left w:val="single" w:color="auto" w:sz="4" w:space="0"/>
              <w:bottom w:val="single" w:color="auto" w:sz="4" w:space="0"/>
              <w:right w:val="single" w:color="auto" w:sz="4" w:space="0"/>
            </w:tcBorders>
          </w:tcPr>
          <w:p>
            <w:pPr>
              <w:rPr>
                <w:rFonts w:eastAsia="宋体"/>
                <w:sz w:val="21"/>
                <w:szCs w:val="21"/>
              </w:rPr>
            </w:pPr>
            <w:r>
              <w:rPr>
                <w:rFonts w:hint="eastAsia" w:eastAsia="宋体"/>
                <w:kern w:val="0"/>
                <w:sz w:val="21"/>
                <w:szCs w:val="21"/>
              </w:rPr>
              <w:t>检查报告</w:t>
            </w:r>
          </w:p>
        </w:tc>
        <w:tc>
          <w:tcPr>
            <w:tcW w:w="6139" w:type="dxa"/>
            <w:tcBorders>
              <w:top w:val="single" w:color="auto" w:sz="4" w:space="0"/>
              <w:left w:val="single" w:color="auto" w:sz="4" w:space="0"/>
              <w:bottom w:val="single" w:color="auto" w:sz="4" w:space="0"/>
              <w:right w:val="single" w:color="auto" w:sz="4" w:space="0"/>
            </w:tcBorders>
          </w:tcPr>
          <w:p>
            <w:pPr>
              <w:rPr>
                <w:rFonts w:eastAsia="宋体"/>
                <w:bCs/>
                <w:kern w:val="0"/>
                <w:sz w:val="21"/>
                <w:szCs w:val="21"/>
              </w:rPr>
            </w:pPr>
            <w:r>
              <w:rPr>
                <w:rFonts w:hint="eastAsia" w:eastAsia="宋体"/>
                <w:b/>
                <w:sz w:val="21"/>
                <w:szCs w:val="21"/>
              </w:rPr>
              <w:t>完整性</w:t>
            </w:r>
            <w:r>
              <w:rPr>
                <w:rFonts w:hint="eastAsia" w:eastAsia="宋体"/>
                <w:sz w:val="21"/>
                <w:szCs w:val="21"/>
              </w:rPr>
              <w:t>：检查报告记录（检查报告编号、病人标识、检查项目、部位、检查结论、报告时间）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7" w:hRule="atLeast"/>
        </w:trPr>
        <w:tc>
          <w:tcPr>
            <w:tcW w:w="1004"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21"/>
                <w:szCs w:val="21"/>
              </w:rPr>
            </w:pPr>
            <w:r>
              <w:rPr>
                <w:rFonts w:eastAsia="宋体"/>
                <w:kern w:val="0"/>
                <w:sz w:val="21"/>
                <w:szCs w:val="21"/>
              </w:rPr>
              <w:t>04.03.5</w:t>
            </w:r>
          </w:p>
        </w:tc>
        <w:tc>
          <w:tcPr>
            <w:tcW w:w="1379" w:type="dxa"/>
            <w:tcBorders>
              <w:top w:val="single" w:color="auto" w:sz="4" w:space="0"/>
              <w:left w:val="single" w:color="auto" w:sz="4" w:space="0"/>
              <w:bottom w:val="single" w:color="auto" w:sz="4" w:space="0"/>
              <w:right w:val="single" w:color="auto" w:sz="4" w:space="0"/>
            </w:tcBorders>
          </w:tcPr>
          <w:p>
            <w:pPr>
              <w:rPr>
                <w:rFonts w:eastAsia="宋体"/>
                <w:sz w:val="21"/>
                <w:szCs w:val="21"/>
              </w:rPr>
            </w:pPr>
            <w:r>
              <w:rPr>
                <w:rFonts w:hint="eastAsia" w:eastAsia="宋体"/>
                <w:kern w:val="0"/>
                <w:sz w:val="21"/>
                <w:szCs w:val="21"/>
              </w:rPr>
              <w:t>检查报告</w:t>
            </w:r>
          </w:p>
        </w:tc>
        <w:tc>
          <w:tcPr>
            <w:tcW w:w="6139" w:type="dxa"/>
            <w:tcBorders>
              <w:top w:val="single" w:color="auto" w:sz="4" w:space="0"/>
              <w:left w:val="single" w:color="auto" w:sz="4" w:space="0"/>
              <w:bottom w:val="single" w:color="auto" w:sz="4" w:space="0"/>
              <w:right w:val="single" w:color="auto" w:sz="4" w:space="0"/>
            </w:tcBorders>
          </w:tcPr>
          <w:p>
            <w:pPr>
              <w:rPr>
                <w:rFonts w:eastAsia="宋体"/>
                <w:b/>
                <w:sz w:val="21"/>
                <w:szCs w:val="21"/>
              </w:rPr>
            </w:pPr>
            <w:r>
              <w:rPr>
                <w:rFonts w:hint="eastAsia" w:eastAsia="宋体"/>
                <w:b/>
                <w:sz w:val="21"/>
                <w:szCs w:val="21"/>
              </w:rPr>
              <w:t>完整性</w:t>
            </w:r>
            <w:r>
              <w:rPr>
                <w:rFonts w:hint="eastAsia" w:eastAsia="宋体"/>
                <w:sz w:val="21"/>
                <w:szCs w:val="21"/>
              </w:rPr>
              <w:t>：检查报告记录（检查所见、报告医师、审核医师、检查状态）</w:t>
            </w:r>
          </w:p>
          <w:p>
            <w:pPr>
              <w:rPr>
                <w:rFonts w:eastAsia="宋体"/>
                <w:bCs/>
                <w:kern w:val="0"/>
                <w:sz w:val="21"/>
                <w:szCs w:val="21"/>
              </w:rPr>
            </w:pPr>
            <w:r>
              <w:rPr>
                <w:rFonts w:hint="eastAsia" w:eastAsia="宋体"/>
                <w:b/>
                <w:sz w:val="21"/>
                <w:szCs w:val="21"/>
              </w:rPr>
              <w:t>整合性</w:t>
            </w:r>
            <w:r>
              <w:rPr>
                <w:rFonts w:hint="eastAsia" w:eastAsia="宋体"/>
                <w:sz w:val="21"/>
                <w:szCs w:val="21"/>
              </w:rPr>
              <w:t>：检查报告记录与检查申请记录（申请单编号、病人标识、检查项目、部位、申请科室）可对照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8" w:hRule="atLeast"/>
        </w:trPr>
        <w:tc>
          <w:tcPr>
            <w:tcW w:w="1004"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21"/>
                <w:szCs w:val="21"/>
              </w:rPr>
            </w:pPr>
            <w:r>
              <w:rPr>
                <w:rFonts w:eastAsia="宋体"/>
                <w:kern w:val="0"/>
                <w:sz w:val="21"/>
                <w:szCs w:val="21"/>
              </w:rPr>
              <w:t>04.03.6</w:t>
            </w:r>
          </w:p>
        </w:tc>
        <w:tc>
          <w:tcPr>
            <w:tcW w:w="1379" w:type="dxa"/>
            <w:tcBorders>
              <w:top w:val="single" w:color="auto" w:sz="4" w:space="0"/>
              <w:left w:val="single" w:color="auto" w:sz="4" w:space="0"/>
              <w:bottom w:val="single" w:color="auto" w:sz="4" w:space="0"/>
              <w:right w:val="single" w:color="auto" w:sz="4" w:space="0"/>
            </w:tcBorders>
          </w:tcPr>
          <w:p>
            <w:pPr>
              <w:rPr>
                <w:rFonts w:eastAsia="宋体"/>
                <w:sz w:val="21"/>
                <w:szCs w:val="21"/>
              </w:rPr>
            </w:pPr>
            <w:r>
              <w:rPr>
                <w:rFonts w:hint="eastAsia" w:eastAsia="宋体"/>
                <w:kern w:val="0"/>
                <w:sz w:val="21"/>
                <w:szCs w:val="21"/>
              </w:rPr>
              <w:t>检查报告</w:t>
            </w:r>
          </w:p>
        </w:tc>
        <w:tc>
          <w:tcPr>
            <w:tcW w:w="6139" w:type="dxa"/>
            <w:tcBorders>
              <w:top w:val="single" w:color="auto" w:sz="4" w:space="0"/>
              <w:left w:val="single" w:color="auto" w:sz="4" w:space="0"/>
              <w:bottom w:val="single" w:color="auto" w:sz="4" w:space="0"/>
              <w:right w:val="single" w:color="auto" w:sz="4" w:space="0"/>
            </w:tcBorders>
          </w:tcPr>
          <w:p>
            <w:pPr>
              <w:widowControl/>
              <w:snapToGrid w:val="0"/>
              <w:rPr>
                <w:rFonts w:eastAsia="宋体"/>
                <w:bCs/>
                <w:kern w:val="0"/>
                <w:sz w:val="21"/>
                <w:szCs w:val="21"/>
              </w:rPr>
            </w:pPr>
            <w:r>
              <w:rPr>
                <w:rFonts w:hint="eastAsia" w:eastAsia="宋体"/>
                <w:b/>
                <w:sz w:val="21"/>
                <w:szCs w:val="21"/>
              </w:rPr>
              <w:t>及时性</w:t>
            </w:r>
            <w:r>
              <w:rPr>
                <w:rFonts w:hint="eastAsia" w:eastAsia="宋体"/>
                <w:sz w:val="21"/>
                <w:szCs w:val="21"/>
              </w:rPr>
              <w:t>：</w:t>
            </w:r>
            <w:r>
              <w:rPr>
                <w:rFonts w:hint="eastAsia" w:eastAsia="宋体"/>
                <w:bCs/>
                <w:kern w:val="0"/>
                <w:sz w:val="21"/>
                <w:szCs w:val="21"/>
              </w:rPr>
              <w:t>检查申请记录（申请时间）</w:t>
            </w:r>
            <w:r>
              <w:rPr>
                <w:rFonts w:eastAsia="宋体"/>
                <w:bCs/>
                <w:kern w:val="0"/>
                <w:sz w:val="21"/>
                <w:szCs w:val="21"/>
              </w:rPr>
              <w:t>≤</w:t>
            </w:r>
            <w:r>
              <w:rPr>
                <w:rFonts w:hint="eastAsia" w:eastAsia="宋体"/>
                <w:bCs/>
                <w:kern w:val="0"/>
                <w:sz w:val="21"/>
                <w:szCs w:val="21"/>
              </w:rPr>
              <w:t>检查记录（病人报到时间）</w:t>
            </w:r>
            <w:r>
              <w:rPr>
                <w:rFonts w:eastAsia="宋体"/>
                <w:bCs/>
                <w:kern w:val="0"/>
                <w:sz w:val="21"/>
                <w:szCs w:val="21"/>
              </w:rPr>
              <w:t>≤</w:t>
            </w:r>
            <w:r>
              <w:rPr>
                <w:rFonts w:hint="eastAsia" w:eastAsia="宋体"/>
                <w:bCs/>
                <w:kern w:val="0"/>
                <w:sz w:val="21"/>
                <w:szCs w:val="21"/>
              </w:rPr>
              <w:t>检查记录（检查时间）</w:t>
            </w:r>
            <w:r>
              <w:rPr>
                <w:rFonts w:eastAsia="宋体"/>
                <w:bCs/>
                <w:kern w:val="0"/>
                <w:sz w:val="21"/>
                <w:szCs w:val="21"/>
              </w:rPr>
              <w:t>≤</w:t>
            </w:r>
            <w:r>
              <w:rPr>
                <w:rFonts w:hint="eastAsia" w:eastAsia="宋体"/>
                <w:bCs/>
                <w:kern w:val="0"/>
                <w:sz w:val="21"/>
                <w:szCs w:val="21"/>
              </w:rPr>
              <w:t>检查报告记录（报告审核时间）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7" w:hRule="atLeast"/>
        </w:trPr>
        <w:tc>
          <w:tcPr>
            <w:tcW w:w="1004"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21"/>
                <w:szCs w:val="21"/>
              </w:rPr>
            </w:pPr>
            <w:r>
              <w:rPr>
                <w:rFonts w:eastAsia="宋体"/>
                <w:kern w:val="0"/>
                <w:sz w:val="21"/>
                <w:szCs w:val="21"/>
              </w:rPr>
              <w:t>04.03.7</w:t>
            </w:r>
          </w:p>
        </w:tc>
        <w:tc>
          <w:tcPr>
            <w:tcW w:w="1379" w:type="dxa"/>
            <w:tcBorders>
              <w:top w:val="single" w:color="auto" w:sz="4" w:space="0"/>
              <w:left w:val="single" w:color="auto" w:sz="4" w:space="0"/>
              <w:bottom w:val="single" w:color="auto" w:sz="4" w:space="0"/>
              <w:right w:val="single" w:color="auto" w:sz="4" w:space="0"/>
            </w:tcBorders>
          </w:tcPr>
          <w:p>
            <w:pPr>
              <w:rPr>
                <w:rFonts w:eastAsia="宋体"/>
                <w:sz w:val="21"/>
                <w:szCs w:val="21"/>
              </w:rPr>
            </w:pPr>
            <w:r>
              <w:rPr>
                <w:rFonts w:hint="eastAsia" w:eastAsia="宋体"/>
                <w:kern w:val="0"/>
                <w:sz w:val="21"/>
                <w:szCs w:val="21"/>
              </w:rPr>
              <w:t>检查报告</w:t>
            </w:r>
          </w:p>
        </w:tc>
        <w:tc>
          <w:tcPr>
            <w:tcW w:w="6139" w:type="dxa"/>
            <w:tcBorders>
              <w:top w:val="single" w:color="auto" w:sz="4" w:space="0"/>
              <w:left w:val="single" w:color="auto" w:sz="4" w:space="0"/>
              <w:bottom w:val="single" w:color="auto" w:sz="4" w:space="0"/>
              <w:right w:val="single" w:color="auto" w:sz="4" w:space="0"/>
            </w:tcBorders>
          </w:tcPr>
          <w:p>
            <w:pPr>
              <w:widowControl/>
              <w:snapToGrid w:val="0"/>
              <w:rPr>
                <w:rFonts w:eastAsia="宋体"/>
                <w:sz w:val="21"/>
                <w:szCs w:val="21"/>
              </w:rPr>
            </w:pPr>
            <w:r>
              <w:rPr>
                <w:rFonts w:hint="eastAsia" w:eastAsia="宋体"/>
                <w:b/>
                <w:sz w:val="21"/>
                <w:szCs w:val="21"/>
              </w:rPr>
              <w:t>整合性</w:t>
            </w:r>
            <w:r>
              <w:rPr>
                <w:rFonts w:hint="eastAsia" w:eastAsia="宋体"/>
                <w:sz w:val="21"/>
                <w:szCs w:val="21"/>
              </w:rPr>
              <w:t>：医联体机构之间检查报告记录（病人标识、检查项目、诊断）可对照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0" w:hRule="atLeast"/>
        </w:trPr>
        <w:tc>
          <w:tcPr>
            <w:tcW w:w="1004"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21"/>
                <w:szCs w:val="21"/>
              </w:rPr>
            </w:pPr>
            <w:r>
              <w:rPr>
                <w:rFonts w:eastAsia="宋体"/>
                <w:kern w:val="0"/>
                <w:sz w:val="21"/>
                <w:szCs w:val="21"/>
              </w:rPr>
              <w:t>04.04.3</w:t>
            </w:r>
          </w:p>
        </w:tc>
        <w:tc>
          <w:tcPr>
            <w:tcW w:w="137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21"/>
                <w:szCs w:val="21"/>
              </w:rPr>
            </w:pPr>
            <w:r>
              <w:rPr>
                <w:rFonts w:hint="eastAsia" w:eastAsia="宋体"/>
                <w:kern w:val="0"/>
                <w:sz w:val="21"/>
                <w:szCs w:val="21"/>
              </w:rPr>
              <w:t>检查图像</w:t>
            </w:r>
          </w:p>
        </w:tc>
        <w:tc>
          <w:tcPr>
            <w:tcW w:w="613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21"/>
                <w:szCs w:val="21"/>
              </w:rPr>
            </w:pPr>
            <w:r>
              <w:rPr>
                <w:rFonts w:hint="eastAsia" w:eastAsia="宋体"/>
                <w:b/>
                <w:sz w:val="21"/>
                <w:szCs w:val="21"/>
              </w:rPr>
              <w:t>一致性</w:t>
            </w:r>
            <w:r>
              <w:rPr>
                <w:rFonts w:hint="eastAsia" w:eastAsia="宋体"/>
                <w:sz w:val="21"/>
                <w:szCs w:val="21"/>
              </w:rPr>
              <w:t>：检查图像（检查项目、部位、采集人的名称和编码）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03" w:hRule="atLeast"/>
        </w:trPr>
        <w:tc>
          <w:tcPr>
            <w:tcW w:w="1004"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21"/>
                <w:szCs w:val="21"/>
              </w:rPr>
            </w:pPr>
            <w:r>
              <w:rPr>
                <w:rFonts w:eastAsia="宋体"/>
                <w:kern w:val="0"/>
                <w:sz w:val="21"/>
                <w:szCs w:val="21"/>
              </w:rPr>
              <w:t>04.04.4</w:t>
            </w:r>
          </w:p>
        </w:tc>
        <w:tc>
          <w:tcPr>
            <w:tcW w:w="1379" w:type="dxa"/>
            <w:tcBorders>
              <w:top w:val="single" w:color="auto" w:sz="4" w:space="0"/>
              <w:left w:val="single" w:color="auto" w:sz="4" w:space="0"/>
              <w:bottom w:val="single" w:color="auto" w:sz="4" w:space="0"/>
              <w:right w:val="single" w:color="auto" w:sz="4" w:space="0"/>
            </w:tcBorders>
          </w:tcPr>
          <w:p>
            <w:pPr>
              <w:rPr>
                <w:rFonts w:eastAsia="宋体"/>
                <w:sz w:val="21"/>
                <w:szCs w:val="21"/>
              </w:rPr>
            </w:pPr>
            <w:r>
              <w:rPr>
                <w:rFonts w:hint="eastAsia" w:eastAsia="宋体"/>
                <w:kern w:val="0"/>
                <w:sz w:val="21"/>
                <w:szCs w:val="21"/>
              </w:rPr>
              <w:t>检查图像</w:t>
            </w:r>
          </w:p>
        </w:tc>
        <w:tc>
          <w:tcPr>
            <w:tcW w:w="6139" w:type="dxa"/>
            <w:tcBorders>
              <w:top w:val="single" w:color="auto" w:sz="4" w:space="0"/>
              <w:left w:val="single" w:color="auto" w:sz="4" w:space="0"/>
              <w:bottom w:val="single" w:color="auto" w:sz="4" w:space="0"/>
              <w:right w:val="single" w:color="auto" w:sz="4" w:space="0"/>
            </w:tcBorders>
          </w:tcPr>
          <w:p>
            <w:pPr>
              <w:rPr>
                <w:rFonts w:eastAsia="宋体"/>
                <w:sz w:val="21"/>
                <w:szCs w:val="21"/>
              </w:rPr>
            </w:pPr>
            <w:r>
              <w:rPr>
                <w:rFonts w:hint="eastAsia" w:eastAsia="宋体"/>
                <w:b/>
                <w:sz w:val="21"/>
                <w:szCs w:val="21"/>
              </w:rPr>
              <w:t>完整性</w:t>
            </w:r>
            <w:r>
              <w:rPr>
                <w:rFonts w:hint="eastAsia" w:eastAsia="宋体"/>
                <w:sz w:val="21"/>
                <w:szCs w:val="21"/>
              </w:rPr>
              <w:t>：检查图像记录（图像唯一编号、病人标识号）</w:t>
            </w:r>
          </w:p>
          <w:p>
            <w:pPr>
              <w:rPr>
                <w:rFonts w:eastAsia="宋体"/>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1" w:hRule="atLeast"/>
        </w:trPr>
        <w:tc>
          <w:tcPr>
            <w:tcW w:w="1004"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21"/>
                <w:szCs w:val="21"/>
              </w:rPr>
            </w:pPr>
            <w:r>
              <w:rPr>
                <w:rFonts w:eastAsia="宋体"/>
                <w:kern w:val="0"/>
                <w:sz w:val="21"/>
                <w:szCs w:val="21"/>
              </w:rPr>
              <w:t>04.04.5</w:t>
            </w:r>
          </w:p>
        </w:tc>
        <w:tc>
          <w:tcPr>
            <w:tcW w:w="1379" w:type="dxa"/>
            <w:tcBorders>
              <w:top w:val="single" w:color="auto" w:sz="4" w:space="0"/>
              <w:left w:val="single" w:color="auto" w:sz="4" w:space="0"/>
              <w:bottom w:val="single" w:color="auto" w:sz="4" w:space="0"/>
              <w:right w:val="single" w:color="auto" w:sz="4" w:space="0"/>
            </w:tcBorders>
          </w:tcPr>
          <w:p>
            <w:pPr>
              <w:rPr>
                <w:rFonts w:eastAsia="宋体"/>
                <w:sz w:val="21"/>
                <w:szCs w:val="21"/>
              </w:rPr>
            </w:pPr>
            <w:r>
              <w:rPr>
                <w:rFonts w:hint="eastAsia" w:eastAsia="宋体"/>
                <w:kern w:val="0"/>
                <w:sz w:val="21"/>
                <w:szCs w:val="21"/>
              </w:rPr>
              <w:t>检查图像</w:t>
            </w:r>
          </w:p>
        </w:tc>
        <w:tc>
          <w:tcPr>
            <w:tcW w:w="6139" w:type="dxa"/>
            <w:tcBorders>
              <w:top w:val="single" w:color="auto" w:sz="4" w:space="0"/>
              <w:left w:val="single" w:color="auto" w:sz="4" w:space="0"/>
              <w:bottom w:val="single" w:color="auto" w:sz="4" w:space="0"/>
              <w:right w:val="single" w:color="auto" w:sz="4" w:space="0"/>
            </w:tcBorders>
          </w:tcPr>
          <w:p>
            <w:pPr>
              <w:rPr>
                <w:rFonts w:eastAsia="宋体"/>
                <w:sz w:val="21"/>
                <w:szCs w:val="21"/>
              </w:rPr>
            </w:pPr>
            <w:r>
              <w:rPr>
                <w:rFonts w:hint="eastAsia" w:eastAsia="宋体"/>
                <w:b/>
                <w:sz w:val="21"/>
                <w:szCs w:val="21"/>
              </w:rPr>
              <w:t>完整性</w:t>
            </w:r>
            <w:r>
              <w:rPr>
                <w:rFonts w:hint="eastAsia" w:eastAsia="宋体"/>
                <w:sz w:val="21"/>
                <w:szCs w:val="21"/>
              </w:rPr>
              <w:t>：检查图像记录（图像产生时间、检查部位、图像产生设备）</w:t>
            </w:r>
          </w:p>
          <w:p>
            <w:pPr>
              <w:widowControl/>
              <w:snapToGrid w:val="0"/>
              <w:rPr>
                <w:rFonts w:eastAsia="宋体"/>
                <w:sz w:val="21"/>
                <w:szCs w:val="21"/>
              </w:rPr>
            </w:pPr>
            <w:r>
              <w:rPr>
                <w:rFonts w:hint="eastAsia" w:eastAsia="宋体"/>
                <w:b/>
                <w:sz w:val="21"/>
                <w:szCs w:val="21"/>
              </w:rPr>
              <w:t>整合性</w:t>
            </w:r>
            <w:r>
              <w:rPr>
                <w:rFonts w:hint="eastAsia" w:eastAsia="宋体"/>
                <w:sz w:val="21"/>
                <w:szCs w:val="21"/>
              </w:rPr>
              <w:t>：</w:t>
            </w:r>
          </w:p>
          <w:p>
            <w:pPr>
              <w:widowControl/>
              <w:snapToGrid w:val="0"/>
              <w:rPr>
                <w:rFonts w:eastAsia="宋体"/>
                <w:sz w:val="21"/>
                <w:szCs w:val="21"/>
              </w:rPr>
            </w:pPr>
            <w:r>
              <w:rPr>
                <w:rFonts w:eastAsia="宋体"/>
                <w:sz w:val="21"/>
                <w:szCs w:val="21"/>
              </w:rPr>
              <w:t>1</w:t>
            </w:r>
            <w:r>
              <w:rPr>
                <w:rFonts w:hint="eastAsia" w:eastAsia="宋体"/>
                <w:sz w:val="21"/>
                <w:szCs w:val="21"/>
              </w:rPr>
              <w:t>、检查图像记录与检查申请记录（检查项目、病人标识）可对照</w:t>
            </w:r>
          </w:p>
          <w:p>
            <w:pPr>
              <w:widowControl/>
              <w:snapToGrid w:val="0"/>
              <w:rPr>
                <w:rFonts w:eastAsia="宋体"/>
                <w:bCs/>
                <w:kern w:val="0"/>
                <w:sz w:val="21"/>
                <w:szCs w:val="21"/>
              </w:rPr>
            </w:pPr>
            <w:r>
              <w:rPr>
                <w:rFonts w:eastAsia="宋体"/>
                <w:bCs/>
                <w:kern w:val="0"/>
                <w:sz w:val="21"/>
                <w:szCs w:val="21"/>
              </w:rPr>
              <w:t>2</w:t>
            </w:r>
            <w:r>
              <w:rPr>
                <w:rFonts w:hint="eastAsia" w:eastAsia="宋体"/>
                <w:bCs/>
                <w:kern w:val="0"/>
                <w:sz w:val="21"/>
                <w:szCs w:val="21"/>
              </w:rPr>
              <w:t>、检查图像记录与检查报告记录（图像号）</w:t>
            </w:r>
            <w:r>
              <w:rPr>
                <w:rFonts w:hint="eastAsia" w:eastAsia="宋体"/>
                <w:sz w:val="21"/>
                <w:szCs w:val="21"/>
              </w:rPr>
              <w:t>可对照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75" w:hRule="atLeast"/>
        </w:trPr>
        <w:tc>
          <w:tcPr>
            <w:tcW w:w="1004"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21"/>
                <w:szCs w:val="21"/>
              </w:rPr>
            </w:pPr>
            <w:r>
              <w:rPr>
                <w:rFonts w:eastAsia="宋体"/>
                <w:kern w:val="0"/>
                <w:sz w:val="21"/>
                <w:szCs w:val="21"/>
              </w:rPr>
              <w:t>04.04.6</w:t>
            </w:r>
          </w:p>
        </w:tc>
        <w:tc>
          <w:tcPr>
            <w:tcW w:w="1379" w:type="dxa"/>
            <w:tcBorders>
              <w:top w:val="single" w:color="auto" w:sz="4" w:space="0"/>
              <w:left w:val="single" w:color="auto" w:sz="4" w:space="0"/>
              <w:bottom w:val="single" w:color="auto" w:sz="4" w:space="0"/>
              <w:right w:val="single" w:color="auto" w:sz="4" w:space="0"/>
            </w:tcBorders>
          </w:tcPr>
          <w:p>
            <w:pPr>
              <w:rPr>
                <w:rFonts w:eastAsia="宋体"/>
                <w:sz w:val="21"/>
                <w:szCs w:val="21"/>
              </w:rPr>
            </w:pPr>
            <w:r>
              <w:rPr>
                <w:rFonts w:hint="eastAsia" w:eastAsia="宋体"/>
                <w:kern w:val="0"/>
                <w:sz w:val="21"/>
                <w:szCs w:val="21"/>
              </w:rPr>
              <w:t>检查图像</w:t>
            </w:r>
          </w:p>
        </w:tc>
        <w:tc>
          <w:tcPr>
            <w:tcW w:w="6139" w:type="dxa"/>
            <w:tcBorders>
              <w:top w:val="single" w:color="auto" w:sz="4" w:space="0"/>
              <w:left w:val="single" w:color="auto" w:sz="4" w:space="0"/>
              <w:bottom w:val="single" w:color="auto" w:sz="4" w:space="0"/>
              <w:right w:val="single" w:color="auto" w:sz="4" w:space="0"/>
            </w:tcBorders>
          </w:tcPr>
          <w:p>
            <w:pPr>
              <w:widowControl/>
              <w:snapToGrid w:val="0"/>
              <w:rPr>
                <w:rFonts w:eastAsia="宋体"/>
                <w:bCs/>
                <w:kern w:val="0"/>
                <w:sz w:val="21"/>
                <w:szCs w:val="21"/>
              </w:rPr>
            </w:pPr>
            <w:r>
              <w:rPr>
                <w:rFonts w:hint="eastAsia" w:eastAsia="宋体"/>
                <w:b/>
                <w:sz w:val="21"/>
                <w:szCs w:val="21"/>
              </w:rPr>
              <w:t>及时性</w:t>
            </w:r>
            <w:r>
              <w:rPr>
                <w:rFonts w:hint="eastAsia" w:eastAsia="宋体"/>
                <w:sz w:val="21"/>
                <w:szCs w:val="21"/>
              </w:rPr>
              <w:t>：</w:t>
            </w:r>
            <w:r>
              <w:rPr>
                <w:rFonts w:hint="eastAsia" w:eastAsia="宋体"/>
                <w:bCs/>
                <w:kern w:val="0"/>
                <w:sz w:val="21"/>
                <w:szCs w:val="21"/>
              </w:rPr>
              <w:t>检查申请记录（检查申请时间）</w:t>
            </w:r>
            <w:r>
              <w:rPr>
                <w:rFonts w:eastAsia="宋体"/>
                <w:bCs/>
                <w:kern w:val="0"/>
                <w:sz w:val="21"/>
                <w:szCs w:val="21"/>
              </w:rPr>
              <w:t>≤</w:t>
            </w:r>
            <w:r>
              <w:rPr>
                <w:rFonts w:hint="eastAsia" w:eastAsia="宋体"/>
                <w:sz w:val="21"/>
                <w:szCs w:val="21"/>
              </w:rPr>
              <w:t>检查图像记录（图像产生时间）</w:t>
            </w:r>
            <w:r>
              <w:rPr>
                <w:rFonts w:eastAsia="宋体"/>
                <w:bCs/>
                <w:kern w:val="0"/>
                <w:sz w:val="21"/>
                <w:szCs w:val="21"/>
              </w:rPr>
              <w:t>≤</w:t>
            </w:r>
            <w:r>
              <w:rPr>
                <w:rFonts w:hint="eastAsia" w:eastAsia="宋体"/>
                <w:bCs/>
                <w:kern w:val="0"/>
                <w:sz w:val="21"/>
                <w:szCs w:val="21"/>
              </w:rPr>
              <w:t>检查报告记录（检查报告时间）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1" w:hRule="atLeast"/>
        </w:trPr>
        <w:tc>
          <w:tcPr>
            <w:tcW w:w="1004"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21"/>
                <w:szCs w:val="21"/>
              </w:rPr>
            </w:pPr>
            <w:r>
              <w:rPr>
                <w:rFonts w:eastAsia="宋体"/>
                <w:kern w:val="0"/>
                <w:sz w:val="21"/>
                <w:szCs w:val="21"/>
              </w:rPr>
              <w:t>04.04.7</w:t>
            </w:r>
          </w:p>
        </w:tc>
        <w:tc>
          <w:tcPr>
            <w:tcW w:w="1379" w:type="dxa"/>
            <w:tcBorders>
              <w:top w:val="single" w:color="auto" w:sz="4" w:space="0"/>
              <w:left w:val="single" w:color="auto" w:sz="4" w:space="0"/>
              <w:bottom w:val="single" w:color="auto" w:sz="4" w:space="0"/>
              <w:right w:val="single" w:color="auto" w:sz="4" w:space="0"/>
            </w:tcBorders>
          </w:tcPr>
          <w:p>
            <w:pPr>
              <w:rPr>
                <w:rFonts w:eastAsia="宋体"/>
                <w:sz w:val="21"/>
                <w:szCs w:val="21"/>
              </w:rPr>
            </w:pPr>
            <w:r>
              <w:rPr>
                <w:rFonts w:hint="eastAsia" w:eastAsia="宋体"/>
                <w:kern w:val="0"/>
                <w:sz w:val="21"/>
                <w:szCs w:val="21"/>
              </w:rPr>
              <w:t>检查图像</w:t>
            </w:r>
          </w:p>
        </w:tc>
        <w:tc>
          <w:tcPr>
            <w:tcW w:w="6139" w:type="dxa"/>
            <w:tcBorders>
              <w:top w:val="single" w:color="auto" w:sz="4" w:space="0"/>
              <w:left w:val="single" w:color="auto" w:sz="4" w:space="0"/>
              <w:bottom w:val="single" w:color="auto" w:sz="4" w:space="0"/>
              <w:right w:val="single" w:color="auto" w:sz="4" w:space="0"/>
            </w:tcBorders>
          </w:tcPr>
          <w:p>
            <w:pPr>
              <w:widowControl/>
              <w:snapToGrid w:val="0"/>
              <w:rPr>
                <w:rFonts w:eastAsia="宋体"/>
                <w:sz w:val="21"/>
                <w:szCs w:val="21"/>
              </w:rPr>
            </w:pPr>
            <w:r>
              <w:rPr>
                <w:rFonts w:hint="eastAsia" w:eastAsia="宋体"/>
                <w:b/>
                <w:sz w:val="21"/>
                <w:szCs w:val="21"/>
              </w:rPr>
              <w:t>整合性</w:t>
            </w:r>
            <w:r>
              <w:rPr>
                <w:rFonts w:hint="eastAsia" w:eastAsia="宋体"/>
                <w:sz w:val="21"/>
                <w:szCs w:val="21"/>
              </w:rPr>
              <w:t>：医联体传入医院的图像记录与检查报告记录中（病人标识、检查部位）能够与本医院（病人标识、检查部位）可对照</w:t>
            </w:r>
          </w:p>
        </w:tc>
      </w:tr>
    </w:tbl>
    <w:p>
      <w:pPr>
        <w:keepNext/>
        <w:keepLines/>
        <w:spacing w:before="260" w:after="260" w:line="415" w:lineRule="auto"/>
        <w:outlineLvl w:val="1"/>
        <w:rPr>
          <w:rFonts w:eastAsia="宋体"/>
          <w:b/>
          <w:bCs/>
          <w:szCs w:val="32"/>
        </w:rPr>
      </w:pPr>
      <w:r>
        <w:rPr>
          <w:rFonts w:hint="eastAsia" w:eastAsia="宋体"/>
          <w:b/>
          <w:bCs/>
          <w:szCs w:val="32"/>
        </w:rPr>
        <w:t>检验处理</w:t>
      </w:r>
    </w:p>
    <w:tbl>
      <w:tblPr>
        <w:tblStyle w:val="16"/>
        <w:tblW w:w="8457"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390"/>
        <w:gridCol w:w="60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blHeader/>
        </w:trPr>
        <w:tc>
          <w:tcPr>
            <w:tcW w:w="1008" w:type="dxa"/>
            <w:tcBorders>
              <w:top w:val="single" w:color="auto" w:sz="4" w:space="0"/>
              <w:left w:val="single" w:color="auto" w:sz="4" w:space="0"/>
              <w:bottom w:val="single" w:color="auto" w:sz="4" w:space="0"/>
              <w:right w:val="single" w:color="auto" w:sz="4" w:space="0"/>
            </w:tcBorders>
          </w:tcPr>
          <w:p>
            <w:pPr>
              <w:widowControl/>
              <w:snapToGrid w:val="0"/>
              <w:rPr>
                <w:rFonts w:eastAsia="宋体"/>
                <w:b/>
                <w:bCs/>
                <w:kern w:val="0"/>
                <w:sz w:val="21"/>
                <w:szCs w:val="21"/>
              </w:rPr>
            </w:pPr>
            <w:r>
              <w:rPr>
                <w:rFonts w:hint="eastAsia" w:eastAsia="宋体"/>
                <w:b/>
                <w:bCs/>
                <w:kern w:val="0"/>
                <w:sz w:val="21"/>
                <w:szCs w:val="21"/>
              </w:rPr>
              <w:t>项目代码</w:t>
            </w:r>
          </w:p>
        </w:tc>
        <w:tc>
          <w:tcPr>
            <w:tcW w:w="1390" w:type="dxa"/>
            <w:tcBorders>
              <w:top w:val="single" w:color="auto" w:sz="4" w:space="0"/>
              <w:left w:val="single" w:color="auto" w:sz="4" w:space="0"/>
              <w:bottom w:val="single" w:color="auto" w:sz="4" w:space="0"/>
              <w:right w:val="single" w:color="auto" w:sz="4" w:space="0"/>
            </w:tcBorders>
          </w:tcPr>
          <w:p>
            <w:pPr>
              <w:widowControl/>
              <w:snapToGrid w:val="0"/>
              <w:rPr>
                <w:rFonts w:eastAsia="宋体"/>
                <w:b/>
                <w:bCs/>
                <w:kern w:val="0"/>
                <w:sz w:val="21"/>
                <w:szCs w:val="21"/>
              </w:rPr>
            </w:pPr>
            <w:r>
              <w:rPr>
                <w:rFonts w:hint="eastAsia" w:eastAsia="宋体"/>
                <w:b/>
                <w:bCs/>
                <w:kern w:val="0"/>
                <w:sz w:val="21"/>
                <w:szCs w:val="21"/>
              </w:rPr>
              <w:t>业务项目</w:t>
            </w:r>
          </w:p>
        </w:tc>
        <w:tc>
          <w:tcPr>
            <w:tcW w:w="6059" w:type="dxa"/>
            <w:tcBorders>
              <w:top w:val="single" w:color="auto" w:sz="4" w:space="0"/>
              <w:left w:val="single" w:color="auto" w:sz="4" w:space="0"/>
              <w:bottom w:val="single" w:color="auto" w:sz="4" w:space="0"/>
              <w:right w:val="single" w:color="auto" w:sz="4" w:space="0"/>
            </w:tcBorders>
          </w:tcPr>
          <w:p>
            <w:pPr>
              <w:widowControl/>
              <w:snapToGrid w:val="0"/>
              <w:rPr>
                <w:rFonts w:eastAsia="宋体"/>
                <w:b/>
                <w:bCs/>
                <w:kern w:val="0"/>
                <w:sz w:val="21"/>
                <w:szCs w:val="21"/>
              </w:rPr>
            </w:pPr>
            <w:r>
              <w:rPr>
                <w:rFonts w:hint="eastAsia" w:eastAsia="宋体"/>
                <w:b/>
                <w:bCs/>
                <w:kern w:val="0"/>
                <w:sz w:val="21"/>
                <w:szCs w:val="21"/>
              </w:rPr>
              <w:t>数据考察项目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008"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21"/>
                <w:szCs w:val="21"/>
              </w:rPr>
            </w:pPr>
            <w:r>
              <w:rPr>
                <w:rFonts w:eastAsia="宋体"/>
                <w:kern w:val="0"/>
                <w:sz w:val="21"/>
                <w:szCs w:val="21"/>
              </w:rPr>
              <w:t>05.01.3</w:t>
            </w:r>
          </w:p>
        </w:tc>
        <w:tc>
          <w:tcPr>
            <w:tcW w:w="139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21"/>
                <w:szCs w:val="21"/>
              </w:rPr>
            </w:pPr>
            <w:r>
              <w:rPr>
                <w:rFonts w:hint="eastAsia" w:eastAsia="宋体"/>
                <w:kern w:val="0"/>
                <w:sz w:val="21"/>
                <w:szCs w:val="21"/>
              </w:rPr>
              <w:t>标本处理</w:t>
            </w:r>
          </w:p>
        </w:tc>
        <w:tc>
          <w:tcPr>
            <w:tcW w:w="6059" w:type="dxa"/>
            <w:tcBorders>
              <w:top w:val="single" w:color="auto" w:sz="4" w:space="0"/>
              <w:left w:val="single" w:color="auto" w:sz="4" w:space="0"/>
              <w:bottom w:val="single" w:color="auto" w:sz="4" w:space="0"/>
              <w:right w:val="single" w:color="auto" w:sz="4" w:space="0"/>
            </w:tcBorders>
          </w:tcPr>
          <w:p>
            <w:pPr>
              <w:widowControl/>
              <w:snapToGrid w:val="0"/>
              <w:rPr>
                <w:rFonts w:eastAsia="宋体"/>
                <w:sz w:val="21"/>
                <w:szCs w:val="21"/>
              </w:rPr>
            </w:pPr>
            <w:r>
              <w:rPr>
                <w:rFonts w:hint="eastAsia" w:eastAsia="宋体"/>
                <w:b/>
                <w:sz w:val="21"/>
                <w:szCs w:val="21"/>
              </w:rPr>
              <w:t>一致性</w:t>
            </w:r>
            <w:r>
              <w:rPr>
                <w:rFonts w:hint="eastAsia" w:eastAsia="宋体"/>
                <w:sz w:val="21"/>
                <w:szCs w:val="21"/>
              </w:rPr>
              <w:t>：检验标本记录（标本编码、标本名称）</w:t>
            </w:r>
          </w:p>
          <w:p>
            <w:pPr>
              <w:widowControl/>
              <w:snapToGrid w:val="0"/>
              <w:rPr>
                <w:rFonts w:eastAsia="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008"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21"/>
                <w:szCs w:val="21"/>
              </w:rPr>
            </w:pPr>
            <w:r>
              <w:rPr>
                <w:rFonts w:eastAsia="宋体"/>
                <w:kern w:val="0"/>
                <w:sz w:val="21"/>
                <w:szCs w:val="21"/>
              </w:rPr>
              <w:t>05.01.4</w:t>
            </w:r>
          </w:p>
        </w:tc>
        <w:tc>
          <w:tcPr>
            <w:tcW w:w="1390" w:type="dxa"/>
            <w:tcBorders>
              <w:top w:val="single" w:color="auto" w:sz="4" w:space="0"/>
              <w:left w:val="single" w:color="auto" w:sz="4" w:space="0"/>
              <w:bottom w:val="single" w:color="auto" w:sz="4" w:space="0"/>
              <w:right w:val="single" w:color="auto" w:sz="4" w:space="0"/>
            </w:tcBorders>
          </w:tcPr>
          <w:p>
            <w:pPr>
              <w:rPr>
                <w:rFonts w:eastAsia="宋体"/>
                <w:sz w:val="21"/>
                <w:szCs w:val="21"/>
              </w:rPr>
            </w:pPr>
            <w:r>
              <w:rPr>
                <w:rFonts w:hint="eastAsia" w:eastAsia="宋体"/>
                <w:kern w:val="0"/>
                <w:sz w:val="21"/>
                <w:szCs w:val="21"/>
              </w:rPr>
              <w:t>标本处理</w:t>
            </w:r>
          </w:p>
        </w:tc>
        <w:tc>
          <w:tcPr>
            <w:tcW w:w="6059" w:type="dxa"/>
            <w:tcBorders>
              <w:top w:val="single" w:color="auto" w:sz="4" w:space="0"/>
              <w:left w:val="single" w:color="auto" w:sz="4" w:space="0"/>
              <w:bottom w:val="single" w:color="auto" w:sz="4" w:space="0"/>
              <w:right w:val="single" w:color="auto" w:sz="4" w:space="0"/>
            </w:tcBorders>
          </w:tcPr>
          <w:p>
            <w:pPr>
              <w:rPr>
                <w:rFonts w:eastAsia="宋体"/>
                <w:bCs/>
                <w:kern w:val="0"/>
                <w:sz w:val="21"/>
                <w:szCs w:val="21"/>
              </w:rPr>
            </w:pPr>
            <w:r>
              <w:rPr>
                <w:rFonts w:hint="eastAsia" w:eastAsia="宋体"/>
                <w:b/>
                <w:sz w:val="21"/>
                <w:szCs w:val="21"/>
              </w:rPr>
              <w:t>完整性</w:t>
            </w:r>
            <w:r>
              <w:rPr>
                <w:rFonts w:hint="eastAsia" w:eastAsia="宋体"/>
                <w:sz w:val="21"/>
                <w:szCs w:val="21"/>
              </w:rPr>
              <w:t>：标本记录（标本标识、标本编码、标本签收状态）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008"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21"/>
                <w:szCs w:val="21"/>
              </w:rPr>
            </w:pPr>
            <w:r>
              <w:rPr>
                <w:rFonts w:eastAsia="宋体"/>
                <w:kern w:val="0"/>
                <w:sz w:val="21"/>
                <w:szCs w:val="21"/>
              </w:rPr>
              <w:t>05.01.5</w:t>
            </w:r>
          </w:p>
        </w:tc>
        <w:tc>
          <w:tcPr>
            <w:tcW w:w="1390" w:type="dxa"/>
            <w:tcBorders>
              <w:top w:val="single" w:color="auto" w:sz="4" w:space="0"/>
              <w:left w:val="single" w:color="auto" w:sz="4" w:space="0"/>
              <w:bottom w:val="single" w:color="auto" w:sz="4" w:space="0"/>
              <w:right w:val="single" w:color="auto" w:sz="4" w:space="0"/>
            </w:tcBorders>
          </w:tcPr>
          <w:p>
            <w:pPr>
              <w:rPr>
                <w:rFonts w:eastAsia="宋体"/>
                <w:sz w:val="21"/>
                <w:szCs w:val="21"/>
              </w:rPr>
            </w:pPr>
            <w:r>
              <w:rPr>
                <w:rFonts w:hint="eastAsia" w:eastAsia="宋体"/>
                <w:kern w:val="0"/>
                <w:sz w:val="21"/>
                <w:szCs w:val="21"/>
              </w:rPr>
              <w:t>标本处理</w:t>
            </w:r>
          </w:p>
        </w:tc>
        <w:tc>
          <w:tcPr>
            <w:tcW w:w="6059" w:type="dxa"/>
            <w:tcBorders>
              <w:top w:val="single" w:color="auto" w:sz="4" w:space="0"/>
              <w:left w:val="single" w:color="auto" w:sz="4" w:space="0"/>
              <w:bottom w:val="single" w:color="auto" w:sz="4" w:space="0"/>
              <w:right w:val="single" w:color="auto" w:sz="4" w:space="0"/>
            </w:tcBorders>
          </w:tcPr>
          <w:p>
            <w:pPr>
              <w:rPr>
                <w:rFonts w:eastAsia="宋体"/>
                <w:sz w:val="21"/>
                <w:szCs w:val="21"/>
              </w:rPr>
            </w:pPr>
            <w:r>
              <w:rPr>
                <w:rFonts w:hint="eastAsia" w:eastAsia="宋体"/>
                <w:b/>
                <w:sz w:val="21"/>
                <w:szCs w:val="21"/>
              </w:rPr>
              <w:t>完整性</w:t>
            </w:r>
            <w:r>
              <w:rPr>
                <w:rFonts w:hint="eastAsia" w:eastAsia="宋体"/>
                <w:sz w:val="21"/>
                <w:szCs w:val="21"/>
              </w:rPr>
              <w:t>：标本记录（标本类别、容器类别、病人标识、标本采集时间、采集人）</w:t>
            </w:r>
          </w:p>
          <w:p>
            <w:pPr>
              <w:rPr>
                <w:rFonts w:eastAsia="宋体"/>
                <w:bCs/>
                <w:kern w:val="0"/>
                <w:sz w:val="21"/>
                <w:szCs w:val="21"/>
              </w:rPr>
            </w:pPr>
            <w:r>
              <w:rPr>
                <w:rFonts w:hint="eastAsia" w:eastAsia="宋体"/>
                <w:b/>
                <w:sz w:val="21"/>
                <w:szCs w:val="21"/>
              </w:rPr>
              <w:t>整合性</w:t>
            </w:r>
            <w:r>
              <w:rPr>
                <w:rFonts w:hint="eastAsia" w:eastAsia="宋体"/>
                <w:sz w:val="21"/>
                <w:szCs w:val="21"/>
              </w:rPr>
              <w:t>：标本记录与检验申请记录（检验申请单号）可对照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008"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21"/>
                <w:szCs w:val="21"/>
              </w:rPr>
            </w:pPr>
            <w:r>
              <w:rPr>
                <w:rFonts w:eastAsia="宋体"/>
                <w:kern w:val="0"/>
                <w:sz w:val="21"/>
                <w:szCs w:val="21"/>
              </w:rPr>
              <w:t>05.01.6</w:t>
            </w:r>
          </w:p>
        </w:tc>
        <w:tc>
          <w:tcPr>
            <w:tcW w:w="1390" w:type="dxa"/>
            <w:tcBorders>
              <w:top w:val="single" w:color="auto" w:sz="4" w:space="0"/>
              <w:left w:val="single" w:color="auto" w:sz="4" w:space="0"/>
              <w:bottom w:val="single" w:color="auto" w:sz="4" w:space="0"/>
              <w:right w:val="single" w:color="auto" w:sz="4" w:space="0"/>
            </w:tcBorders>
          </w:tcPr>
          <w:p>
            <w:pPr>
              <w:rPr>
                <w:rFonts w:eastAsia="宋体"/>
                <w:sz w:val="21"/>
                <w:szCs w:val="21"/>
              </w:rPr>
            </w:pPr>
            <w:r>
              <w:rPr>
                <w:rFonts w:hint="eastAsia" w:eastAsia="宋体"/>
                <w:kern w:val="0"/>
                <w:sz w:val="21"/>
                <w:szCs w:val="21"/>
              </w:rPr>
              <w:t>标本处理</w:t>
            </w:r>
          </w:p>
        </w:tc>
        <w:tc>
          <w:tcPr>
            <w:tcW w:w="6059" w:type="dxa"/>
            <w:tcBorders>
              <w:top w:val="single" w:color="auto" w:sz="4" w:space="0"/>
              <w:left w:val="single" w:color="auto" w:sz="4" w:space="0"/>
              <w:bottom w:val="single" w:color="auto" w:sz="4" w:space="0"/>
              <w:right w:val="single" w:color="auto" w:sz="4" w:space="0"/>
            </w:tcBorders>
          </w:tcPr>
          <w:p>
            <w:pPr>
              <w:rPr>
                <w:rFonts w:eastAsia="宋体"/>
                <w:sz w:val="21"/>
                <w:szCs w:val="21"/>
              </w:rPr>
            </w:pPr>
            <w:r>
              <w:rPr>
                <w:rFonts w:hint="eastAsia" w:eastAsia="宋体"/>
                <w:b/>
                <w:sz w:val="21"/>
                <w:szCs w:val="21"/>
              </w:rPr>
              <w:t>完整性</w:t>
            </w:r>
            <w:r>
              <w:rPr>
                <w:rFonts w:hint="eastAsia" w:eastAsia="宋体"/>
                <w:sz w:val="21"/>
                <w:szCs w:val="21"/>
              </w:rPr>
              <w:t>：标本传送记录（标本标识、标本位置、状态改变时间）</w:t>
            </w:r>
          </w:p>
          <w:p>
            <w:pPr>
              <w:widowControl/>
              <w:snapToGrid w:val="0"/>
              <w:rPr>
                <w:rFonts w:eastAsia="宋体"/>
                <w:bCs/>
                <w:strike/>
                <w:kern w:val="0"/>
                <w:sz w:val="21"/>
                <w:szCs w:val="21"/>
              </w:rPr>
            </w:pPr>
            <w:r>
              <w:rPr>
                <w:rFonts w:hint="eastAsia" w:eastAsia="宋体"/>
                <w:b/>
                <w:sz w:val="21"/>
                <w:szCs w:val="21"/>
              </w:rPr>
              <w:t>及时性</w:t>
            </w:r>
            <w:r>
              <w:rPr>
                <w:rFonts w:hint="eastAsia" w:eastAsia="宋体"/>
                <w:sz w:val="21"/>
                <w:szCs w:val="21"/>
              </w:rPr>
              <w:t>：</w:t>
            </w:r>
            <w:r>
              <w:rPr>
                <w:rFonts w:hint="eastAsia" w:eastAsia="宋体"/>
                <w:bCs/>
                <w:kern w:val="0"/>
                <w:sz w:val="21"/>
                <w:szCs w:val="21"/>
              </w:rPr>
              <w:t>检验申请记录（申请时间）</w:t>
            </w:r>
            <w:r>
              <w:rPr>
                <w:rFonts w:eastAsia="宋体"/>
                <w:bCs/>
                <w:kern w:val="0"/>
                <w:sz w:val="21"/>
                <w:szCs w:val="21"/>
              </w:rPr>
              <w:t>&lt;</w:t>
            </w:r>
            <w:r>
              <w:rPr>
                <w:rFonts w:hint="eastAsia" w:eastAsia="宋体"/>
                <w:bCs/>
                <w:kern w:val="0"/>
                <w:sz w:val="21"/>
                <w:szCs w:val="21"/>
              </w:rPr>
              <w:t>标本记录（标本采集时间）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008"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21"/>
                <w:szCs w:val="21"/>
              </w:rPr>
            </w:pPr>
            <w:r>
              <w:rPr>
                <w:rFonts w:eastAsia="宋体"/>
                <w:kern w:val="0"/>
                <w:sz w:val="21"/>
                <w:szCs w:val="21"/>
              </w:rPr>
              <w:t>05.01.7</w:t>
            </w:r>
          </w:p>
        </w:tc>
        <w:tc>
          <w:tcPr>
            <w:tcW w:w="1390" w:type="dxa"/>
            <w:tcBorders>
              <w:top w:val="single" w:color="auto" w:sz="4" w:space="0"/>
              <w:left w:val="single" w:color="auto" w:sz="4" w:space="0"/>
              <w:bottom w:val="single" w:color="auto" w:sz="4" w:space="0"/>
              <w:right w:val="single" w:color="auto" w:sz="4" w:space="0"/>
            </w:tcBorders>
          </w:tcPr>
          <w:p>
            <w:pPr>
              <w:rPr>
                <w:rFonts w:eastAsia="宋体"/>
                <w:sz w:val="21"/>
                <w:szCs w:val="21"/>
              </w:rPr>
            </w:pPr>
            <w:r>
              <w:rPr>
                <w:rFonts w:hint="eastAsia" w:eastAsia="宋体"/>
                <w:kern w:val="0"/>
                <w:sz w:val="21"/>
                <w:szCs w:val="21"/>
              </w:rPr>
              <w:t>标本处理</w:t>
            </w:r>
          </w:p>
        </w:tc>
        <w:tc>
          <w:tcPr>
            <w:tcW w:w="6059" w:type="dxa"/>
            <w:tcBorders>
              <w:top w:val="single" w:color="auto" w:sz="4" w:space="0"/>
              <w:left w:val="single" w:color="auto" w:sz="4" w:space="0"/>
              <w:bottom w:val="single" w:color="auto" w:sz="4" w:space="0"/>
              <w:right w:val="single" w:color="auto" w:sz="4" w:space="0"/>
            </w:tcBorders>
          </w:tcPr>
          <w:p>
            <w:pPr>
              <w:rPr>
                <w:rFonts w:eastAsia="宋体"/>
                <w:strike/>
                <w:sz w:val="21"/>
                <w:szCs w:val="21"/>
              </w:rPr>
            </w:pPr>
            <w:r>
              <w:rPr>
                <w:rFonts w:hint="eastAsia" w:eastAsia="宋体"/>
                <w:b/>
                <w:sz w:val="21"/>
                <w:szCs w:val="21"/>
              </w:rPr>
              <w:t>整合性</w:t>
            </w:r>
            <w:r>
              <w:rPr>
                <w:rFonts w:hint="eastAsia" w:eastAsia="宋体"/>
                <w:sz w:val="21"/>
                <w:szCs w:val="21"/>
              </w:rPr>
              <w:t>：医联体中外送标本或外院标本记录中（本院病人标识、外院病人标识）可对照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008"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21"/>
                <w:szCs w:val="21"/>
              </w:rPr>
            </w:pPr>
            <w:r>
              <w:rPr>
                <w:rFonts w:eastAsia="宋体"/>
                <w:kern w:val="0"/>
                <w:sz w:val="21"/>
                <w:szCs w:val="21"/>
              </w:rPr>
              <w:t>05.02.3</w:t>
            </w:r>
          </w:p>
        </w:tc>
        <w:tc>
          <w:tcPr>
            <w:tcW w:w="139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21"/>
                <w:szCs w:val="21"/>
              </w:rPr>
            </w:pPr>
            <w:r>
              <w:rPr>
                <w:rFonts w:hint="eastAsia" w:eastAsia="宋体"/>
                <w:kern w:val="0"/>
                <w:sz w:val="21"/>
                <w:szCs w:val="21"/>
              </w:rPr>
              <w:t>检验结果记录</w:t>
            </w:r>
          </w:p>
        </w:tc>
        <w:tc>
          <w:tcPr>
            <w:tcW w:w="6059" w:type="dxa"/>
            <w:tcBorders>
              <w:top w:val="single" w:color="auto" w:sz="4" w:space="0"/>
              <w:left w:val="single" w:color="auto" w:sz="4" w:space="0"/>
              <w:bottom w:val="single" w:color="auto" w:sz="4" w:space="0"/>
              <w:right w:val="single" w:color="auto" w:sz="4" w:space="0"/>
            </w:tcBorders>
          </w:tcPr>
          <w:p>
            <w:pPr>
              <w:widowControl/>
              <w:snapToGrid w:val="0"/>
              <w:rPr>
                <w:rFonts w:eastAsia="宋体"/>
                <w:sz w:val="21"/>
                <w:szCs w:val="21"/>
              </w:rPr>
            </w:pPr>
            <w:r>
              <w:rPr>
                <w:rFonts w:hint="eastAsia" w:eastAsia="宋体"/>
                <w:b/>
                <w:sz w:val="21"/>
                <w:szCs w:val="21"/>
              </w:rPr>
              <w:t>一致性</w:t>
            </w:r>
            <w:r>
              <w:rPr>
                <w:rFonts w:hint="eastAsia" w:eastAsia="宋体"/>
                <w:sz w:val="21"/>
                <w:szCs w:val="21"/>
              </w:rPr>
              <w:t>：检验结果记录（检验报告项目、参考值范围）</w:t>
            </w:r>
          </w:p>
          <w:p>
            <w:pPr>
              <w:widowControl/>
              <w:snapToGrid w:val="0"/>
              <w:rPr>
                <w:rFonts w:eastAsia="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008"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21"/>
                <w:szCs w:val="21"/>
              </w:rPr>
            </w:pPr>
            <w:r>
              <w:rPr>
                <w:rFonts w:eastAsia="宋体"/>
                <w:kern w:val="0"/>
                <w:sz w:val="21"/>
                <w:szCs w:val="21"/>
              </w:rPr>
              <w:t>05.02.4</w:t>
            </w:r>
          </w:p>
        </w:tc>
        <w:tc>
          <w:tcPr>
            <w:tcW w:w="1390" w:type="dxa"/>
            <w:tcBorders>
              <w:top w:val="single" w:color="auto" w:sz="4" w:space="0"/>
              <w:left w:val="single" w:color="auto" w:sz="4" w:space="0"/>
              <w:bottom w:val="single" w:color="auto" w:sz="4" w:space="0"/>
              <w:right w:val="single" w:color="auto" w:sz="4" w:space="0"/>
            </w:tcBorders>
          </w:tcPr>
          <w:p>
            <w:pPr>
              <w:rPr>
                <w:rFonts w:eastAsia="宋体"/>
                <w:sz w:val="21"/>
                <w:szCs w:val="21"/>
              </w:rPr>
            </w:pPr>
            <w:r>
              <w:rPr>
                <w:rFonts w:hint="eastAsia" w:eastAsia="宋体"/>
                <w:kern w:val="0"/>
                <w:sz w:val="21"/>
                <w:szCs w:val="21"/>
              </w:rPr>
              <w:t>检验结果记录</w:t>
            </w:r>
          </w:p>
        </w:tc>
        <w:tc>
          <w:tcPr>
            <w:tcW w:w="6059" w:type="dxa"/>
            <w:tcBorders>
              <w:top w:val="single" w:color="auto" w:sz="4" w:space="0"/>
              <w:left w:val="single" w:color="auto" w:sz="4" w:space="0"/>
              <w:bottom w:val="single" w:color="auto" w:sz="4" w:space="0"/>
              <w:right w:val="single" w:color="auto" w:sz="4" w:space="0"/>
            </w:tcBorders>
          </w:tcPr>
          <w:p>
            <w:pPr>
              <w:widowControl/>
              <w:snapToGrid w:val="0"/>
              <w:rPr>
                <w:rFonts w:eastAsia="宋体"/>
                <w:bCs/>
                <w:kern w:val="0"/>
                <w:sz w:val="21"/>
                <w:szCs w:val="21"/>
              </w:rPr>
            </w:pPr>
            <w:r>
              <w:rPr>
                <w:rFonts w:hint="eastAsia" w:eastAsia="宋体"/>
                <w:b/>
                <w:sz w:val="21"/>
                <w:szCs w:val="21"/>
              </w:rPr>
              <w:t>完整性</w:t>
            </w:r>
            <w:r>
              <w:rPr>
                <w:rFonts w:hint="eastAsia" w:eastAsia="宋体"/>
                <w:sz w:val="21"/>
                <w:szCs w:val="21"/>
              </w:rPr>
              <w:t>：检验结果记录（检验申请单号、检验时间、检验项目、项目结果）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008"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21"/>
                <w:szCs w:val="21"/>
              </w:rPr>
            </w:pPr>
            <w:r>
              <w:rPr>
                <w:rFonts w:eastAsia="宋体"/>
                <w:kern w:val="0"/>
                <w:sz w:val="21"/>
                <w:szCs w:val="21"/>
              </w:rPr>
              <w:t>05.02.5</w:t>
            </w:r>
          </w:p>
        </w:tc>
        <w:tc>
          <w:tcPr>
            <w:tcW w:w="1390" w:type="dxa"/>
            <w:tcBorders>
              <w:top w:val="single" w:color="auto" w:sz="4" w:space="0"/>
              <w:left w:val="single" w:color="auto" w:sz="4" w:space="0"/>
              <w:bottom w:val="single" w:color="auto" w:sz="4" w:space="0"/>
              <w:right w:val="single" w:color="auto" w:sz="4" w:space="0"/>
            </w:tcBorders>
          </w:tcPr>
          <w:p>
            <w:pPr>
              <w:rPr>
                <w:rFonts w:eastAsia="宋体"/>
                <w:sz w:val="21"/>
                <w:szCs w:val="21"/>
              </w:rPr>
            </w:pPr>
            <w:r>
              <w:rPr>
                <w:rFonts w:hint="eastAsia" w:eastAsia="宋体"/>
                <w:kern w:val="0"/>
                <w:sz w:val="21"/>
                <w:szCs w:val="21"/>
              </w:rPr>
              <w:t>检验结果记录</w:t>
            </w:r>
          </w:p>
        </w:tc>
        <w:tc>
          <w:tcPr>
            <w:tcW w:w="6059" w:type="dxa"/>
            <w:tcBorders>
              <w:top w:val="single" w:color="auto" w:sz="4" w:space="0"/>
              <w:left w:val="single" w:color="auto" w:sz="4" w:space="0"/>
              <w:bottom w:val="single" w:color="auto" w:sz="4" w:space="0"/>
              <w:right w:val="single" w:color="auto" w:sz="4" w:space="0"/>
            </w:tcBorders>
          </w:tcPr>
          <w:p>
            <w:pPr>
              <w:rPr>
                <w:rFonts w:eastAsia="宋体"/>
                <w:sz w:val="21"/>
                <w:szCs w:val="21"/>
              </w:rPr>
            </w:pPr>
            <w:r>
              <w:rPr>
                <w:rFonts w:hint="eastAsia" w:eastAsia="宋体"/>
                <w:b/>
                <w:sz w:val="21"/>
                <w:szCs w:val="21"/>
              </w:rPr>
              <w:t>完整性</w:t>
            </w:r>
            <w:r>
              <w:rPr>
                <w:rFonts w:hint="eastAsia" w:eastAsia="宋体"/>
                <w:sz w:val="21"/>
                <w:szCs w:val="21"/>
              </w:rPr>
              <w:t>：</w:t>
            </w:r>
          </w:p>
          <w:p>
            <w:pPr>
              <w:rPr>
                <w:rFonts w:eastAsia="宋体"/>
                <w:sz w:val="21"/>
                <w:szCs w:val="21"/>
              </w:rPr>
            </w:pPr>
            <w:r>
              <w:rPr>
                <w:rFonts w:eastAsia="宋体"/>
                <w:sz w:val="21"/>
                <w:szCs w:val="21"/>
              </w:rPr>
              <w:t>1</w:t>
            </w:r>
            <w:r>
              <w:rPr>
                <w:rFonts w:hint="eastAsia" w:eastAsia="宋体"/>
                <w:sz w:val="21"/>
                <w:szCs w:val="21"/>
              </w:rPr>
              <w:t>、检验结果记录（病人标识、正常参考值）</w:t>
            </w:r>
          </w:p>
          <w:p>
            <w:pPr>
              <w:rPr>
                <w:rFonts w:eastAsia="宋体"/>
                <w:sz w:val="21"/>
                <w:szCs w:val="21"/>
              </w:rPr>
            </w:pPr>
            <w:r>
              <w:rPr>
                <w:rFonts w:eastAsia="宋体"/>
                <w:sz w:val="21"/>
                <w:szCs w:val="21"/>
              </w:rPr>
              <w:t>2</w:t>
            </w:r>
            <w:r>
              <w:rPr>
                <w:rFonts w:hint="eastAsia" w:eastAsia="宋体"/>
                <w:sz w:val="21"/>
                <w:szCs w:val="21"/>
              </w:rPr>
              <w:t>、检验危急值记录（检验项目、危急结果值、报告人、报告内容、报告时间）</w:t>
            </w:r>
          </w:p>
          <w:p>
            <w:pPr>
              <w:rPr>
                <w:rFonts w:eastAsia="宋体"/>
                <w:sz w:val="21"/>
                <w:szCs w:val="21"/>
              </w:rPr>
            </w:pPr>
            <w:r>
              <w:rPr>
                <w:rFonts w:eastAsia="宋体"/>
                <w:sz w:val="21"/>
                <w:szCs w:val="21"/>
              </w:rPr>
              <w:t>3</w:t>
            </w:r>
            <w:r>
              <w:rPr>
                <w:rFonts w:hint="eastAsia" w:eastAsia="宋体"/>
                <w:sz w:val="21"/>
                <w:szCs w:val="21"/>
              </w:rPr>
              <w:t>、质控记录（质控时间、项目、结果、靶值）</w:t>
            </w:r>
          </w:p>
          <w:p>
            <w:pPr>
              <w:widowControl/>
              <w:snapToGrid w:val="0"/>
              <w:rPr>
                <w:rFonts w:eastAsia="宋体"/>
                <w:sz w:val="21"/>
                <w:szCs w:val="21"/>
              </w:rPr>
            </w:pPr>
            <w:r>
              <w:rPr>
                <w:rFonts w:hint="eastAsia" w:eastAsia="宋体"/>
                <w:b/>
                <w:sz w:val="21"/>
                <w:szCs w:val="21"/>
              </w:rPr>
              <w:t>整合性</w:t>
            </w:r>
            <w:r>
              <w:rPr>
                <w:rFonts w:hint="eastAsia" w:eastAsia="宋体"/>
                <w:sz w:val="21"/>
                <w:szCs w:val="21"/>
              </w:rPr>
              <w:t>：</w:t>
            </w:r>
          </w:p>
          <w:p>
            <w:pPr>
              <w:widowControl/>
              <w:snapToGrid w:val="0"/>
              <w:rPr>
                <w:rFonts w:eastAsia="宋体"/>
                <w:sz w:val="21"/>
                <w:szCs w:val="21"/>
              </w:rPr>
            </w:pPr>
            <w:r>
              <w:rPr>
                <w:rFonts w:eastAsia="宋体"/>
                <w:sz w:val="21"/>
                <w:szCs w:val="21"/>
              </w:rPr>
              <w:t>1</w:t>
            </w:r>
            <w:r>
              <w:rPr>
                <w:rFonts w:hint="eastAsia" w:eastAsia="宋体"/>
                <w:sz w:val="21"/>
                <w:szCs w:val="21"/>
              </w:rPr>
              <w:t>、检验结果记录与检验申请记录（病人标识、检验单号）可对照</w:t>
            </w:r>
          </w:p>
          <w:p>
            <w:pPr>
              <w:widowControl/>
              <w:snapToGrid w:val="0"/>
              <w:rPr>
                <w:rFonts w:eastAsia="宋体"/>
                <w:sz w:val="21"/>
                <w:szCs w:val="21"/>
              </w:rPr>
            </w:pPr>
            <w:r>
              <w:rPr>
                <w:rFonts w:eastAsia="宋体"/>
                <w:sz w:val="21"/>
                <w:szCs w:val="21"/>
              </w:rPr>
              <w:t>2</w:t>
            </w:r>
            <w:r>
              <w:rPr>
                <w:rFonts w:hint="eastAsia" w:eastAsia="宋体"/>
                <w:sz w:val="21"/>
                <w:szCs w:val="21"/>
              </w:rPr>
              <w:t>、检验申请记录与检验结果记录（检验申请项目、检验报告项目）可对照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008"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21"/>
                <w:szCs w:val="21"/>
              </w:rPr>
            </w:pPr>
            <w:r>
              <w:rPr>
                <w:rFonts w:eastAsia="宋体"/>
                <w:kern w:val="0"/>
                <w:sz w:val="21"/>
                <w:szCs w:val="21"/>
              </w:rPr>
              <w:t>05.02.6</w:t>
            </w:r>
          </w:p>
        </w:tc>
        <w:tc>
          <w:tcPr>
            <w:tcW w:w="1390" w:type="dxa"/>
            <w:tcBorders>
              <w:top w:val="single" w:color="auto" w:sz="4" w:space="0"/>
              <w:left w:val="single" w:color="auto" w:sz="4" w:space="0"/>
              <w:bottom w:val="single" w:color="auto" w:sz="4" w:space="0"/>
              <w:right w:val="single" w:color="auto" w:sz="4" w:space="0"/>
            </w:tcBorders>
          </w:tcPr>
          <w:p>
            <w:pPr>
              <w:rPr>
                <w:rFonts w:eastAsia="宋体"/>
                <w:sz w:val="21"/>
                <w:szCs w:val="21"/>
              </w:rPr>
            </w:pPr>
            <w:r>
              <w:rPr>
                <w:rFonts w:hint="eastAsia" w:eastAsia="宋体"/>
                <w:kern w:val="0"/>
                <w:sz w:val="21"/>
                <w:szCs w:val="21"/>
              </w:rPr>
              <w:t>检验结果记录</w:t>
            </w:r>
          </w:p>
        </w:tc>
        <w:tc>
          <w:tcPr>
            <w:tcW w:w="6059" w:type="dxa"/>
            <w:tcBorders>
              <w:top w:val="single" w:color="auto" w:sz="4" w:space="0"/>
              <w:left w:val="single" w:color="auto" w:sz="4" w:space="0"/>
              <w:bottom w:val="single" w:color="auto" w:sz="4" w:space="0"/>
              <w:right w:val="single" w:color="auto" w:sz="4" w:space="0"/>
            </w:tcBorders>
          </w:tcPr>
          <w:p>
            <w:pPr>
              <w:widowControl/>
              <w:snapToGrid w:val="0"/>
              <w:rPr>
                <w:rFonts w:eastAsia="宋体"/>
                <w:b/>
                <w:bCs/>
                <w:color w:val="FF0000"/>
                <w:kern w:val="0"/>
                <w:sz w:val="21"/>
                <w:szCs w:val="21"/>
              </w:rPr>
            </w:pPr>
            <w:r>
              <w:rPr>
                <w:rFonts w:hint="eastAsia" w:eastAsia="宋体"/>
                <w:b/>
                <w:sz w:val="21"/>
                <w:szCs w:val="21"/>
              </w:rPr>
              <w:t>及时性</w:t>
            </w:r>
            <w:r>
              <w:rPr>
                <w:rFonts w:hint="eastAsia" w:eastAsia="宋体"/>
                <w:sz w:val="21"/>
                <w:szCs w:val="21"/>
              </w:rPr>
              <w:t>：检验标本记录（</w:t>
            </w:r>
            <w:r>
              <w:rPr>
                <w:rFonts w:hint="eastAsia" w:eastAsia="宋体"/>
                <w:bCs/>
                <w:kern w:val="0"/>
                <w:sz w:val="21"/>
                <w:szCs w:val="21"/>
              </w:rPr>
              <w:t>标本签收时间）</w:t>
            </w:r>
            <w:r>
              <w:rPr>
                <w:rFonts w:eastAsia="宋体"/>
                <w:bCs/>
                <w:kern w:val="0"/>
                <w:sz w:val="21"/>
                <w:szCs w:val="21"/>
              </w:rPr>
              <w:t>≤</w:t>
            </w:r>
            <w:r>
              <w:rPr>
                <w:rFonts w:hint="eastAsia" w:eastAsia="宋体"/>
                <w:bCs/>
                <w:kern w:val="0"/>
                <w:sz w:val="21"/>
                <w:szCs w:val="21"/>
              </w:rPr>
              <w:t>检验结果记录（结果报告时间）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008"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21"/>
                <w:szCs w:val="21"/>
              </w:rPr>
            </w:pPr>
            <w:r>
              <w:rPr>
                <w:rFonts w:eastAsia="宋体"/>
                <w:kern w:val="0"/>
                <w:sz w:val="21"/>
                <w:szCs w:val="21"/>
              </w:rPr>
              <w:t>05.02.7</w:t>
            </w:r>
          </w:p>
        </w:tc>
        <w:tc>
          <w:tcPr>
            <w:tcW w:w="1390" w:type="dxa"/>
            <w:tcBorders>
              <w:top w:val="single" w:color="auto" w:sz="4" w:space="0"/>
              <w:left w:val="single" w:color="auto" w:sz="4" w:space="0"/>
              <w:bottom w:val="single" w:color="auto" w:sz="4" w:space="0"/>
              <w:right w:val="single" w:color="auto" w:sz="4" w:space="0"/>
            </w:tcBorders>
          </w:tcPr>
          <w:p>
            <w:pPr>
              <w:rPr>
                <w:rFonts w:eastAsia="宋体"/>
                <w:sz w:val="21"/>
                <w:szCs w:val="21"/>
              </w:rPr>
            </w:pPr>
            <w:r>
              <w:rPr>
                <w:rFonts w:hint="eastAsia" w:eastAsia="宋体"/>
                <w:kern w:val="0"/>
                <w:sz w:val="21"/>
                <w:szCs w:val="21"/>
              </w:rPr>
              <w:t>检验结果记录</w:t>
            </w:r>
          </w:p>
        </w:tc>
        <w:tc>
          <w:tcPr>
            <w:tcW w:w="6059" w:type="dxa"/>
            <w:tcBorders>
              <w:top w:val="single" w:color="auto" w:sz="4" w:space="0"/>
              <w:left w:val="single" w:color="auto" w:sz="4" w:space="0"/>
              <w:bottom w:val="single" w:color="auto" w:sz="4" w:space="0"/>
              <w:right w:val="single" w:color="auto" w:sz="4" w:space="0"/>
            </w:tcBorders>
          </w:tcPr>
          <w:p>
            <w:pPr>
              <w:rPr>
                <w:rFonts w:eastAsia="宋体"/>
                <w:bCs/>
                <w:kern w:val="0"/>
                <w:sz w:val="21"/>
                <w:szCs w:val="21"/>
              </w:rPr>
            </w:pPr>
            <w:r>
              <w:rPr>
                <w:rFonts w:hint="eastAsia" w:eastAsia="宋体"/>
                <w:b/>
                <w:sz w:val="21"/>
                <w:szCs w:val="21"/>
              </w:rPr>
              <w:t>整合性</w:t>
            </w:r>
            <w:r>
              <w:rPr>
                <w:rFonts w:hint="eastAsia" w:eastAsia="宋体"/>
                <w:sz w:val="21"/>
                <w:szCs w:val="21"/>
              </w:rPr>
              <w:t>：检验结果记录（病人标识、检验项目）与外部医疗机构检验申请记录（病人标识、检验项目）可对照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008"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21"/>
                <w:szCs w:val="21"/>
              </w:rPr>
            </w:pPr>
            <w:r>
              <w:rPr>
                <w:rFonts w:eastAsia="宋体"/>
                <w:kern w:val="0"/>
                <w:sz w:val="21"/>
                <w:szCs w:val="21"/>
              </w:rPr>
              <w:t>05.03.3</w:t>
            </w:r>
          </w:p>
        </w:tc>
        <w:tc>
          <w:tcPr>
            <w:tcW w:w="139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21"/>
                <w:szCs w:val="21"/>
              </w:rPr>
            </w:pPr>
            <w:r>
              <w:rPr>
                <w:rFonts w:hint="eastAsia" w:eastAsia="宋体"/>
                <w:kern w:val="0"/>
                <w:sz w:val="21"/>
                <w:szCs w:val="21"/>
              </w:rPr>
              <w:t>报告生成</w:t>
            </w:r>
          </w:p>
        </w:tc>
        <w:tc>
          <w:tcPr>
            <w:tcW w:w="6059"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21"/>
                <w:szCs w:val="21"/>
              </w:rPr>
            </w:pPr>
            <w:r>
              <w:rPr>
                <w:rFonts w:hint="eastAsia" w:eastAsia="宋体"/>
                <w:b/>
                <w:sz w:val="21"/>
                <w:szCs w:val="21"/>
              </w:rPr>
              <w:t>一致性</w:t>
            </w:r>
            <w:r>
              <w:rPr>
                <w:rFonts w:hint="eastAsia" w:eastAsia="宋体"/>
                <w:sz w:val="21"/>
                <w:szCs w:val="21"/>
              </w:rPr>
              <w:t>：检验报告记录（项目名称、参考值范围）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008"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21"/>
                <w:szCs w:val="21"/>
              </w:rPr>
            </w:pPr>
            <w:r>
              <w:rPr>
                <w:rFonts w:eastAsia="宋体"/>
                <w:kern w:val="0"/>
                <w:sz w:val="21"/>
                <w:szCs w:val="21"/>
              </w:rPr>
              <w:t>05.03.4</w:t>
            </w:r>
          </w:p>
        </w:tc>
        <w:tc>
          <w:tcPr>
            <w:tcW w:w="139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21"/>
                <w:szCs w:val="21"/>
              </w:rPr>
            </w:pPr>
            <w:r>
              <w:rPr>
                <w:rFonts w:hint="eastAsia" w:eastAsia="宋体"/>
                <w:kern w:val="0"/>
                <w:sz w:val="21"/>
                <w:szCs w:val="21"/>
              </w:rPr>
              <w:t>报告生成</w:t>
            </w:r>
          </w:p>
        </w:tc>
        <w:tc>
          <w:tcPr>
            <w:tcW w:w="6059" w:type="dxa"/>
            <w:tcBorders>
              <w:top w:val="single" w:color="auto" w:sz="4" w:space="0"/>
              <w:left w:val="single" w:color="auto" w:sz="4" w:space="0"/>
              <w:bottom w:val="single" w:color="auto" w:sz="4" w:space="0"/>
              <w:right w:val="single" w:color="auto" w:sz="4" w:space="0"/>
            </w:tcBorders>
          </w:tcPr>
          <w:p>
            <w:pPr>
              <w:rPr>
                <w:rFonts w:eastAsia="宋体"/>
                <w:bCs/>
                <w:kern w:val="0"/>
                <w:sz w:val="21"/>
                <w:szCs w:val="21"/>
              </w:rPr>
            </w:pPr>
            <w:r>
              <w:rPr>
                <w:rFonts w:hint="eastAsia" w:eastAsia="宋体"/>
                <w:b/>
                <w:sz w:val="21"/>
                <w:szCs w:val="21"/>
              </w:rPr>
              <w:t>完整性</w:t>
            </w:r>
            <w:r>
              <w:rPr>
                <w:rFonts w:hint="eastAsia" w:eastAsia="宋体"/>
                <w:sz w:val="21"/>
                <w:szCs w:val="21"/>
              </w:rPr>
              <w:t>：检验报告记录（检验申请单号、病人标识、检验报告项目、检验结果、报告时间、报告科室）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008"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21"/>
                <w:szCs w:val="21"/>
              </w:rPr>
            </w:pPr>
            <w:r>
              <w:rPr>
                <w:rFonts w:eastAsia="宋体"/>
                <w:kern w:val="0"/>
                <w:sz w:val="21"/>
                <w:szCs w:val="21"/>
              </w:rPr>
              <w:t>05.03.5</w:t>
            </w:r>
          </w:p>
        </w:tc>
        <w:tc>
          <w:tcPr>
            <w:tcW w:w="139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21"/>
                <w:szCs w:val="21"/>
              </w:rPr>
            </w:pPr>
            <w:r>
              <w:rPr>
                <w:rFonts w:hint="eastAsia" w:eastAsia="宋体"/>
                <w:kern w:val="0"/>
                <w:sz w:val="21"/>
                <w:szCs w:val="21"/>
              </w:rPr>
              <w:t>报告生成</w:t>
            </w:r>
          </w:p>
        </w:tc>
        <w:tc>
          <w:tcPr>
            <w:tcW w:w="6059" w:type="dxa"/>
            <w:tcBorders>
              <w:top w:val="single" w:color="auto" w:sz="4" w:space="0"/>
              <w:left w:val="single" w:color="auto" w:sz="4" w:space="0"/>
              <w:bottom w:val="single" w:color="auto" w:sz="4" w:space="0"/>
              <w:right w:val="single" w:color="auto" w:sz="4" w:space="0"/>
            </w:tcBorders>
          </w:tcPr>
          <w:p>
            <w:pPr>
              <w:rPr>
                <w:rFonts w:eastAsia="宋体"/>
                <w:b/>
                <w:bCs/>
                <w:sz w:val="21"/>
                <w:szCs w:val="21"/>
              </w:rPr>
            </w:pPr>
            <w:r>
              <w:rPr>
                <w:rFonts w:hint="eastAsia" w:eastAsia="宋体"/>
                <w:b/>
                <w:sz w:val="21"/>
                <w:szCs w:val="21"/>
              </w:rPr>
              <w:t>完整性</w:t>
            </w:r>
            <w:r>
              <w:rPr>
                <w:rFonts w:hint="eastAsia" w:eastAsia="宋体"/>
                <w:sz w:val="21"/>
                <w:szCs w:val="21"/>
              </w:rPr>
              <w:t>：检验报告记录（正常参考范围、报告人、审核人）</w:t>
            </w:r>
          </w:p>
          <w:p>
            <w:pPr>
              <w:rPr>
                <w:rFonts w:eastAsia="宋体"/>
                <w:bCs/>
                <w:kern w:val="0"/>
                <w:sz w:val="21"/>
                <w:szCs w:val="21"/>
              </w:rPr>
            </w:pPr>
            <w:r>
              <w:rPr>
                <w:rFonts w:hint="eastAsia" w:eastAsia="宋体"/>
                <w:b/>
                <w:sz w:val="21"/>
                <w:szCs w:val="21"/>
              </w:rPr>
              <w:t>整合性</w:t>
            </w:r>
            <w:r>
              <w:rPr>
                <w:rFonts w:hint="eastAsia" w:eastAsia="宋体"/>
                <w:sz w:val="21"/>
                <w:szCs w:val="21"/>
              </w:rPr>
              <w:t>：检验报告记录与检验申请记录（申请单号、病人标识）可对照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008"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21"/>
                <w:szCs w:val="21"/>
              </w:rPr>
            </w:pPr>
            <w:r>
              <w:rPr>
                <w:rFonts w:eastAsia="宋体"/>
                <w:kern w:val="0"/>
                <w:sz w:val="21"/>
                <w:szCs w:val="21"/>
              </w:rPr>
              <w:t>05.03.6</w:t>
            </w:r>
          </w:p>
        </w:tc>
        <w:tc>
          <w:tcPr>
            <w:tcW w:w="139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21"/>
                <w:szCs w:val="21"/>
              </w:rPr>
            </w:pPr>
            <w:r>
              <w:rPr>
                <w:rFonts w:hint="eastAsia" w:eastAsia="宋体"/>
                <w:kern w:val="0"/>
                <w:sz w:val="21"/>
                <w:szCs w:val="21"/>
              </w:rPr>
              <w:t>报告生成</w:t>
            </w:r>
          </w:p>
        </w:tc>
        <w:tc>
          <w:tcPr>
            <w:tcW w:w="6059" w:type="dxa"/>
            <w:tcBorders>
              <w:top w:val="single" w:color="auto" w:sz="4" w:space="0"/>
              <w:left w:val="single" w:color="auto" w:sz="4" w:space="0"/>
              <w:bottom w:val="single" w:color="auto" w:sz="4" w:space="0"/>
              <w:right w:val="single" w:color="auto" w:sz="4" w:space="0"/>
            </w:tcBorders>
          </w:tcPr>
          <w:p>
            <w:pPr>
              <w:widowControl/>
              <w:snapToGrid w:val="0"/>
              <w:rPr>
                <w:rFonts w:eastAsia="宋体"/>
                <w:bCs/>
                <w:kern w:val="0"/>
                <w:sz w:val="21"/>
                <w:szCs w:val="21"/>
              </w:rPr>
            </w:pPr>
            <w:r>
              <w:rPr>
                <w:rFonts w:hint="eastAsia" w:eastAsia="宋体"/>
                <w:b/>
                <w:sz w:val="21"/>
                <w:szCs w:val="21"/>
              </w:rPr>
              <w:t>及时性</w:t>
            </w:r>
            <w:r>
              <w:rPr>
                <w:rFonts w:hint="eastAsia" w:eastAsia="宋体"/>
                <w:sz w:val="21"/>
                <w:szCs w:val="21"/>
              </w:rPr>
              <w:t>：标本记录（</w:t>
            </w:r>
            <w:r>
              <w:rPr>
                <w:rFonts w:hint="eastAsia" w:eastAsia="宋体"/>
                <w:bCs/>
                <w:kern w:val="0"/>
                <w:sz w:val="21"/>
                <w:szCs w:val="21"/>
              </w:rPr>
              <w:t>标本采集时间）</w:t>
            </w:r>
            <w:r>
              <w:rPr>
                <w:rFonts w:eastAsia="宋体"/>
                <w:bCs/>
                <w:kern w:val="0"/>
                <w:sz w:val="21"/>
                <w:szCs w:val="21"/>
              </w:rPr>
              <w:t>≤</w:t>
            </w:r>
            <w:r>
              <w:rPr>
                <w:rFonts w:hint="eastAsia" w:eastAsia="宋体"/>
                <w:bCs/>
                <w:kern w:val="0"/>
                <w:sz w:val="21"/>
                <w:szCs w:val="21"/>
              </w:rPr>
              <w:t>检验结果记录（检验时间）＜检验报告记录（报告发布时间）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008"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21"/>
                <w:szCs w:val="21"/>
              </w:rPr>
            </w:pPr>
            <w:r>
              <w:rPr>
                <w:rFonts w:eastAsia="宋体"/>
                <w:kern w:val="0"/>
                <w:sz w:val="21"/>
                <w:szCs w:val="21"/>
              </w:rPr>
              <w:t>05.03.7</w:t>
            </w:r>
          </w:p>
        </w:tc>
        <w:tc>
          <w:tcPr>
            <w:tcW w:w="1390"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21"/>
                <w:szCs w:val="21"/>
              </w:rPr>
            </w:pPr>
            <w:r>
              <w:rPr>
                <w:rFonts w:hint="eastAsia" w:eastAsia="宋体"/>
                <w:kern w:val="0"/>
                <w:sz w:val="21"/>
                <w:szCs w:val="21"/>
              </w:rPr>
              <w:t>报告生成</w:t>
            </w:r>
          </w:p>
        </w:tc>
        <w:tc>
          <w:tcPr>
            <w:tcW w:w="6059" w:type="dxa"/>
            <w:tcBorders>
              <w:top w:val="single" w:color="auto" w:sz="4" w:space="0"/>
              <w:left w:val="single" w:color="auto" w:sz="4" w:space="0"/>
              <w:bottom w:val="single" w:color="auto" w:sz="4" w:space="0"/>
              <w:right w:val="single" w:color="auto" w:sz="4" w:space="0"/>
            </w:tcBorders>
          </w:tcPr>
          <w:p>
            <w:pPr>
              <w:widowControl/>
              <w:snapToGrid w:val="0"/>
              <w:rPr>
                <w:rFonts w:eastAsia="宋体"/>
                <w:sz w:val="21"/>
                <w:szCs w:val="21"/>
              </w:rPr>
            </w:pPr>
            <w:r>
              <w:rPr>
                <w:rFonts w:hint="eastAsia" w:eastAsia="宋体"/>
                <w:b/>
                <w:sz w:val="21"/>
                <w:szCs w:val="21"/>
              </w:rPr>
              <w:t>整合性</w:t>
            </w:r>
            <w:r>
              <w:rPr>
                <w:rFonts w:hint="eastAsia" w:eastAsia="宋体"/>
                <w:sz w:val="21"/>
                <w:szCs w:val="21"/>
              </w:rPr>
              <w:t>：</w:t>
            </w:r>
          </w:p>
          <w:p>
            <w:pPr>
              <w:widowControl/>
              <w:snapToGrid w:val="0"/>
              <w:rPr>
                <w:rFonts w:eastAsia="宋体"/>
                <w:sz w:val="21"/>
                <w:szCs w:val="21"/>
              </w:rPr>
            </w:pPr>
            <w:r>
              <w:rPr>
                <w:rFonts w:eastAsia="宋体"/>
                <w:sz w:val="21"/>
                <w:szCs w:val="21"/>
              </w:rPr>
              <w:t>1</w:t>
            </w:r>
            <w:r>
              <w:rPr>
                <w:rFonts w:hint="eastAsia" w:eastAsia="宋体"/>
                <w:sz w:val="21"/>
                <w:szCs w:val="21"/>
              </w:rPr>
              <w:t>、外送标本返回的报告（病人标识、检验报告项目）与院内记录可对照</w:t>
            </w:r>
          </w:p>
          <w:p>
            <w:pPr>
              <w:widowControl/>
              <w:snapToGrid w:val="0"/>
              <w:rPr>
                <w:rFonts w:eastAsia="宋体"/>
                <w:sz w:val="21"/>
                <w:szCs w:val="21"/>
              </w:rPr>
            </w:pPr>
            <w:r>
              <w:rPr>
                <w:rFonts w:eastAsia="宋体"/>
                <w:sz w:val="21"/>
                <w:szCs w:val="21"/>
              </w:rPr>
              <w:t>2</w:t>
            </w:r>
            <w:r>
              <w:rPr>
                <w:rFonts w:hint="eastAsia" w:eastAsia="宋体"/>
                <w:sz w:val="21"/>
                <w:szCs w:val="21"/>
              </w:rPr>
              <w:t>、外部机构申请的检验结果记录中（病人标识）与外院申请记录（病人标识）可对照</w:t>
            </w:r>
          </w:p>
        </w:tc>
      </w:tr>
    </w:tbl>
    <w:p>
      <w:pPr>
        <w:keepNext/>
        <w:keepLines/>
        <w:spacing w:before="260" w:after="260" w:line="415" w:lineRule="auto"/>
        <w:outlineLvl w:val="1"/>
        <w:rPr>
          <w:rFonts w:eastAsia="宋体"/>
          <w:b/>
          <w:bCs/>
          <w:szCs w:val="32"/>
        </w:rPr>
      </w:pPr>
      <w:r>
        <w:rPr>
          <w:rFonts w:hint="eastAsia" w:eastAsia="宋体"/>
          <w:b/>
          <w:bCs/>
          <w:szCs w:val="32"/>
        </w:rPr>
        <w:t>治疗信息处理</w:t>
      </w:r>
    </w:p>
    <w:tbl>
      <w:tblPr>
        <w:tblStyle w:val="16"/>
        <w:tblW w:w="84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1"/>
        <w:gridCol w:w="1389"/>
        <w:gridCol w:w="60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blHeader/>
        </w:trPr>
        <w:tc>
          <w:tcPr>
            <w:tcW w:w="981" w:type="dxa"/>
            <w:tcBorders>
              <w:top w:val="single" w:color="auto" w:sz="4" w:space="0"/>
              <w:left w:val="single" w:color="auto" w:sz="4" w:space="0"/>
              <w:bottom w:val="single" w:color="auto" w:sz="4" w:space="0"/>
              <w:right w:val="single" w:color="auto" w:sz="4" w:space="0"/>
            </w:tcBorders>
          </w:tcPr>
          <w:p>
            <w:pPr>
              <w:jc w:val="center"/>
              <w:rPr>
                <w:rFonts w:ascii="Calibri" w:hAnsi="Calibri" w:eastAsia="宋体"/>
                <w:b/>
                <w:sz w:val="21"/>
                <w:szCs w:val="21"/>
              </w:rPr>
            </w:pPr>
            <w:r>
              <w:rPr>
                <w:rFonts w:hint="eastAsia" w:ascii="Calibri" w:hAnsi="Calibri" w:eastAsia="宋体"/>
                <w:b/>
                <w:sz w:val="21"/>
                <w:szCs w:val="21"/>
              </w:rPr>
              <w:t>项目代码</w:t>
            </w:r>
          </w:p>
        </w:tc>
        <w:tc>
          <w:tcPr>
            <w:tcW w:w="1389" w:type="dxa"/>
            <w:tcBorders>
              <w:top w:val="single" w:color="auto" w:sz="4" w:space="0"/>
              <w:left w:val="single" w:color="auto" w:sz="4" w:space="0"/>
              <w:bottom w:val="single" w:color="auto" w:sz="4" w:space="0"/>
              <w:right w:val="single" w:color="auto" w:sz="4" w:space="0"/>
            </w:tcBorders>
          </w:tcPr>
          <w:p>
            <w:pPr>
              <w:jc w:val="center"/>
              <w:rPr>
                <w:rFonts w:ascii="Calibri" w:hAnsi="Calibri" w:eastAsia="宋体"/>
                <w:b/>
                <w:sz w:val="21"/>
                <w:szCs w:val="21"/>
              </w:rPr>
            </w:pPr>
            <w:r>
              <w:rPr>
                <w:rFonts w:hint="eastAsia" w:ascii="Calibri" w:hAnsi="Calibri" w:eastAsia="宋体"/>
                <w:b/>
                <w:sz w:val="21"/>
                <w:szCs w:val="21"/>
              </w:rPr>
              <w:t>业务项目</w:t>
            </w:r>
          </w:p>
        </w:tc>
        <w:tc>
          <w:tcPr>
            <w:tcW w:w="6058" w:type="dxa"/>
            <w:tcBorders>
              <w:top w:val="single" w:color="auto" w:sz="4" w:space="0"/>
              <w:left w:val="single" w:color="auto" w:sz="4" w:space="0"/>
              <w:bottom w:val="single" w:color="auto" w:sz="4" w:space="0"/>
              <w:right w:val="single" w:color="auto" w:sz="4" w:space="0"/>
            </w:tcBorders>
          </w:tcPr>
          <w:p>
            <w:pPr>
              <w:jc w:val="center"/>
              <w:rPr>
                <w:rFonts w:ascii="Calibri" w:hAnsi="Calibri" w:eastAsia="宋体"/>
                <w:b/>
                <w:sz w:val="21"/>
                <w:szCs w:val="21"/>
              </w:rPr>
            </w:pPr>
            <w:r>
              <w:rPr>
                <w:rFonts w:hint="eastAsia" w:ascii="Calibri" w:hAnsi="Calibri" w:eastAsia="宋体"/>
                <w:b/>
                <w:sz w:val="21"/>
                <w:szCs w:val="21"/>
              </w:rPr>
              <w:t>数据质量考察项目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981" w:type="dxa"/>
            <w:tcBorders>
              <w:top w:val="single" w:color="auto" w:sz="4" w:space="0"/>
              <w:left w:val="single" w:color="auto" w:sz="4" w:space="0"/>
              <w:bottom w:val="single" w:color="auto" w:sz="4" w:space="0"/>
              <w:right w:val="single" w:color="auto" w:sz="4" w:space="0"/>
            </w:tcBorders>
          </w:tcPr>
          <w:p>
            <w:pPr>
              <w:widowControl/>
              <w:snapToGrid w:val="0"/>
              <w:rPr>
                <w:rFonts w:ascii="Calibri" w:hAnsi="Calibri" w:eastAsia="宋体"/>
                <w:kern w:val="0"/>
                <w:sz w:val="21"/>
                <w:szCs w:val="21"/>
              </w:rPr>
            </w:pPr>
            <w:r>
              <w:rPr>
                <w:rFonts w:ascii="Calibri" w:hAnsi="Calibri" w:eastAsia="宋体"/>
                <w:kern w:val="0"/>
                <w:sz w:val="21"/>
                <w:szCs w:val="21"/>
              </w:rPr>
              <w:t>06.01.3</w:t>
            </w:r>
          </w:p>
        </w:tc>
        <w:tc>
          <w:tcPr>
            <w:tcW w:w="1389" w:type="dxa"/>
            <w:tcBorders>
              <w:top w:val="single" w:color="auto" w:sz="4" w:space="0"/>
              <w:left w:val="single" w:color="auto" w:sz="4" w:space="0"/>
              <w:bottom w:val="single" w:color="auto" w:sz="4" w:space="0"/>
              <w:right w:val="single" w:color="auto" w:sz="4" w:space="0"/>
            </w:tcBorders>
          </w:tcPr>
          <w:p>
            <w:pPr>
              <w:rPr>
                <w:rFonts w:ascii="Calibri" w:hAnsi="Calibri" w:eastAsia="宋体"/>
                <w:sz w:val="21"/>
                <w:szCs w:val="21"/>
              </w:rPr>
            </w:pPr>
            <w:r>
              <w:rPr>
                <w:rFonts w:hint="eastAsia" w:ascii="Calibri" w:hAnsi="Calibri" w:eastAsia="宋体"/>
                <w:kern w:val="0"/>
                <w:sz w:val="21"/>
                <w:szCs w:val="21"/>
              </w:rPr>
              <w:t>一般治疗记录</w:t>
            </w:r>
          </w:p>
        </w:tc>
        <w:tc>
          <w:tcPr>
            <w:tcW w:w="6058" w:type="dxa"/>
            <w:tcBorders>
              <w:top w:val="single" w:color="auto" w:sz="4" w:space="0"/>
              <w:left w:val="single" w:color="auto" w:sz="4" w:space="0"/>
              <w:bottom w:val="single" w:color="auto" w:sz="4" w:space="0"/>
              <w:right w:val="single" w:color="auto" w:sz="4" w:space="0"/>
            </w:tcBorders>
          </w:tcPr>
          <w:p>
            <w:pPr>
              <w:rPr>
                <w:rFonts w:ascii="Calibri" w:hAnsi="Calibri" w:eastAsia="宋体"/>
                <w:sz w:val="21"/>
                <w:szCs w:val="21"/>
              </w:rPr>
            </w:pPr>
            <w:r>
              <w:rPr>
                <w:rFonts w:hint="eastAsia" w:ascii="Calibri" w:hAnsi="Calibri" w:eastAsia="宋体"/>
                <w:b/>
                <w:sz w:val="21"/>
                <w:szCs w:val="21"/>
              </w:rPr>
              <w:t>一致性</w:t>
            </w:r>
            <w:r>
              <w:rPr>
                <w:rFonts w:hint="eastAsia" w:ascii="Calibri" w:hAnsi="Calibri" w:eastAsia="宋体"/>
                <w:sz w:val="21"/>
                <w:szCs w:val="21"/>
              </w:rPr>
              <w:t>：治疗执行记录（治疗项目编码、治疗项目名称）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981" w:type="dxa"/>
            <w:tcBorders>
              <w:top w:val="single" w:color="auto" w:sz="4" w:space="0"/>
              <w:left w:val="single" w:color="auto" w:sz="4" w:space="0"/>
              <w:bottom w:val="single" w:color="auto" w:sz="4" w:space="0"/>
              <w:right w:val="single" w:color="auto" w:sz="4" w:space="0"/>
            </w:tcBorders>
          </w:tcPr>
          <w:p>
            <w:pPr>
              <w:widowControl/>
              <w:snapToGrid w:val="0"/>
              <w:rPr>
                <w:rFonts w:ascii="Calibri" w:hAnsi="Calibri" w:eastAsia="宋体"/>
                <w:kern w:val="0"/>
                <w:sz w:val="21"/>
                <w:szCs w:val="21"/>
              </w:rPr>
            </w:pPr>
            <w:r>
              <w:rPr>
                <w:rFonts w:ascii="Calibri" w:hAnsi="Calibri" w:eastAsia="宋体"/>
                <w:kern w:val="0"/>
                <w:sz w:val="21"/>
                <w:szCs w:val="21"/>
              </w:rPr>
              <w:t>06.01.4</w:t>
            </w:r>
          </w:p>
        </w:tc>
        <w:tc>
          <w:tcPr>
            <w:tcW w:w="1389" w:type="dxa"/>
            <w:tcBorders>
              <w:top w:val="single" w:color="auto" w:sz="4" w:space="0"/>
              <w:left w:val="single" w:color="auto" w:sz="4" w:space="0"/>
              <w:bottom w:val="single" w:color="auto" w:sz="4" w:space="0"/>
              <w:right w:val="single" w:color="auto" w:sz="4" w:space="0"/>
            </w:tcBorders>
          </w:tcPr>
          <w:p>
            <w:pPr>
              <w:rPr>
                <w:rFonts w:ascii="Calibri" w:hAnsi="Calibri" w:eastAsia="宋体"/>
                <w:sz w:val="21"/>
                <w:szCs w:val="21"/>
              </w:rPr>
            </w:pPr>
            <w:r>
              <w:rPr>
                <w:rFonts w:hint="eastAsia" w:ascii="Calibri" w:hAnsi="Calibri" w:eastAsia="宋体"/>
                <w:kern w:val="0"/>
                <w:sz w:val="21"/>
                <w:szCs w:val="21"/>
              </w:rPr>
              <w:t>一般治疗记录</w:t>
            </w:r>
          </w:p>
        </w:tc>
        <w:tc>
          <w:tcPr>
            <w:tcW w:w="6058" w:type="dxa"/>
            <w:tcBorders>
              <w:top w:val="single" w:color="auto" w:sz="4" w:space="0"/>
              <w:left w:val="single" w:color="auto" w:sz="4" w:space="0"/>
              <w:bottom w:val="single" w:color="auto" w:sz="4" w:space="0"/>
              <w:right w:val="single" w:color="auto" w:sz="4" w:space="0"/>
            </w:tcBorders>
          </w:tcPr>
          <w:p>
            <w:pPr>
              <w:rPr>
                <w:rFonts w:ascii="Calibri" w:hAnsi="Calibri" w:eastAsia="宋体"/>
                <w:sz w:val="21"/>
                <w:szCs w:val="21"/>
              </w:rPr>
            </w:pPr>
            <w:r>
              <w:rPr>
                <w:rFonts w:hint="eastAsia" w:ascii="Calibri" w:hAnsi="Calibri" w:eastAsia="宋体"/>
                <w:b/>
                <w:sz w:val="21"/>
                <w:szCs w:val="21"/>
              </w:rPr>
              <w:t>完整性</w:t>
            </w:r>
            <w:r>
              <w:rPr>
                <w:rFonts w:hint="eastAsia" w:ascii="Calibri" w:hAnsi="Calibri" w:eastAsia="宋体"/>
                <w:sz w:val="21"/>
                <w:szCs w:val="21"/>
              </w:rPr>
              <w:t>：治疗执行记录（病人标识、病人姓名、治疗项目名称）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981" w:type="dxa"/>
            <w:tcBorders>
              <w:top w:val="single" w:color="auto" w:sz="4" w:space="0"/>
              <w:left w:val="single" w:color="auto" w:sz="4" w:space="0"/>
              <w:bottom w:val="single" w:color="auto" w:sz="4" w:space="0"/>
              <w:right w:val="single" w:color="auto" w:sz="4" w:space="0"/>
            </w:tcBorders>
          </w:tcPr>
          <w:p>
            <w:pPr>
              <w:widowControl/>
              <w:snapToGrid w:val="0"/>
              <w:rPr>
                <w:rFonts w:ascii="Calibri" w:hAnsi="Calibri" w:eastAsia="宋体"/>
                <w:kern w:val="0"/>
                <w:sz w:val="21"/>
                <w:szCs w:val="21"/>
              </w:rPr>
            </w:pPr>
            <w:r>
              <w:rPr>
                <w:rFonts w:ascii="Calibri" w:hAnsi="Calibri" w:eastAsia="宋体"/>
                <w:kern w:val="0"/>
                <w:sz w:val="21"/>
                <w:szCs w:val="21"/>
              </w:rPr>
              <w:t>06.01.5</w:t>
            </w:r>
          </w:p>
        </w:tc>
        <w:tc>
          <w:tcPr>
            <w:tcW w:w="1389" w:type="dxa"/>
            <w:tcBorders>
              <w:top w:val="single" w:color="auto" w:sz="4" w:space="0"/>
              <w:left w:val="single" w:color="auto" w:sz="4" w:space="0"/>
              <w:bottom w:val="single" w:color="auto" w:sz="4" w:space="0"/>
              <w:right w:val="single" w:color="auto" w:sz="4" w:space="0"/>
            </w:tcBorders>
          </w:tcPr>
          <w:p>
            <w:pPr>
              <w:rPr>
                <w:rFonts w:ascii="Calibri" w:hAnsi="Calibri" w:eastAsia="宋体"/>
                <w:sz w:val="21"/>
                <w:szCs w:val="21"/>
              </w:rPr>
            </w:pPr>
            <w:r>
              <w:rPr>
                <w:rFonts w:hint="eastAsia" w:ascii="Calibri" w:hAnsi="Calibri" w:eastAsia="宋体"/>
                <w:kern w:val="0"/>
                <w:sz w:val="21"/>
                <w:szCs w:val="21"/>
              </w:rPr>
              <w:t>一般治疗记录</w:t>
            </w:r>
          </w:p>
        </w:tc>
        <w:tc>
          <w:tcPr>
            <w:tcW w:w="6058" w:type="dxa"/>
            <w:tcBorders>
              <w:top w:val="single" w:color="auto" w:sz="4" w:space="0"/>
              <w:left w:val="single" w:color="auto" w:sz="4" w:space="0"/>
              <w:bottom w:val="single" w:color="auto" w:sz="4" w:space="0"/>
              <w:right w:val="single" w:color="auto" w:sz="4" w:space="0"/>
            </w:tcBorders>
          </w:tcPr>
          <w:p>
            <w:pPr>
              <w:rPr>
                <w:rFonts w:ascii="Calibri" w:hAnsi="Calibri" w:eastAsia="宋体"/>
                <w:sz w:val="21"/>
                <w:szCs w:val="21"/>
              </w:rPr>
            </w:pPr>
            <w:r>
              <w:rPr>
                <w:rFonts w:hint="eastAsia" w:ascii="Calibri" w:hAnsi="Calibri" w:eastAsia="宋体"/>
                <w:b/>
                <w:sz w:val="21"/>
                <w:szCs w:val="21"/>
              </w:rPr>
              <w:t>完整性</w:t>
            </w:r>
            <w:r>
              <w:rPr>
                <w:rFonts w:hint="eastAsia" w:ascii="Calibri" w:hAnsi="Calibri" w:eastAsia="宋体"/>
                <w:sz w:val="21"/>
                <w:szCs w:val="21"/>
              </w:rPr>
              <w:t>：治疗执行记录（治疗时间、治疗师）</w:t>
            </w:r>
          </w:p>
          <w:p>
            <w:pPr>
              <w:rPr>
                <w:rFonts w:ascii="Calibri" w:hAnsi="Calibri" w:eastAsia="宋体"/>
                <w:sz w:val="21"/>
                <w:szCs w:val="21"/>
              </w:rPr>
            </w:pPr>
            <w:r>
              <w:rPr>
                <w:rFonts w:hint="eastAsia" w:ascii="Calibri" w:hAnsi="Calibri" w:eastAsia="宋体"/>
                <w:b/>
                <w:sz w:val="21"/>
                <w:szCs w:val="21"/>
              </w:rPr>
              <w:t>整合性</w:t>
            </w:r>
            <w:r>
              <w:rPr>
                <w:rFonts w:hint="eastAsia" w:ascii="Calibri" w:hAnsi="Calibri" w:eastAsia="宋体"/>
                <w:sz w:val="21"/>
                <w:szCs w:val="21"/>
              </w:rPr>
              <w:t>：治疗执行记录与治疗计划记录或治疗处方（病人标识、治疗项目）可对照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981" w:type="dxa"/>
            <w:tcBorders>
              <w:top w:val="single" w:color="auto" w:sz="4" w:space="0"/>
              <w:left w:val="single" w:color="auto" w:sz="4" w:space="0"/>
              <w:bottom w:val="single" w:color="auto" w:sz="4" w:space="0"/>
              <w:right w:val="single" w:color="auto" w:sz="4" w:space="0"/>
            </w:tcBorders>
          </w:tcPr>
          <w:p>
            <w:pPr>
              <w:widowControl/>
              <w:snapToGrid w:val="0"/>
              <w:rPr>
                <w:rFonts w:ascii="Calibri" w:hAnsi="Calibri" w:eastAsia="宋体"/>
                <w:kern w:val="0"/>
                <w:sz w:val="21"/>
                <w:szCs w:val="21"/>
              </w:rPr>
            </w:pPr>
            <w:r>
              <w:rPr>
                <w:rFonts w:ascii="Calibri" w:hAnsi="Calibri" w:eastAsia="宋体"/>
                <w:kern w:val="0"/>
                <w:sz w:val="21"/>
                <w:szCs w:val="21"/>
              </w:rPr>
              <w:t>06.01.6</w:t>
            </w:r>
          </w:p>
        </w:tc>
        <w:tc>
          <w:tcPr>
            <w:tcW w:w="1389" w:type="dxa"/>
            <w:tcBorders>
              <w:top w:val="single" w:color="auto" w:sz="4" w:space="0"/>
              <w:left w:val="single" w:color="auto" w:sz="4" w:space="0"/>
              <w:bottom w:val="single" w:color="auto" w:sz="4" w:space="0"/>
              <w:right w:val="single" w:color="auto" w:sz="4" w:space="0"/>
            </w:tcBorders>
          </w:tcPr>
          <w:p>
            <w:pPr>
              <w:rPr>
                <w:rFonts w:ascii="Calibri" w:hAnsi="Calibri" w:eastAsia="宋体"/>
                <w:sz w:val="21"/>
                <w:szCs w:val="21"/>
              </w:rPr>
            </w:pPr>
            <w:r>
              <w:rPr>
                <w:rFonts w:hint="eastAsia" w:ascii="Calibri" w:hAnsi="Calibri" w:eastAsia="宋体"/>
                <w:kern w:val="0"/>
                <w:sz w:val="21"/>
                <w:szCs w:val="21"/>
              </w:rPr>
              <w:t>一般治疗记录</w:t>
            </w:r>
          </w:p>
        </w:tc>
        <w:tc>
          <w:tcPr>
            <w:tcW w:w="6058" w:type="dxa"/>
            <w:tcBorders>
              <w:top w:val="single" w:color="auto" w:sz="4" w:space="0"/>
              <w:left w:val="single" w:color="auto" w:sz="4" w:space="0"/>
              <w:bottom w:val="single" w:color="auto" w:sz="4" w:space="0"/>
              <w:right w:val="single" w:color="auto" w:sz="4" w:space="0"/>
            </w:tcBorders>
          </w:tcPr>
          <w:p>
            <w:pPr>
              <w:rPr>
                <w:rFonts w:ascii="Calibri" w:hAnsi="Calibri" w:eastAsia="宋体"/>
                <w:sz w:val="21"/>
                <w:szCs w:val="21"/>
              </w:rPr>
            </w:pPr>
            <w:r>
              <w:rPr>
                <w:rFonts w:hint="eastAsia" w:ascii="Calibri" w:hAnsi="Calibri" w:eastAsia="宋体"/>
                <w:b/>
                <w:sz w:val="21"/>
                <w:szCs w:val="21"/>
              </w:rPr>
              <w:t>完整性</w:t>
            </w:r>
            <w:r>
              <w:rPr>
                <w:rFonts w:hint="eastAsia" w:ascii="Calibri" w:hAnsi="Calibri" w:eastAsia="宋体"/>
                <w:sz w:val="21"/>
                <w:szCs w:val="21"/>
              </w:rPr>
              <w:t>：治疗预约记录（预约时间、治疗计划项目）</w:t>
            </w:r>
          </w:p>
          <w:p>
            <w:pPr>
              <w:rPr>
                <w:rFonts w:ascii="Calibri" w:hAnsi="Calibri" w:eastAsia="宋体"/>
                <w:sz w:val="21"/>
                <w:szCs w:val="21"/>
              </w:rPr>
            </w:pPr>
            <w:r>
              <w:rPr>
                <w:rFonts w:hint="eastAsia" w:ascii="Calibri" w:hAnsi="Calibri" w:eastAsia="宋体"/>
                <w:b/>
                <w:sz w:val="21"/>
                <w:szCs w:val="21"/>
              </w:rPr>
              <w:t>及时性</w:t>
            </w:r>
            <w:r>
              <w:rPr>
                <w:rFonts w:hint="eastAsia" w:ascii="Calibri" w:hAnsi="Calibri" w:eastAsia="宋体"/>
                <w:sz w:val="21"/>
                <w:szCs w:val="21"/>
              </w:rPr>
              <w:t>：治疗申请记录（申请时间）</w:t>
            </w:r>
            <w:r>
              <w:rPr>
                <w:rFonts w:ascii="Calibri" w:hAnsi="Calibri" w:eastAsia="宋体"/>
                <w:sz w:val="21"/>
                <w:szCs w:val="21"/>
              </w:rPr>
              <w:t>&lt;</w:t>
            </w:r>
            <w:r>
              <w:rPr>
                <w:rFonts w:hint="eastAsia" w:ascii="Calibri" w:hAnsi="Calibri" w:eastAsia="宋体"/>
                <w:sz w:val="21"/>
                <w:szCs w:val="21"/>
              </w:rPr>
              <w:t>治疗计划记录或治疗处方（治疗计划时间）</w:t>
            </w:r>
            <w:r>
              <w:rPr>
                <w:rFonts w:ascii="Calibri" w:hAnsi="Calibri" w:eastAsia="宋体"/>
                <w:sz w:val="21"/>
                <w:szCs w:val="21"/>
              </w:rPr>
              <w:t>&lt;</w:t>
            </w:r>
            <w:r>
              <w:rPr>
                <w:rFonts w:hint="eastAsia" w:ascii="Calibri" w:hAnsi="Calibri" w:eastAsia="宋体"/>
                <w:sz w:val="21"/>
                <w:szCs w:val="21"/>
              </w:rPr>
              <w:t>治疗执行记录（治疗时间）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981" w:type="dxa"/>
            <w:tcBorders>
              <w:top w:val="single" w:color="auto" w:sz="4" w:space="0"/>
              <w:left w:val="single" w:color="auto" w:sz="4" w:space="0"/>
              <w:bottom w:val="single" w:color="auto" w:sz="4" w:space="0"/>
              <w:right w:val="single" w:color="auto" w:sz="4" w:space="0"/>
            </w:tcBorders>
          </w:tcPr>
          <w:p>
            <w:pPr>
              <w:widowControl/>
              <w:snapToGrid w:val="0"/>
              <w:rPr>
                <w:rFonts w:ascii="Calibri" w:hAnsi="Calibri" w:eastAsia="宋体"/>
                <w:kern w:val="0"/>
                <w:sz w:val="21"/>
                <w:szCs w:val="21"/>
              </w:rPr>
            </w:pPr>
            <w:r>
              <w:rPr>
                <w:rFonts w:ascii="Calibri" w:hAnsi="Calibri" w:eastAsia="宋体"/>
                <w:kern w:val="0"/>
                <w:sz w:val="21"/>
                <w:szCs w:val="21"/>
              </w:rPr>
              <w:t>06.01.7</w:t>
            </w:r>
          </w:p>
        </w:tc>
        <w:tc>
          <w:tcPr>
            <w:tcW w:w="1389" w:type="dxa"/>
            <w:tcBorders>
              <w:top w:val="single" w:color="auto" w:sz="4" w:space="0"/>
              <w:left w:val="single" w:color="auto" w:sz="4" w:space="0"/>
              <w:bottom w:val="single" w:color="auto" w:sz="4" w:space="0"/>
              <w:right w:val="single" w:color="auto" w:sz="4" w:space="0"/>
            </w:tcBorders>
          </w:tcPr>
          <w:p>
            <w:pPr>
              <w:rPr>
                <w:rFonts w:ascii="Calibri" w:hAnsi="Calibri" w:eastAsia="宋体"/>
                <w:sz w:val="21"/>
                <w:szCs w:val="21"/>
              </w:rPr>
            </w:pPr>
            <w:r>
              <w:rPr>
                <w:rFonts w:hint="eastAsia" w:ascii="Calibri" w:hAnsi="Calibri" w:eastAsia="宋体"/>
                <w:kern w:val="0"/>
                <w:sz w:val="21"/>
                <w:szCs w:val="21"/>
              </w:rPr>
              <w:t>一般治疗记录</w:t>
            </w:r>
          </w:p>
        </w:tc>
        <w:tc>
          <w:tcPr>
            <w:tcW w:w="6058" w:type="dxa"/>
            <w:tcBorders>
              <w:top w:val="single" w:color="auto" w:sz="4" w:space="0"/>
              <w:left w:val="single" w:color="auto" w:sz="4" w:space="0"/>
              <w:bottom w:val="single" w:color="auto" w:sz="4" w:space="0"/>
              <w:right w:val="single" w:color="auto" w:sz="4" w:space="0"/>
            </w:tcBorders>
          </w:tcPr>
          <w:p>
            <w:pPr>
              <w:rPr>
                <w:rFonts w:ascii="Calibri" w:hAnsi="Calibri" w:eastAsia="宋体"/>
                <w:sz w:val="21"/>
                <w:szCs w:val="21"/>
              </w:rPr>
            </w:pPr>
            <w:r>
              <w:rPr>
                <w:rFonts w:hint="eastAsia" w:ascii="Calibri" w:hAnsi="Calibri" w:eastAsia="宋体"/>
                <w:b/>
                <w:sz w:val="21"/>
                <w:szCs w:val="21"/>
              </w:rPr>
              <w:t>整合性</w:t>
            </w:r>
            <w:r>
              <w:rPr>
                <w:rFonts w:hint="eastAsia" w:ascii="Calibri" w:hAnsi="Calibri" w:eastAsia="宋体"/>
                <w:sz w:val="21"/>
                <w:szCs w:val="21"/>
              </w:rPr>
              <w:t>：医联体医疗机构间治疗申请、治疗记录中（病人标识、治疗项目）可对照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981" w:type="dxa"/>
            <w:tcBorders>
              <w:top w:val="single" w:color="auto" w:sz="4" w:space="0"/>
              <w:left w:val="single" w:color="auto" w:sz="4" w:space="0"/>
              <w:bottom w:val="single" w:color="auto" w:sz="4" w:space="0"/>
              <w:right w:val="single" w:color="auto" w:sz="4" w:space="0"/>
            </w:tcBorders>
          </w:tcPr>
          <w:p>
            <w:pPr>
              <w:widowControl/>
              <w:snapToGrid w:val="0"/>
              <w:rPr>
                <w:rFonts w:ascii="Calibri" w:hAnsi="Calibri" w:eastAsia="宋体"/>
                <w:kern w:val="0"/>
                <w:sz w:val="21"/>
                <w:szCs w:val="21"/>
              </w:rPr>
            </w:pPr>
            <w:r>
              <w:rPr>
                <w:rFonts w:ascii="Calibri" w:hAnsi="Calibri" w:eastAsia="宋体"/>
                <w:kern w:val="0"/>
                <w:sz w:val="21"/>
                <w:szCs w:val="21"/>
              </w:rPr>
              <w:t>06.02.3</w:t>
            </w:r>
          </w:p>
        </w:tc>
        <w:tc>
          <w:tcPr>
            <w:tcW w:w="1389" w:type="dxa"/>
            <w:tcBorders>
              <w:top w:val="single" w:color="auto" w:sz="4" w:space="0"/>
              <w:left w:val="single" w:color="auto" w:sz="4" w:space="0"/>
              <w:bottom w:val="single" w:color="auto" w:sz="4" w:space="0"/>
              <w:right w:val="single" w:color="auto" w:sz="4" w:space="0"/>
            </w:tcBorders>
          </w:tcPr>
          <w:p>
            <w:pPr>
              <w:rPr>
                <w:rFonts w:ascii="Calibri" w:hAnsi="Calibri" w:eastAsia="宋体"/>
                <w:sz w:val="21"/>
                <w:szCs w:val="21"/>
              </w:rPr>
            </w:pPr>
            <w:r>
              <w:rPr>
                <w:rFonts w:hint="eastAsia" w:ascii="Calibri" w:hAnsi="Calibri" w:eastAsia="宋体"/>
                <w:kern w:val="0"/>
                <w:sz w:val="21"/>
                <w:szCs w:val="21"/>
              </w:rPr>
              <w:t>手术预约与登记</w:t>
            </w:r>
          </w:p>
        </w:tc>
        <w:tc>
          <w:tcPr>
            <w:tcW w:w="6058" w:type="dxa"/>
            <w:tcBorders>
              <w:top w:val="single" w:color="auto" w:sz="4" w:space="0"/>
              <w:left w:val="single" w:color="auto" w:sz="4" w:space="0"/>
              <w:bottom w:val="single" w:color="auto" w:sz="4" w:space="0"/>
              <w:right w:val="single" w:color="auto" w:sz="4" w:space="0"/>
            </w:tcBorders>
          </w:tcPr>
          <w:p>
            <w:pPr>
              <w:rPr>
                <w:rFonts w:ascii="Calibri" w:hAnsi="Calibri" w:eastAsia="宋体"/>
                <w:sz w:val="21"/>
                <w:szCs w:val="21"/>
              </w:rPr>
            </w:pPr>
            <w:r>
              <w:rPr>
                <w:rFonts w:hint="eastAsia" w:ascii="Calibri" w:hAnsi="Calibri" w:eastAsia="宋体"/>
                <w:b/>
                <w:sz w:val="21"/>
                <w:szCs w:val="21"/>
              </w:rPr>
              <w:t>一致性</w:t>
            </w:r>
            <w:r>
              <w:rPr>
                <w:rFonts w:hint="eastAsia" w:ascii="Calibri" w:hAnsi="Calibri" w:eastAsia="宋体"/>
                <w:sz w:val="21"/>
                <w:szCs w:val="21"/>
              </w:rPr>
              <w:t>：手术申请记录（手术项目名称、手术编码）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981" w:type="dxa"/>
            <w:tcBorders>
              <w:top w:val="single" w:color="auto" w:sz="4" w:space="0"/>
              <w:left w:val="single" w:color="auto" w:sz="4" w:space="0"/>
              <w:bottom w:val="single" w:color="auto" w:sz="4" w:space="0"/>
              <w:right w:val="single" w:color="auto" w:sz="4" w:space="0"/>
            </w:tcBorders>
          </w:tcPr>
          <w:p>
            <w:pPr>
              <w:widowControl/>
              <w:snapToGrid w:val="0"/>
              <w:rPr>
                <w:rFonts w:ascii="Calibri" w:hAnsi="Calibri" w:eastAsia="宋体"/>
                <w:kern w:val="0"/>
                <w:sz w:val="21"/>
                <w:szCs w:val="21"/>
              </w:rPr>
            </w:pPr>
            <w:r>
              <w:rPr>
                <w:rFonts w:ascii="Calibri" w:hAnsi="Calibri" w:eastAsia="宋体"/>
                <w:kern w:val="0"/>
                <w:sz w:val="21"/>
                <w:szCs w:val="21"/>
              </w:rPr>
              <w:t>06.02.4</w:t>
            </w:r>
          </w:p>
        </w:tc>
        <w:tc>
          <w:tcPr>
            <w:tcW w:w="1389" w:type="dxa"/>
            <w:tcBorders>
              <w:top w:val="single" w:color="auto" w:sz="4" w:space="0"/>
              <w:left w:val="single" w:color="auto" w:sz="4" w:space="0"/>
              <w:bottom w:val="single" w:color="auto" w:sz="4" w:space="0"/>
              <w:right w:val="single" w:color="auto" w:sz="4" w:space="0"/>
            </w:tcBorders>
          </w:tcPr>
          <w:p>
            <w:pPr>
              <w:rPr>
                <w:rFonts w:ascii="Calibri" w:hAnsi="Calibri" w:eastAsia="宋体"/>
                <w:sz w:val="21"/>
                <w:szCs w:val="21"/>
              </w:rPr>
            </w:pPr>
            <w:r>
              <w:rPr>
                <w:rFonts w:hint="eastAsia" w:ascii="Calibri" w:hAnsi="Calibri" w:eastAsia="宋体"/>
                <w:kern w:val="0"/>
                <w:sz w:val="21"/>
                <w:szCs w:val="21"/>
              </w:rPr>
              <w:t>手术预约与登记</w:t>
            </w:r>
          </w:p>
        </w:tc>
        <w:tc>
          <w:tcPr>
            <w:tcW w:w="6058" w:type="dxa"/>
            <w:tcBorders>
              <w:top w:val="single" w:color="auto" w:sz="4" w:space="0"/>
              <w:left w:val="single" w:color="auto" w:sz="4" w:space="0"/>
              <w:bottom w:val="single" w:color="auto" w:sz="4" w:space="0"/>
              <w:right w:val="single" w:color="auto" w:sz="4" w:space="0"/>
            </w:tcBorders>
          </w:tcPr>
          <w:p>
            <w:pPr>
              <w:rPr>
                <w:rFonts w:ascii="Calibri" w:hAnsi="Calibri" w:eastAsia="宋体"/>
                <w:sz w:val="21"/>
                <w:szCs w:val="21"/>
              </w:rPr>
            </w:pPr>
            <w:r>
              <w:rPr>
                <w:rFonts w:hint="eastAsia" w:ascii="Calibri" w:hAnsi="Calibri" w:eastAsia="宋体"/>
                <w:b/>
                <w:sz w:val="21"/>
                <w:szCs w:val="21"/>
              </w:rPr>
              <w:t>完整性</w:t>
            </w:r>
            <w:r>
              <w:rPr>
                <w:rFonts w:hint="eastAsia" w:ascii="Calibri" w:hAnsi="Calibri" w:eastAsia="宋体"/>
                <w:sz w:val="21"/>
                <w:szCs w:val="21"/>
              </w:rPr>
              <w:t>：手术申请记录（手术标识号、病人标识、手术名称、手术日期、手术医师）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981" w:type="dxa"/>
            <w:tcBorders>
              <w:top w:val="single" w:color="auto" w:sz="4" w:space="0"/>
              <w:left w:val="single" w:color="auto" w:sz="4" w:space="0"/>
              <w:bottom w:val="single" w:color="auto" w:sz="4" w:space="0"/>
              <w:right w:val="single" w:color="auto" w:sz="4" w:space="0"/>
            </w:tcBorders>
          </w:tcPr>
          <w:p>
            <w:pPr>
              <w:widowControl/>
              <w:snapToGrid w:val="0"/>
              <w:rPr>
                <w:rFonts w:ascii="Calibri" w:hAnsi="Calibri" w:eastAsia="宋体"/>
                <w:kern w:val="0"/>
                <w:sz w:val="21"/>
                <w:szCs w:val="21"/>
              </w:rPr>
            </w:pPr>
            <w:r>
              <w:rPr>
                <w:rFonts w:ascii="Calibri" w:hAnsi="Calibri" w:eastAsia="宋体"/>
                <w:kern w:val="0"/>
                <w:sz w:val="21"/>
                <w:szCs w:val="21"/>
              </w:rPr>
              <w:t>06.02.5</w:t>
            </w:r>
          </w:p>
        </w:tc>
        <w:tc>
          <w:tcPr>
            <w:tcW w:w="1389" w:type="dxa"/>
            <w:tcBorders>
              <w:top w:val="single" w:color="auto" w:sz="4" w:space="0"/>
              <w:left w:val="single" w:color="auto" w:sz="4" w:space="0"/>
              <w:bottom w:val="single" w:color="auto" w:sz="4" w:space="0"/>
              <w:right w:val="single" w:color="auto" w:sz="4" w:space="0"/>
            </w:tcBorders>
          </w:tcPr>
          <w:p>
            <w:pPr>
              <w:rPr>
                <w:rFonts w:ascii="Calibri" w:hAnsi="Calibri" w:eastAsia="宋体"/>
                <w:sz w:val="21"/>
                <w:szCs w:val="21"/>
              </w:rPr>
            </w:pPr>
            <w:r>
              <w:rPr>
                <w:rFonts w:hint="eastAsia" w:ascii="Calibri" w:hAnsi="Calibri" w:eastAsia="宋体"/>
                <w:kern w:val="0"/>
                <w:sz w:val="21"/>
                <w:szCs w:val="21"/>
              </w:rPr>
              <w:t>手术预约与登记</w:t>
            </w:r>
          </w:p>
        </w:tc>
        <w:tc>
          <w:tcPr>
            <w:tcW w:w="6058" w:type="dxa"/>
            <w:tcBorders>
              <w:top w:val="single" w:color="auto" w:sz="4" w:space="0"/>
              <w:left w:val="single" w:color="auto" w:sz="4" w:space="0"/>
              <w:bottom w:val="single" w:color="auto" w:sz="4" w:space="0"/>
              <w:right w:val="single" w:color="auto" w:sz="4" w:space="0"/>
            </w:tcBorders>
          </w:tcPr>
          <w:p>
            <w:pPr>
              <w:rPr>
                <w:rFonts w:ascii="Calibri" w:hAnsi="Calibri" w:eastAsia="宋体"/>
                <w:sz w:val="21"/>
                <w:szCs w:val="21"/>
              </w:rPr>
            </w:pPr>
            <w:r>
              <w:rPr>
                <w:rFonts w:hint="eastAsia" w:ascii="Calibri" w:hAnsi="Calibri" w:eastAsia="宋体"/>
                <w:b/>
                <w:sz w:val="21"/>
                <w:szCs w:val="21"/>
              </w:rPr>
              <w:t>完整性</w:t>
            </w:r>
            <w:r>
              <w:rPr>
                <w:rFonts w:hint="eastAsia" w:ascii="Calibri" w:hAnsi="Calibri" w:eastAsia="宋体"/>
                <w:sz w:val="21"/>
                <w:szCs w:val="21"/>
              </w:rPr>
              <w:t>：手术申请记录（手术执行科室、助手姓名、麻醉方式、器械要求）</w:t>
            </w:r>
          </w:p>
          <w:p>
            <w:pPr>
              <w:rPr>
                <w:rFonts w:ascii="Calibri" w:hAnsi="Calibri" w:eastAsia="宋体"/>
                <w:b/>
                <w:sz w:val="21"/>
                <w:szCs w:val="21"/>
              </w:rPr>
            </w:pPr>
            <w:r>
              <w:rPr>
                <w:rFonts w:hint="eastAsia" w:ascii="Calibri" w:hAnsi="Calibri" w:eastAsia="宋体"/>
                <w:b/>
                <w:sz w:val="21"/>
                <w:szCs w:val="21"/>
              </w:rPr>
              <w:t>整合性：</w:t>
            </w:r>
          </w:p>
          <w:p>
            <w:pPr>
              <w:rPr>
                <w:rFonts w:ascii="Calibri" w:hAnsi="Calibri" w:eastAsia="宋体"/>
                <w:sz w:val="21"/>
                <w:szCs w:val="21"/>
              </w:rPr>
            </w:pPr>
            <w:r>
              <w:rPr>
                <w:rFonts w:ascii="Calibri" w:hAnsi="Calibri" w:eastAsia="宋体"/>
                <w:sz w:val="21"/>
                <w:szCs w:val="21"/>
              </w:rPr>
              <w:t>1</w:t>
            </w:r>
            <w:r>
              <w:rPr>
                <w:rFonts w:hint="eastAsia" w:ascii="Calibri" w:hAnsi="Calibri" w:eastAsia="宋体"/>
                <w:sz w:val="21"/>
                <w:szCs w:val="21"/>
              </w:rPr>
              <w:t>、手术申请记录与麻醉记录（病人标识、手术标识号）可对照</w:t>
            </w:r>
          </w:p>
          <w:p>
            <w:pPr>
              <w:rPr>
                <w:rFonts w:ascii="Calibri" w:hAnsi="Calibri" w:eastAsia="宋体"/>
                <w:sz w:val="21"/>
                <w:szCs w:val="21"/>
              </w:rPr>
            </w:pPr>
            <w:r>
              <w:rPr>
                <w:rFonts w:ascii="Calibri" w:hAnsi="Calibri" w:eastAsia="宋体"/>
                <w:sz w:val="21"/>
                <w:szCs w:val="21"/>
              </w:rPr>
              <w:t>2</w:t>
            </w:r>
            <w:r>
              <w:rPr>
                <w:rFonts w:hint="eastAsia" w:ascii="Calibri" w:hAnsi="Calibri" w:eastAsia="宋体"/>
                <w:sz w:val="21"/>
                <w:szCs w:val="21"/>
              </w:rPr>
              <w:t>、手术记录与病案首页（手术名称、手术代码）可对照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981" w:type="dxa"/>
            <w:tcBorders>
              <w:top w:val="single" w:color="auto" w:sz="4" w:space="0"/>
              <w:left w:val="single" w:color="auto" w:sz="4" w:space="0"/>
              <w:bottom w:val="single" w:color="auto" w:sz="4" w:space="0"/>
              <w:right w:val="single" w:color="auto" w:sz="4" w:space="0"/>
            </w:tcBorders>
          </w:tcPr>
          <w:p>
            <w:pPr>
              <w:widowControl/>
              <w:snapToGrid w:val="0"/>
              <w:rPr>
                <w:rFonts w:ascii="Calibri" w:hAnsi="Calibri" w:eastAsia="宋体"/>
                <w:kern w:val="0"/>
                <w:sz w:val="21"/>
                <w:szCs w:val="21"/>
              </w:rPr>
            </w:pPr>
            <w:r>
              <w:rPr>
                <w:rFonts w:ascii="Calibri" w:hAnsi="Calibri" w:eastAsia="宋体"/>
                <w:kern w:val="0"/>
                <w:sz w:val="21"/>
                <w:szCs w:val="21"/>
              </w:rPr>
              <w:t>06.02.6</w:t>
            </w:r>
          </w:p>
        </w:tc>
        <w:tc>
          <w:tcPr>
            <w:tcW w:w="1389" w:type="dxa"/>
            <w:tcBorders>
              <w:top w:val="single" w:color="auto" w:sz="4" w:space="0"/>
              <w:left w:val="single" w:color="auto" w:sz="4" w:space="0"/>
              <w:bottom w:val="single" w:color="auto" w:sz="4" w:space="0"/>
              <w:right w:val="single" w:color="auto" w:sz="4" w:space="0"/>
            </w:tcBorders>
          </w:tcPr>
          <w:p>
            <w:pPr>
              <w:rPr>
                <w:rFonts w:ascii="Calibri" w:hAnsi="Calibri" w:eastAsia="宋体"/>
                <w:sz w:val="21"/>
                <w:szCs w:val="21"/>
              </w:rPr>
            </w:pPr>
            <w:r>
              <w:rPr>
                <w:rFonts w:hint="eastAsia" w:ascii="Calibri" w:hAnsi="Calibri" w:eastAsia="宋体"/>
                <w:kern w:val="0"/>
                <w:sz w:val="21"/>
                <w:szCs w:val="21"/>
              </w:rPr>
              <w:t>手术预约与登记</w:t>
            </w:r>
          </w:p>
        </w:tc>
        <w:tc>
          <w:tcPr>
            <w:tcW w:w="6058" w:type="dxa"/>
            <w:tcBorders>
              <w:top w:val="single" w:color="auto" w:sz="4" w:space="0"/>
              <w:left w:val="single" w:color="auto" w:sz="4" w:space="0"/>
              <w:bottom w:val="single" w:color="auto" w:sz="4" w:space="0"/>
              <w:right w:val="single" w:color="auto" w:sz="4" w:space="0"/>
            </w:tcBorders>
          </w:tcPr>
          <w:p>
            <w:pPr>
              <w:rPr>
                <w:rFonts w:ascii="Calibri" w:hAnsi="Calibri" w:eastAsia="宋体"/>
                <w:sz w:val="21"/>
                <w:szCs w:val="21"/>
              </w:rPr>
            </w:pPr>
            <w:r>
              <w:rPr>
                <w:rFonts w:hint="eastAsia" w:ascii="Calibri" w:hAnsi="Calibri" w:eastAsia="宋体"/>
                <w:b/>
                <w:sz w:val="21"/>
                <w:szCs w:val="21"/>
              </w:rPr>
              <w:t>完整性</w:t>
            </w:r>
            <w:r>
              <w:rPr>
                <w:rFonts w:hint="eastAsia" w:ascii="Calibri" w:hAnsi="Calibri" w:eastAsia="宋体"/>
                <w:sz w:val="21"/>
                <w:szCs w:val="21"/>
              </w:rPr>
              <w:t>：手术记录（病人标识、手术标识号、手术名称、手术描述、手术医师、手术开始时间、手术结束时间）</w:t>
            </w:r>
          </w:p>
          <w:p>
            <w:pPr>
              <w:rPr>
                <w:rFonts w:ascii="Calibri" w:hAnsi="Calibri" w:eastAsia="宋体"/>
                <w:sz w:val="21"/>
                <w:szCs w:val="21"/>
              </w:rPr>
            </w:pPr>
            <w:r>
              <w:rPr>
                <w:rFonts w:hint="eastAsia" w:ascii="Calibri" w:hAnsi="Calibri" w:eastAsia="宋体"/>
                <w:b/>
                <w:sz w:val="21"/>
                <w:szCs w:val="21"/>
              </w:rPr>
              <w:t>及时性</w:t>
            </w:r>
            <w:r>
              <w:rPr>
                <w:rFonts w:hint="eastAsia" w:ascii="Calibri" w:hAnsi="Calibri" w:eastAsia="宋体"/>
                <w:sz w:val="21"/>
                <w:szCs w:val="21"/>
              </w:rPr>
              <w:t>：手术申请记录（手术申请时间）</w:t>
            </w:r>
            <w:r>
              <w:rPr>
                <w:rFonts w:ascii="Calibri" w:hAnsi="Calibri" w:eastAsia="宋体"/>
                <w:sz w:val="21"/>
                <w:szCs w:val="21"/>
              </w:rPr>
              <w:t>&lt;=</w:t>
            </w:r>
            <w:r>
              <w:rPr>
                <w:rFonts w:hint="eastAsia" w:ascii="Calibri" w:hAnsi="Calibri" w:eastAsia="宋体"/>
                <w:sz w:val="21"/>
                <w:szCs w:val="21"/>
              </w:rPr>
              <w:t>手术记录（手术开始时间）</w:t>
            </w:r>
            <w:r>
              <w:rPr>
                <w:rFonts w:ascii="Calibri" w:hAnsi="Calibri" w:eastAsia="宋体"/>
                <w:sz w:val="21"/>
                <w:szCs w:val="21"/>
              </w:rPr>
              <w:t>&lt;</w:t>
            </w:r>
            <w:r>
              <w:rPr>
                <w:rFonts w:hint="eastAsia" w:ascii="Calibri" w:hAnsi="Calibri" w:eastAsia="宋体"/>
                <w:sz w:val="21"/>
                <w:szCs w:val="21"/>
              </w:rPr>
              <w:t>手术记录（手术结束时间）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981" w:type="dxa"/>
            <w:tcBorders>
              <w:top w:val="single" w:color="auto" w:sz="4" w:space="0"/>
              <w:left w:val="single" w:color="auto" w:sz="4" w:space="0"/>
              <w:bottom w:val="single" w:color="auto" w:sz="4" w:space="0"/>
              <w:right w:val="single" w:color="auto" w:sz="4" w:space="0"/>
            </w:tcBorders>
          </w:tcPr>
          <w:p>
            <w:pPr>
              <w:widowControl/>
              <w:snapToGrid w:val="0"/>
              <w:rPr>
                <w:rFonts w:ascii="Calibri" w:hAnsi="Calibri" w:eastAsia="宋体"/>
                <w:kern w:val="0"/>
                <w:sz w:val="21"/>
                <w:szCs w:val="21"/>
              </w:rPr>
            </w:pPr>
            <w:r>
              <w:rPr>
                <w:rFonts w:ascii="Calibri" w:hAnsi="Calibri" w:eastAsia="宋体"/>
                <w:kern w:val="0"/>
                <w:sz w:val="21"/>
                <w:szCs w:val="21"/>
              </w:rPr>
              <w:t>06.02.7</w:t>
            </w:r>
          </w:p>
        </w:tc>
        <w:tc>
          <w:tcPr>
            <w:tcW w:w="1389" w:type="dxa"/>
            <w:tcBorders>
              <w:top w:val="single" w:color="auto" w:sz="4" w:space="0"/>
              <w:left w:val="single" w:color="auto" w:sz="4" w:space="0"/>
              <w:bottom w:val="single" w:color="auto" w:sz="4" w:space="0"/>
              <w:right w:val="single" w:color="auto" w:sz="4" w:space="0"/>
            </w:tcBorders>
          </w:tcPr>
          <w:p>
            <w:pPr>
              <w:rPr>
                <w:rFonts w:ascii="Calibri" w:hAnsi="Calibri" w:eastAsia="宋体"/>
                <w:sz w:val="21"/>
                <w:szCs w:val="21"/>
              </w:rPr>
            </w:pPr>
            <w:r>
              <w:rPr>
                <w:rFonts w:hint="eastAsia" w:ascii="Calibri" w:hAnsi="Calibri" w:eastAsia="宋体"/>
                <w:kern w:val="0"/>
                <w:sz w:val="21"/>
                <w:szCs w:val="21"/>
              </w:rPr>
              <w:t>手术预约与登记</w:t>
            </w:r>
          </w:p>
        </w:tc>
        <w:tc>
          <w:tcPr>
            <w:tcW w:w="6058" w:type="dxa"/>
            <w:tcBorders>
              <w:top w:val="single" w:color="auto" w:sz="4" w:space="0"/>
              <w:left w:val="single" w:color="auto" w:sz="4" w:space="0"/>
              <w:bottom w:val="single" w:color="auto" w:sz="4" w:space="0"/>
              <w:right w:val="single" w:color="auto" w:sz="4" w:space="0"/>
            </w:tcBorders>
          </w:tcPr>
          <w:p>
            <w:pPr>
              <w:rPr>
                <w:rFonts w:ascii="Calibri" w:hAnsi="Calibri" w:eastAsia="宋体"/>
                <w:sz w:val="21"/>
                <w:szCs w:val="21"/>
              </w:rPr>
            </w:pPr>
            <w:r>
              <w:rPr>
                <w:rFonts w:hint="eastAsia" w:ascii="Calibri" w:hAnsi="Calibri" w:eastAsia="宋体"/>
                <w:b/>
                <w:sz w:val="21"/>
                <w:szCs w:val="21"/>
              </w:rPr>
              <w:t>整合性</w:t>
            </w:r>
            <w:r>
              <w:rPr>
                <w:rFonts w:hint="eastAsia" w:ascii="Calibri" w:hAnsi="Calibri" w:eastAsia="宋体"/>
                <w:sz w:val="21"/>
                <w:szCs w:val="21"/>
              </w:rPr>
              <w:t>：医联体病历记录中的手术记录（病人标识、手术编码）与本院相应项目可对照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981" w:type="dxa"/>
            <w:tcBorders>
              <w:top w:val="single" w:color="auto" w:sz="4" w:space="0"/>
              <w:left w:val="single" w:color="auto" w:sz="4" w:space="0"/>
              <w:bottom w:val="single" w:color="auto" w:sz="4" w:space="0"/>
              <w:right w:val="single" w:color="auto" w:sz="4" w:space="0"/>
            </w:tcBorders>
          </w:tcPr>
          <w:p>
            <w:pPr>
              <w:widowControl/>
              <w:snapToGrid w:val="0"/>
              <w:rPr>
                <w:rFonts w:ascii="Calibri" w:hAnsi="Calibri" w:eastAsia="宋体"/>
                <w:kern w:val="0"/>
                <w:sz w:val="21"/>
                <w:szCs w:val="21"/>
              </w:rPr>
            </w:pPr>
            <w:r>
              <w:rPr>
                <w:rFonts w:ascii="Calibri" w:hAnsi="Calibri" w:eastAsia="宋体"/>
                <w:kern w:val="0"/>
                <w:sz w:val="21"/>
                <w:szCs w:val="21"/>
              </w:rPr>
              <w:t>06.03.3</w:t>
            </w:r>
          </w:p>
        </w:tc>
        <w:tc>
          <w:tcPr>
            <w:tcW w:w="1389" w:type="dxa"/>
            <w:tcBorders>
              <w:top w:val="single" w:color="auto" w:sz="4" w:space="0"/>
              <w:left w:val="single" w:color="auto" w:sz="4" w:space="0"/>
              <w:bottom w:val="single" w:color="auto" w:sz="4" w:space="0"/>
              <w:right w:val="single" w:color="auto" w:sz="4" w:space="0"/>
            </w:tcBorders>
          </w:tcPr>
          <w:p>
            <w:pPr>
              <w:rPr>
                <w:rFonts w:ascii="Calibri" w:hAnsi="Calibri" w:eastAsia="宋体"/>
                <w:sz w:val="21"/>
                <w:szCs w:val="21"/>
              </w:rPr>
            </w:pPr>
            <w:r>
              <w:rPr>
                <w:rFonts w:hint="eastAsia" w:ascii="Calibri" w:hAnsi="Calibri" w:eastAsia="宋体"/>
                <w:kern w:val="0"/>
                <w:sz w:val="21"/>
                <w:szCs w:val="21"/>
              </w:rPr>
              <w:t>麻醉信息</w:t>
            </w:r>
          </w:p>
        </w:tc>
        <w:tc>
          <w:tcPr>
            <w:tcW w:w="6058" w:type="dxa"/>
            <w:tcBorders>
              <w:top w:val="single" w:color="auto" w:sz="4" w:space="0"/>
              <w:left w:val="single" w:color="auto" w:sz="4" w:space="0"/>
              <w:bottom w:val="single" w:color="auto" w:sz="4" w:space="0"/>
              <w:right w:val="single" w:color="auto" w:sz="4" w:space="0"/>
            </w:tcBorders>
          </w:tcPr>
          <w:p>
            <w:pPr>
              <w:rPr>
                <w:rFonts w:ascii="Calibri" w:hAnsi="Calibri" w:eastAsia="宋体"/>
                <w:sz w:val="21"/>
                <w:szCs w:val="21"/>
              </w:rPr>
            </w:pPr>
            <w:r>
              <w:rPr>
                <w:rFonts w:hint="eastAsia" w:ascii="Calibri" w:hAnsi="Calibri" w:eastAsia="宋体"/>
                <w:b/>
                <w:sz w:val="21"/>
                <w:szCs w:val="21"/>
              </w:rPr>
              <w:t>一致性</w:t>
            </w:r>
            <w:r>
              <w:rPr>
                <w:rFonts w:hint="eastAsia" w:ascii="Calibri" w:hAnsi="Calibri" w:eastAsia="宋体"/>
                <w:sz w:val="21"/>
                <w:szCs w:val="21"/>
              </w:rPr>
              <w:t>：麻醉记录（麻醉方法、手术名称）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981" w:type="dxa"/>
            <w:tcBorders>
              <w:top w:val="single" w:color="auto" w:sz="4" w:space="0"/>
              <w:left w:val="single" w:color="auto" w:sz="4" w:space="0"/>
              <w:bottom w:val="single" w:color="auto" w:sz="4" w:space="0"/>
              <w:right w:val="single" w:color="auto" w:sz="4" w:space="0"/>
            </w:tcBorders>
          </w:tcPr>
          <w:p>
            <w:pPr>
              <w:widowControl/>
              <w:snapToGrid w:val="0"/>
              <w:rPr>
                <w:rFonts w:ascii="Calibri" w:hAnsi="Calibri" w:eastAsia="宋体"/>
                <w:kern w:val="0"/>
                <w:sz w:val="21"/>
                <w:szCs w:val="21"/>
              </w:rPr>
            </w:pPr>
            <w:r>
              <w:rPr>
                <w:rFonts w:ascii="Calibri" w:hAnsi="Calibri" w:eastAsia="宋体"/>
                <w:kern w:val="0"/>
                <w:sz w:val="21"/>
                <w:szCs w:val="21"/>
              </w:rPr>
              <w:t>06.03.4</w:t>
            </w:r>
          </w:p>
        </w:tc>
        <w:tc>
          <w:tcPr>
            <w:tcW w:w="1389" w:type="dxa"/>
            <w:tcBorders>
              <w:top w:val="single" w:color="auto" w:sz="4" w:space="0"/>
              <w:left w:val="single" w:color="auto" w:sz="4" w:space="0"/>
              <w:bottom w:val="single" w:color="auto" w:sz="4" w:space="0"/>
              <w:right w:val="single" w:color="auto" w:sz="4" w:space="0"/>
            </w:tcBorders>
          </w:tcPr>
          <w:p>
            <w:pPr>
              <w:rPr>
                <w:rFonts w:ascii="Calibri" w:hAnsi="Calibri" w:eastAsia="宋体"/>
                <w:sz w:val="21"/>
                <w:szCs w:val="21"/>
              </w:rPr>
            </w:pPr>
            <w:r>
              <w:rPr>
                <w:rFonts w:hint="eastAsia" w:ascii="Calibri" w:hAnsi="Calibri" w:eastAsia="宋体"/>
                <w:kern w:val="0"/>
                <w:sz w:val="21"/>
                <w:szCs w:val="21"/>
              </w:rPr>
              <w:t>麻醉信息</w:t>
            </w:r>
          </w:p>
        </w:tc>
        <w:tc>
          <w:tcPr>
            <w:tcW w:w="6058" w:type="dxa"/>
            <w:tcBorders>
              <w:top w:val="single" w:color="auto" w:sz="4" w:space="0"/>
              <w:left w:val="single" w:color="auto" w:sz="4" w:space="0"/>
              <w:bottom w:val="single" w:color="auto" w:sz="4" w:space="0"/>
              <w:right w:val="single" w:color="auto" w:sz="4" w:space="0"/>
            </w:tcBorders>
          </w:tcPr>
          <w:p>
            <w:pPr>
              <w:rPr>
                <w:rFonts w:ascii="Calibri" w:hAnsi="Calibri" w:eastAsia="宋体"/>
                <w:sz w:val="21"/>
                <w:szCs w:val="21"/>
              </w:rPr>
            </w:pPr>
            <w:r>
              <w:rPr>
                <w:rFonts w:hint="eastAsia" w:ascii="Calibri" w:hAnsi="Calibri" w:eastAsia="宋体"/>
                <w:b/>
                <w:sz w:val="21"/>
                <w:szCs w:val="21"/>
              </w:rPr>
              <w:t>完整性</w:t>
            </w:r>
            <w:r>
              <w:rPr>
                <w:rFonts w:hint="eastAsia" w:ascii="Calibri" w:hAnsi="Calibri" w:eastAsia="宋体"/>
                <w:sz w:val="21"/>
                <w:szCs w:val="21"/>
              </w:rPr>
              <w:t>：麻醉记录（手术标识号、病人标识、病人姓名、手术名称、麻醉方法、麻醉师姓名）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981" w:type="dxa"/>
            <w:tcBorders>
              <w:top w:val="single" w:color="auto" w:sz="4" w:space="0"/>
              <w:left w:val="single" w:color="auto" w:sz="4" w:space="0"/>
              <w:bottom w:val="single" w:color="auto" w:sz="4" w:space="0"/>
              <w:right w:val="single" w:color="auto" w:sz="4" w:space="0"/>
            </w:tcBorders>
          </w:tcPr>
          <w:p>
            <w:pPr>
              <w:widowControl/>
              <w:snapToGrid w:val="0"/>
              <w:rPr>
                <w:rFonts w:ascii="Calibri" w:hAnsi="Calibri" w:eastAsia="宋体"/>
                <w:kern w:val="0"/>
                <w:sz w:val="21"/>
                <w:szCs w:val="21"/>
              </w:rPr>
            </w:pPr>
            <w:r>
              <w:rPr>
                <w:rFonts w:ascii="Calibri" w:hAnsi="Calibri" w:eastAsia="宋体"/>
                <w:kern w:val="0"/>
                <w:sz w:val="21"/>
                <w:szCs w:val="21"/>
              </w:rPr>
              <w:t>06.03.5</w:t>
            </w:r>
          </w:p>
        </w:tc>
        <w:tc>
          <w:tcPr>
            <w:tcW w:w="1389" w:type="dxa"/>
            <w:tcBorders>
              <w:top w:val="single" w:color="auto" w:sz="4" w:space="0"/>
              <w:left w:val="single" w:color="auto" w:sz="4" w:space="0"/>
              <w:bottom w:val="single" w:color="auto" w:sz="4" w:space="0"/>
              <w:right w:val="single" w:color="auto" w:sz="4" w:space="0"/>
            </w:tcBorders>
          </w:tcPr>
          <w:p>
            <w:pPr>
              <w:rPr>
                <w:rFonts w:ascii="Calibri" w:hAnsi="Calibri" w:eastAsia="宋体"/>
                <w:sz w:val="21"/>
                <w:szCs w:val="21"/>
              </w:rPr>
            </w:pPr>
            <w:r>
              <w:rPr>
                <w:rFonts w:hint="eastAsia" w:ascii="Calibri" w:hAnsi="Calibri" w:eastAsia="宋体"/>
                <w:kern w:val="0"/>
                <w:sz w:val="21"/>
                <w:szCs w:val="21"/>
              </w:rPr>
              <w:t>麻醉信息</w:t>
            </w:r>
          </w:p>
        </w:tc>
        <w:tc>
          <w:tcPr>
            <w:tcW w:w="6058" w:type="dxa"/>
            <w:tcBorders>
              <w:top w:val="single" w:color="auto" w:sz="4" w:space="0"/>
              <w:left w:val="single" w:color="auto" w:sz="4" w:space="0"/>
              <w:bottom w:val="single" w:color="auto" w:sz="4" w:space="0"/>
              <w:right w:val="single" w:color="auto" w:sz="4" w:space="0"/>
            </w:tcBorders>
          </w:tcPr>
          <w:p>
            <w:pPr>
              <w:rPr>
                <w:rFonts w:ascii="Calibri" w:hAnsi="Calibri" w:eastAsia="宋体"/>
                <w:sz w:val="21"/>
                <w:szCs w:val="21"/>
              </w:rPr>
            </w:pPr>
            <w:r>
              <w:rPr>
                <w:rFonts w:hint="eastAsia" w:ascii="Calibri" w:hAnsi="Calibri" w:eastAsia="宋体"/>
                <w:b/>
                <w:sz w:val="21"/>
                <w:szCs w:val="21"/>
              </w:rPr>
              <w:t>完整性</w:t>
            </w:r>
            <w:r>
              <w:rPr>
                <w:rFonts w:hint="eastAsia" w:ascii="Calibri" w:hAnsi="Calibri" w:eastAsia="宋体"/>
                <w:sz w:val="21"/>
                <w:szCs w:val="21"/>
              </w:rPr>
              <w:t>：麻醉记录（麻醉事件、术中用药、麻醉开始时间、进入恢复室时间、麻醉苏醒时间）</w:t>
            </w:r>
          </w:p>
          <w:p>
            <w:pPr>
              <w:rPr>
                <w:rFonts w:ascii="Calibri" w:hAnsi="Calibri" w:eastAsia="宋体"/>
                <w:sz w:val="21"/>
                <w:szCs w:val="21"/>
              </w:rPr>
            </w:pPr>
            <w:r>
              <w:rPr>
                <w:rFonts w:hint="eastAsia" w:ascii="Calibri" w:hAnsi="Calibri" w:eastAsia="宋体"/>
                <w:b/>
                <w:sz w:val="21"/>
                <w:szCs w:val="21"/>
              </w:rPr>
              <w:t>整合性</w:t>
            </w:r>
            <w:r>
              <w:rPr>
                <w:rFonts w:hint="eastAsia" w:ascii="Calibri" w:hAnsi="Calibri" w:eastAsia="宋体"/>
                <w:sz w:val="21"/>
                <w:szCs w:val="21"/>
              </w:rPr>
              <w:t>：麻醉记录与手术记录（手术标识号、麻醉方式）可对照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981" w:type="dxa"/>
            <w:tcBorders>
              <w:top w:val="single" w:color="auto" w:sz="4" w:space="0"/>
              <w:left w:val="single" w:color="auto" w:sz="4" w:space="0"/>
              <w:bottom w:val="single" w:color="auto" w:sz="4" w:space="0"/>
              <w:right w:val="single" w:color="auto" w:sz="4" w:space="0"/>
            </w:tcBorders>
          </w:tcPr>
          <w:p>
            <w:pPr>
              <w:widowControl/>
              <w:snapToGrid w:val="0"/>
              <w:rPr>
                <w:rFonts w:ascii="Calibri" w:hAnsi="Calibri" w:eastAsia="宋体"/>
                <w:kern w:val="0"/>
                <w:sz w:val="21"/>
                <w:szCs w:val="21"/>
              </w:rPr>
            </w:pPr>
            <w:r>
              <w:rPr>
                <w:rFonts w:ascii="Calibri" w:hAnsi="Calibri" w:eastAsia="宋体"/>
                <w:kern w:val="0"/>
                <w:sz w:val="21"/>
                <w:szCs w:val="21"/>
              </w:rPr>
              <w:t>06.03.6</w:t>
            </w:r>
          </w:p>
        </w:tc>
        <w:tc>
          <w:tcPr>
            <w:tcW w:w="1389" w:type="dxa"/>
            <w:tcBorders>
              <w:top w:val="single" w:color="auto" w:sz="4" w:space="0"/>
              <w:left w:val="single" w:color="auto" w:sz="4" w:space="0"/>
              <w:bottom w:val="single" w:color="auto" w:sz="4" w:space="0"/>
              <w:right w:val="single" w:color="auto" w:sz="4" w:space="0"/>
            </w:tcBorders>
          </w:tcPr>
          <w:p>
            <w:pPr>
              <w:rPr>
                <w:rFonts w:ascii="Calibri" w:hAnsi="Calibri" w:eastAsia="宋体"/>
                <w:sz w:val="21"/>
                <w:szCs w:val="21"/>
              </w:rPr>
            </w:pPr>
            <w:r>
              <w:rPr>
                <w:rFonts w:hint="eastAsia" w:ascii="Calibri" w:hAnsi="Calibri" w:eastAsia="宋体"/>
                <w:kern w:val="0"/>
                <w:sz w:val="21"/>
                <w:szCs w:val="21"/>
              </w:rPr>
              <w:t>麻醉信息</w:t>
            </w:r>
          </w:p>
        </w:tc>
        <w:tc>
          <w:tcPr>
            <w:tcW w:w="6058" w:type="dxa"/>
            <w:tcBorders>
              <w:top w:val="single" w:color="auto" w:sz="4" w:space="0"/>
              <w:left w:val="single" w:color="auto" w:sz="4" w:space="0"/>
              <w:bottom w:val="single" w:color="auto" w:sz="4" w:space="0"/>
              <w:right w:val="single" w:color="auto" w:sz="4" w:space="0"/>
            </w:tcBorders>
          </w:tcPr>
          <w:p>
            <w:pPr>
              <w:rPr>
                <w:rFonts w:ascii="Calibri" w:hAnsi="Calibri" w:eastAsia="宋体"/>
                <w:sz w:val="21"/>
                <w:szCs w:val="21"/>
              </w:rPr>
            </w:pPr>
            <w:bookmarkStart w:id="1" w:name="OLE_LINK1"/>
            <w:r>
              <w:rPr>
                <w:rFonts w:hint="eastAsia" w:ascii="Calibri" w:hAnsi="Calibri" w:eastAsia="宋体"/>
                <w:b/>
                <w:sz w:val="21"/>
                <w:szCs w:val="21"/>
              </w:rPr>
              <w:t>及时性</w:t>
            </w:r>
            <w:r>
              <w:rPr>
                <w:rFonts w:hint="eastAsia" w:ascii="Calibri" w:hAnsi="Calibri" w:eastAsia="宋体"/>
                <w:sz w:val="21"/>
                <w:szCs w:val="21"/>
              </w:rPr>
              <w:t>：</w:t>
            </w:r>
            <w:bookmarkEnd w:id="1"/>
            <w:r>
              <w:rPr>
                <w:rFonts w:hint="eastAsia" w:ascii="Calibri" w:hAnsi="Calibri" w:eastAsia="宋体"/>
                <w:sz w:val="21"/>
                <w:szCs w:val="21"/>
              </w:rPr>
              <w:t>麻醉记录（麻醉开始时间）</w:t>
            </w:r>
            <w:r>
              <w:rPr>
                <w:rFonts w:ascii="Calibri" w:hAnsi="Calibri" w:eastAsia="宋体"/>
                <w:sz w:val="21"/>
                <w:szCs w:val="21"/>
              </w:rPr>
              <w:t>&lt;</w:t>
            </w:r>
            <w:r>
              <w:rPr>
                <w:rFonts w:hint="eastAsia" w:ascii="Calibri" w:hAnsi="Calibri" w:eastAsia="宋体"/>
                <w:sz w:val="21"/>
                <w:szCs w:val="21"/>
              </w:rPr>
              <w:t>手术记录（手术开始时间）</w:t>
            </w:r>
            <w:r>
              <w:rPr>
                <w:rFonts w:ascii="Calibri" w:hAnsi="Calibri" w:eastAsia="宋体"/>
                <w:sz w:val="21"/>
                <w:szCs w:val="21"/>
              </w:rPr>
              <w:t>&lt;</w:t>
            </w:r>
            <w:r>
              <w:rPr>
                <w:rFonts w:hint="eastAsia" w:ascii="Calibri" w:hAnsi="Calibri" w:eastAsia="宋体"/>
                <w:sz w:val="21"/>
                <w:szCs w:val="21"/>
              </w:rPr>
              <w:t>麻醉记录（进入麻醉恢复室时间）</w:t>
            </w:r>
            <w:r>
              <w:rPr>
                <w:rFonts w:ascii="Calibri" w:hAnsi="Calibri" w:eastAsia="宋体"/>
                <w:sz w:val="21"/>
                <w:szCs w:val="21"/>
              </w:rPr>
              <w:t>&lt;</w:t>
            </w:r>
            <w:r>
              <w:rPr>
                <w:rFonts w:hint="eastAsia" w:ascii="Calibri" w:hAnsi="Calibri" w:eastAsia="宋体"/>
                <w:sz w:val="21"/>
                <w:szCs w:val="21"/>
              </w:rPr>
              <w:t>麻醉记录（麻醉苏醒时间）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981" w:type="dxa"/>
            <w:tcBorders>
              <w:top w:val="single" w:color="auto" w:sz="4" w:space="0"/>
              <w:left w:val="single" w:color="auto" w:sz="4" w:space="0"/>
              <w:bottom w:val="single" w:color="auto" w:sz="4" w:space="0"/>
              <w:right w:val="single" w:color="auto" w:sz="4" w:space="0"/>
            </w:tcBorders>
          </w:tcPr>
          <w:p>
            <w:pPr>
              <w:widowControl/>
              <w:snapToGrid w:val="0"/>
              <w:rPr>
                <w:rFonts w:ascii="Calibri" w:hAnsi="Calibri" w:eastAsia="宋体"/>
                <w:kern w:val="0"/>
                <w:sz w:val="21"/>
                <w:szCs w:val="21"/>
              </w:rPr>
            </w:pPr>
            <w:r>
              <w:rPr>
                <w:rFonts w:ascii="Calibri" w:hAnsi="Calibri" w:eastAsia="宋体"/>
                <w:kern w:val="0"/>
                <w:sz w:val="21"/>
                <w:szCs w:val="21"/>
              </w:rPr>
              <w:t>06.03.7</w:t>
            </w:r>
          </w:p>
        </w:tc>
        <w:tc>
          <w:tcPr>
            <w:tcW w:w="1389" w:type="dxa"/>
            <w:tcBorders>
              <w:top w:val="single" w:color="auto" w:sz="4" w:space="0"/>
              <w:left w:val="single" w:color="auto" w:sz="4" w:space="0"/>
              <w:bottom w:val="single" w:color="auto" w:sz="4" w:space="0"/>
              <w:right w:val="single" w:color="auto" w:sz="4" w:space="0"/>
            </w:tcBorders>
          </w:tcPr>
          <w:p>
            <w:pPr>
              <w:rPr>
                <w:rFonts w:ascii="Calibri" w:hAnsi="Calibri" w:eastAsia="宋体"/>
                <w:sz w:val="21"/>
                <w:szCs w:val="21"/>
              </w:rPr>
            </w:pPr>
            <w:r>
              <w:rPr>
                <w:rFonts w:hint="eastAsia" w:ascii="Calibri" w:hAnsi="Calibri" w:eastAsia="宋体"/>
                <w:kern w:val="0"/>
                <w:sz w:val="21"/>
                <w:szCs w:val="21"/>
              </w:rPr>
              <w:t>麻醉信息</w:t>
            </w:r>
          </w:p>
        </w:tc>
        <w:tc>
          <w:tcPr>
            <w:tcW w:w="6058" w:type="dxa"/>
            <w:tcBorders>
              <w:top w:val="single" w:color="auto" w:sz="4" w:space="0"/>
              <w:left w:val="single" w:color="auto" w:sz="4" w:space="0"/>
              <w:bottom w:val="single" w:color="auto" w:sz="4" w:space="0"/>
              <w:right w:val="single" w:color="auto" w:sz="4" w:space="0"/>
            </w:tcBorders>
          </w:tcPr>
          <w:p>
            <w:pPr>
              <w:rPr>
                <w:rFonts w:ascii="Calibri" w:hAnsi="Calibri" w:eastAsia="宋体"/>
                <w:sz w:val="21"/>
                <w:szCs w:val="21"/>
              </w:rPr>
            </w:pPr>
            <w:r>
              <w:rPr>
                <w:rFonts w:hint="eastAsia" w:ascii="Calibri" w:hAnsi="Calibri" w:eastAsia="宋体"/>
                <w:b/>
                <w:sz w:val="21"/>
                <w:szCs w:val="21"/>
              </w:rPr>
              <w:t>整合性</w:t>
            </w:r>
            <w:r>
              <w:rPr>
                <w:rFonts w:hint="eastAsia" w:ascii="Calibri" w:hAnsi="Calibri" w:eastAsia="宋体"/>
                <w:sz w:val="21"/>
                <w:szCs w:val="21"/>
              </w:rPr>
              <w:t>：医联体医院病历中麻醉记录中（病人标识、麻醉方式）与本医院相应记录数据可对照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981" w:type="dxa"/>
            <w:tcBorders>
              <w:top w:val="single" w:color="auto" w:sz="4" w:space="0"/>
              <w:left w:val="single" w:color="auto" w:sz="4" w:space="0"/>
              <w:bottom w:val="single" w:color="auto" w:sz="4" w:space="0"/>
              <w:right w:val="single" w:color="auto" w:sz="4" w:space="0"/>
            </w:tcBorders>
          </w:tcPr>
          <w:p>
            <w:pPr>
              <w:widowControl/>
              <w:snapToGrid w:val="0"/>
              <w:rPr>
                <w:rFonts w:ascii="Calibri" w:hAnsi="Calibri" w:eastAsia="宋体"/>
                <w:kern w:val="0"/>
                <w:sz w:val="21"/>
                <w:szCs w:val="21"/>
              </w:rPr>
            </w:pPr>
            <w:r>
              <w:rPr>
                <w:rFonts w:ascii="Calibri" w:hAnsi="Calibri" w:eastAsia="宋体"/>
                <w:kern w:val="0"/>
                <w:sz w:val="21"/>
                <w:szCs w:val="21"/>
              </w:rPr>
              <w:t>06.04.3</w:t>
            </w:r>
          </w:p>
        </w:tc>
        <w:tc>
          <w:tcPr>
            <w:tcW w:w="1389" w:type="dxa"/>
            <w:tcBorders>
              <w:top w:val="single" w:color="auto" w:sz="4" w:space="0"/>
              <w:left w:val="single" w:color="auto" w:sz="4" w:space="0"/>
              <w:bottom w:val="single" w:color="auto" w:sz="4" w:space="0"/>
              <w:right w:val="single" w:color="auto" w:sz="4" w:space="0"/>
            </w:tcBorders>
          </w:tcPr>
          <w:p>
            <w:pPr>
              <w:rPr>
                <w:rFonts w:ascii="Calibri" w:hAnsi="Calibri" w:eastAsia="宋体"/>
                <w:sz w:val="21"/>
                <w:szCs w:val="21"/>
              </w:rPr>
            </w:pPr>
            <w:r>
              <w:rPr>
                <w:rFonts w:hint="eastAsia" w:ascii="Calibri" w:hAnsi="Calibri" w:eastAsia="宋体"/>
                <w:kern w:val="0"/>
                <w:sz w:val="21"/>
                <w:szCs w:val="21"/>
              </w:rPr>
              <w:t>监护数据</w:t>
            </w:r>
          </w:p>
        </w:tc>
        <w:tc>
          <w:tcPr>
            <w:tcW w:w="6058" w:type="dxa"/>
            <w:tcBorders>
              <w:top w:val="single" w:color="auto" w:sz="4" w:space="0"/>
              <w:left w:val="single" w:color="auto" w:sz="4" w:space="0"/>
              <w:bottom w:val="single" w:color="auto" w:sz="4" w:space="0"/>
              <w:right w:val="single" w:color="auto" w:sz="4" w:space="0"/>
            </w:tcBorders>
          </w:tcPr>
          <w:p>
            <w:pPr>
              <w:rPr>
                <w:rFonts w:ascii="Calibri" w:hAnsi="Calibri" w:eastAsia="宋体"/>
                <w:sz w:val="21"/>
                <w:szCs w:val="21"/>
              </w:rPr>
            </w:pPr>
            <w:r>
              <w:rPr>
                <w:rFonts w:hint="eastAsia" w:ascii="Calibri" w:hAnsi="Calibri" w:eastAsia="宋体"/>
                <w:b/>
                <w:sz w:val="21"/>
                <w:szCs w:val="21"/>
              </w:rPr>
              <w:t>一致性</w:t>
            </w:r>
            <w:r>
              <w:rPr>
                <w:rFonts w:hint="eastAsia" w:ascii="Calibri" w:hAnsi="Calibri" w:eastAsia="宋体"/>
                <w:sz w:val="21"/>
                <w:szCs w:val="21"/>
              </w:rPr>
              <w:t>：监护记录（体征项目、护理措施）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981" w:type="dxa"/>
            <w:tcBorders>
              <w:top w:val="single" w:color="auto" w:sz="4" w:space="0"/>
              <w:left w:val="single" w:color="auto" w:sz="4" w:space="0"/>
              <w:bottom w:val="single" w:color="auto" w:sz="4" w:space="0"/>
              <w:right w:val="single" w:color="auto" w:sz="4" w:space="0"/>
            </w:tcBorders>
          </w:tcPr>
          <w:p>
            <w:pPr>
              <w:widowControl/>
              <w:snapToGrid w:val="0"/>
              <w:rPr>
                <w:rFonts w:ascii="Calibri" w:hAnsi="Calibri" w:eastAsia="宋体"/>
                <w:kern w:val="0"/>
                <w:sz w:val="21"/>
                <w:szCs w:val="21"/>
              </w:rPr>
            </w:pPr>
            <w:r>
              <w:rPr>
                <w:rFonts w:ascii="Calibri" w:hAnsi="Calibri" w:eastAsia="宋体"/>
                <w:kern w:val="0"/>
                <w:sz w:val="21"/>
                <w:szCs w:val="21"/>
              </w:rPr>
              <w:t>06.04.4</w:t>
            </w:r>
          </w:p>
        </w:tc>
        <w:tc>
          <w:tcPr>
            <w:tcW w:w="1389" w:type="dxa"/>
            <w:tcBorders>
              <w:top w:val="single" w:color="auto" w:sz="4" w:space="0"/>
              <w:left w:val="single" w:color="auto" w:sz="4" w:space="0"/>
              <w:bottom w:val="single" w:color="auto" w:sz="4" w:space="0"/>
              <w:right w:val="single" w:color="auto" w:sz="4" w:space="0"/>
            </w:tcBorders>
          </w:tcPr>
          <w:p>
            <w:pPr>
              <w:rPr>
                <w:rFonts w:ascii="Calibri" w:hAnsi="Calibri" w:eastAsia="宋体"/>
                <w:sz w:val="21"/>
                <w:szCs w:val="21"/>
              </w:rPr>
            </w:pPr>
            <w:r>
              <w:rPr>
                <w:rFonts w:hint="eastAsia" w:ascii="Calibri" w:hAnsi="Calibri" w:eastAsia="宋体"/>
                <w:kern w:val="0"/>
                <w:sz w:val="21"/>
                <w:szCs w:val="21"/>
              </w:rPr>
              <w:t>监护数据</w:t>
            </w:r>
          </w:p>
        </w:tc>
        <w:tc>
          <w:tcPr>
            <w:tcW w:w="6058" w:type="dxa"/>
            <w:tcBorders>
              <w:top w:val="single" w:color="auto" w:sz="4" w:space="0"/>
              <w:left w:val="single" w:color="auto" w:sz="4" w:space="0"/>
              <w:bottom w:val="single" w:color="auto" w:sz="4" w:space="0"/>
              <w:right w:val="single" w:color="auto" w:sz="4" w:space="0"/>
            </w:tcBorders>
          </w:tcPr>
          <w:p>
            <w:pPr>
              <w:rPr>
                <w:rFonts w:ascii="Calibri" w:hAnsi="Calibri" w:eastAsia="宋体"/>
                <w:sz w:val="21"/>
                <w:szCs w:val="21"/>
              </w:rPr>
            </w:pPr>
            <w:r>
              <w:rPr>
                <w:rFonts w:hint="eastAsia" w:ascii="Calibri" w:hAnsi="Calibri" w:eastAsia="宋体"/>
                <w:b/>
                <w:sz w:val="21"/>
                <w:szCs w:val="21"/>
              </w:rPr>
              <w:t>完整性</w:t>
            </w:r>
            <w:r>
              <w:rPr>
                <w:rFonts w:hint="eastAsia" w:ascii="Calibri" w:hAnsi="Calibri" w:eastAsia="宋体"/>
                <w:sz w:val="21"/>
                <w:szCs w:val="21"/>
              </w:rPr>
              <w:t>：监护记录（病人标识、监测项目、护理措施、护理执行人）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981" w:type="dxa"/>
            <w:tcBorders>
              <w:top w:val="single" w:color="auto" w:sz="4" w:space="0"/>
              <w:left w:val="single" w:color="auto" w:sz="4" w:space="0"/>
              <w:bottom w:val="single" w:color="auto" w:sz="4" w:space="0"/>
              <w:right w:val="single" w:color="auto" w:sz="4" w:space="0"/>
            </w:tcBorders>
          </w:tcPr>
          <w:p>
            <w:pPr>
              <w:widowControl/>
              <w:snapToGrid w:val="0"/>
              <w:rPr>
                <w:rFonts w:ascii="Calibri" w:hAnsi="Calibri" w:eastAsia="宋体"/>
                <w:kern w:val="0"/>
                <w:sz w:val="21"/>
                <w:szCs w:val="21"/>
              </w:rPr>
            </w:pPr>
            <w:r>
              <w:rPr>
                <w:rFonts w:ascii="Calibri" w:hAnsi="Calibri" w:eastAsia="宋体"/>
                <w:kern w:val="0"/>
                <w:sz w:val="21"/>
                <w:szCs w:val="21"/>
              </w:rPr>
              <w:t>06.04.5</w:t>
            </w:r>
          </w:p>
        </w:tc>
        <w:tc>
          <w:tcPr>
            <w:tcW w:w="1389" w:type="dxa"/>
            <w:tcBorders>
              <w:top w:val="single" w:color="auto" w:sz="4" w:space="0"/>
              <w:left w:val="single" w:color="auto" w:sz="4" w:space="0"/>
              <w:bottom w:val="single" w:color="auto" w:sz="4" w:space="0"/>
              <w:right w:val="single" w:color="auto" w:sz="4" w:space="0"/>
            </w:tcBorders>
          </w:tcPr>
          <w:p>
            <w:pPr>
              <w:rPr>
                <w:rFonts w:ascii="Calibri" w:hAnsi="Calibri" w:eastAsia="宋体"/>
                <w:sz w:val="21"/>
                <w:szCs w:val="21"/>
              </w:rPr>
            </w:pPr>
            <w:r>
              <w:rPr>
                <w:rFonts w:hint="eastAsia" w:ascii="Calibri" w:hAnsi="Calibri" w:eastAsia="宋体"/>
                <w:kern w:val="0"/>
                <w:sz w:val="21"/>
                <w:szCs w:val="21"/>
              </w:rPr>
              <w:t>监护数据</w:t>
            </w:r>
          </w:p>
        </w:tc>
        <w:tc>
          <w:tcPr>
            <w:tcW w:w="6058" w:type="dxa"/>
            <w:tcBorders>
              <w:top w:val="single" w:color="auto" w:sz="4" w:space="0"/>
              <w:left w:val="single" w:color="auto" w:sz="4" w:space="0"/>
              <w:bottom w:val="single" w:color="auto" w:sz="4" w:space="0"/>
              <w:right w:val="single" w:color="auto" w:sz="4" w:space="0"/>
            </w:tcBorders>
          </w:tcPr>
          <w:p>
            <w:pPr>
              <w:rPr>
                <w:rFonts w:ascii="Calibri" w:hAnsi="Calibri" w:eastAsia="宋体"/>
                <w:sz w:val="21"/>
                <w:szCs w:val="21"/>
              </w:rPr>
            </w:pPr>
            <w:r>
              <w:rPr>
                <w:rFonts w:hint="eastAsia" w:ascii="Calibri" w:hAnsi="Calibri" w:eastAsia="宋体"/>
                <w:b/>
                <w:sz w:val="21"/>
                <w:szCs w:val="21"/>
              </w:rPr>
              <w:t>完整性</w:t>
            </w:r>
            <w:r>
              <w:rPr>
                <w:rFonts w:hint="eastAsia" w:ascii="Calibri" w:hAnsi="Calibri" w:eastAsia="宋体"/>
                <w:sz w:val="21"/>
                <w:szCs w:val="21"/>
              </w:rPr>
              <w:t>：监护记录（护理记录、评估记录、体征采集时间、评估时间、治疗项目、治疗时间）</w:t>
            </w:r>
          </w:p>
          <w:p>
            <w:pPr>
              <w:rPr>
                <w:rFonts w:ascii="Calibri" w:hAnsi="Calibri" w:eastAsia="宋体"/>
                <w:sz w:val="21"/>
                <w:szCs w:val="21"/>
              </w:rPr>
            </w:pPr>
            <w:r>
              <w:rPr>
                <w:rFonts w:hint="eastAsia" w:ascii="Calibri" w:hAnsi="Calibri" w:eastAsia="宋体"/>
                <w:b/>
                <w:sz w:val="21"/>
                <w:szCs w:val="21"/>
              </w:rPr>
              <w:t>整合性</w:t>
            </w:r>
            <w:r>
              <w:rPr>
                <w:rFonts w:hint="eastAsia" w:ascii="Calibri" w:hAnsi="Calibri" w:eastAsia="宋体"/>
                <w:sz w:val="21"/>
                <w:szCs w:val="21"/>
              </w:rPr>
              <w:t>：</w:t>
            </w:r>
          </w:p>
          <w:p>
            <w:pPr>
              <w:rPr>
                <w:rFonts w:ascii="Calibri" w:hAnsi="Calibri" w:eastAsia="宋体"/>
                <w:sz w:val="21"/>
                <w:szCs w:val="21"/>
              </w:rPr>
            </w:pPr>
            <w:r>
              <w:rPr>
                <w:rFonts w:ascii="Calibri" w:hAnsi="Calibri" w:eastAsia="宋体"/>
                <w:sz w:val="21"/>
                <w:szCs w:val="21"/>
              </w:rPr>
              <w:t>1</w:t>
            </w:r>
            <w:r>
              <w:rPr>
                <w:rFonts w:hint="eastAsia" w:ascii="Calibri" w:hAnsi="Calibri" w:eastAsia="宋体"/>
                <w:sz w:val="21"/>
                <w:szCs w:val="21"/>
              </w:rPr>
              <w:t>、监护记录与检验结果记录（病人标识、检验报告项目代码）可对照</w:t>
            </w:r>
          </w:p>
          <w:p>
            <w:pPr>
              <w:rPr>
                <w:rFonts w:ascii="Calibri" w:hAnsi="Calibri" w:eastAsia="宋体"/>
                <w:sz w:val="21"/>
                <w:szCs w:val="21"/>
              </w:rPr>
            </w:pPr>
            <w:r>
              <w:rPr>
                <w:rFonts w:ascii="Calibri" w:hAnsi="Calibri" w:eastAsia="宋体"/>
                <w:sz w:val="21"/>
                <w:szCs w:val="21"/>
              </w:rPr>
              <w:t>2</w:t>
            </w:r>
            <w:r>
              <w:rPr>
                <w:rFonts w:hint="eastAsia" w:ascii="Calibri" w:hAnsi="Calibri" w:eastAsia="宋体"/>
                <w:sz w:val="21"/>
                <w:szCs w:val="21"/>
              </w:rPr>
              <w:t>、监护记录与医嘱记录（病人标识、医嘱项目代码）可对照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981" w:type="dxa"/>
            <w:tcBorders>
              <w:top w:val="single" w:color="auto" w:sz="4" w:space="0"/>
              <w:left w:val="single" w:color="auto" w:sz="4" w:space="0"/>
              <w:bottom w:val="single" w:color="auto" w:sz="4" w:space="0"/>
              <w:right w:val="single" w:color="auto" w:sz="4" w:space="0"/>
            </w:tcBorders>
          </w:tcPr>
          <w:p>
            <w:pPr>
              <w:widowControl/>
              <w:snapToGrid w:val="0"/>
              <w:rPr>
                <w:rFonts w:ascii="Calibri" w:hAnsi="Calibri" w:eastAsia="宋体"/>
                <w:kern w:val="0"/>
                <w:sz w:val="21"/>
                <w:szCs w:val="21"/>
              </w:rPr>
            </w:pPr>
            <w:r>
              <w:rPr>
                <w:rFonts w:ascii="Calibri" w:hAnsi="Calibri" w:eastAsia="宋体"/>
                <w:kern w:val="0"/>
                <w:sz w:val="21"/>
                <w:szCs w:val="21"/>
              </w:rPr>
              <w:t>06.04.6</w:t>
            </w:r>
          </w:p>
        </w:tc>
        <w:tc>
          <w:tcPr>
            <w:tcW w:w="1389" w:type="dxa"/>
            <w:tcBorders>
              <w:top w:val="single" w:color="auto" w:sz="4" w:space="0"/>
              <w:left w:val="single" w:color="auto" w:sz="4" w:space="0"/>
              <w:bottom w:val="single" w:color="auto" w:sz="4" w:space="0"/>
              <w:right w:val="single" w:color="auto" w:sz="4" w:space="0"/>
            </w:tcBorders>
          </w:tcPr>
          <w:p>
            <w:pPr>
              <w:rPr>
                <w:rFonts w:ascii="Calibri" w:hAnsi="Calibri" w:eastAsia="宋体"/>
                <w:sz w:val="21"/>
                <w:szCs w:val="21"/>
              </w:rPr>
            </w:pPr>
            <w:r>
              <w:rPr>
                <w:rFonts w:hint="eastAsia" w:ascii="Calibri" w:hAnsi="Calibri" w:eastAsia="宋体"/>
                <w:kern w:val="0"/>
                <w:sz w:val="21"/>
                <w:szCs w:val="21"/>
              </w:rPr>
              <w:t>监护数据</w:t>
            </w:r>
          </w:p>
        </w:tc>
        <w:tc>
          <w:tcPr>
            <w:tcW w:w="6058" w:type="dxa"/>
            <w:tcBorders>
              <w:top w:val="single" w:color="auto" w:sz="4" w:space="0"/>
              <w:left w:val="single" w:color="auto" w:sz="4" w:space="0"/>
              <w:bottom w:val="single" w:color="auto" w:sz="4" w:space="0"/>
              <w:right w:val="single" w:color="auto" w:sz="4" w:space="0"/>
            </w:tcBorders>
          </w:tcPr>
          <w:p>
            <w:pPr>
              <w:rPr>
                <w:rFonts w:ascii="Calibri" w:hAnsi="Calibri" w:eastAsia="宋体"/>
                <w:sz w:val="21"/>
                <w:szCs w:val="21"/>
              </w:rPr>
            </w:pPr>
            <w:r>
              <w:rPr>
                <w:rFonts w:hint="eastAsia" w:ascii="Calibri" w:hAnsi="Calibri" w:eastAsia="宋体"/>
                <w:b/>
                <w:sz w:val="21"/>
                <w:szCs w:val="21"/>
              </w:rPr>
              <w:t>及时性</w:t>
            </w:r>
            <w:r>
              <w:rPr>
                <w:rFonts w:hint="eastAsia" w:ascii="Calibri" w:hAnsi="Calibri" w:eastAsia="宋体"/>
                <w:sz w:val="21"/>
                <w:szCs w:val="21"/>
              </w:rPr>
              <w:t>：检验记录（危急值报警时间）</w:t>
            </w:r>
            <w:r>
              <w:rPr>
                <w:rFonts w:ascii="Calibri" w:hAnsi="Calibri" w:eastAsia="宋体"/>
                <w:sz w:val="21"/>
                <w:szCs w:val="21"/>
              </w:rPr>
              <w:t>&lt;</w:t>
            </w:r>
            <w:r>
              <w:rPr>
                <w:rFonts w:hint="eastAsia" w:ascii="Calibri" w:hAnsi="Calibri" w:eastAsia="宋体"/>
                <w:sz w:val="21"/>
                <w:szCs w:val="21"/>
              </w:rPr>
              <w:t>监护记录（危急值处置时间）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981" w:type="dxa"/>
            <w:tcBorders>
              <w:top w:val="single" w:color="auto" w:sz="4" w:space="0"/>
              <w:left w:val="single" w:color="auto" w:sz="4" w:space="0"/>
              <w:bottom w:val="single" w:color="auto" w:sz="4" w:space="0"/>
              <w:right w:val="single" w:color="auto" w:sz="4" w:space="0"/>
            </w:tcBorders>
          </w:tcPr>
          <w:p>
            <w:pPr>
              <w:widowControl/>
              <w:snapToGrid w:val="0"/>
              <w:rPr>
                <w:rFonts w:ascii="Calibri" w:hAnsi="Calibri" w:eastAsia="宋体"/>
                <w:kern w:val="0"/>
                <w:sz w:val="21"/>
                <w:szCs w:val="21"/>
              </w:rPr>
            </w:pPr>
            <w:r>
              <w:rPr>
                <w:rFonts w:ascii="Calibri" w:hAnsi="Calibri" w:eastAsia="宋体"/>
                <w:kern w:val="0"/>
                <w:sz w:val="21"/>
                <w:szCs w:val="21"/>
              </w:rPr>
              <w:t>06.04.7</w:t>
            </w:r>
          </w:p>
        </w:tc>
        <w:tc>
          <w:tcPr>
            <w:tcW w:w="1389" w:type="dxa"/>
            <w:tcBorders>
              <w:top w:val="single" w:color="auto" w:sz="4" w:space="0"/>
              <w:left w:val="single" w:color="auto" w:sz="4" w:space="0"/>
              <w:bottom w:val="single" w:color="auto" w:sz="4" w:space="0"/>
              <w:right w:val="single" w:color="auto" w:sz="4" w:space="0"/>
            </w:tcBorders>
          </w:tcPr>
          <w:p>
            <w:pPr>
              <w:rPr>
                <w:rFonts w:ascii="Calibri" w:hAnsi="Calibri" w:eastAsia="宋体"/>
                <w:sz w:val="21"/>
                <w:szCs w:val="21"/>
              </w:rPr>
            </w:pPr>
            <w:r>
              <w:rPr>
                <w:rFonts w:hint="eastAsia" w:ascii="Calibri" w:hAnsi="Calibri" w:eastAsia="宋体"/>
                <w:kern w:val="0"/>
                <w:sz w:val="21"/>
                <w:szCs w:val="21"/>
              </w:rPr>
              <w:t>监护数据</w:t>
            </w:r>
          </w:p>
        </w:tc>
        <w:tc>
          <w:tcPr>
            <w:tcW w:w="6058" w:type="dxa"/>
            <w:tcBorders>
              <w:top w:val="single" w:color="auto" w:sz="4" w:space="0"/>
              <w:left w:val="single" w:color="auto" w:sz="4" w:space="0"/>
              <w:bottom w:val="single" w:color="auto" w:sz="4" w:space="0"/>
              <w:right w:val="single" w:color="auto" w:sz="4" w:space="0"/>
            </w:tcBorders>
          </w:tcPr>
          <w:p>
            <w:pPr>
              <w:rPr>
                <w:rFonts w:ascii="Calibri" w:hAnsi="Calibri" w:eastAsia="宋体"/>
                <w:sz w:val="21"/>
                <w:szCs w:val="21"/>
              </w:rPr>
            </w:pPr>
            <w:r>
              <w:rPr>
                <w:rFonts w:hint="eastAsia" w:ascii="Calibri" w:hAnsi="Calibri" w:eastAsia="宋体"/>
                <w:b/>
                <w:sz w:val="21"/>
                <w:szCs w:val="21"/>
              </w:rPr>
              <w:t>整合性</w:t>
            </w:r>
            <w:r>
              <w:rPr>
                <w:rFonts w:hint="eastAsia" w:ascii="Calibri" w:hAnsi="Calibri" w:eastAsia="宋体"/>
                <w:sz w:val="21"/>
                <w:szCs w:val="21"/>
              </w:rPr>
              <w:t>：外部医疗机构病历记录中的监护数据（病人标识、监测项目）与本医院中相应记录可对照</w:t>
            </w:r>
          </w:p>
        </w:tc>
      </w:tr>
    </w:tbl>
    <w:p>
      <w:pPr>
        <w:keepNext/>
        <w:keepLines/>
        <w:spacing w:before="260" w:after="260" w:line="415" w:lineRule="auto"/>
        <w:outlineLvl w:val="1"/>
        <w:rPr>
          <w:rFonts w:eastAsia="宋体"/>
          <w:b/>
          <w:bCs/>
          <w:szCs w:val="32"/>
        </w:rPr>
      </w:pPr>
      <w:r>
        <w:rPr>
          <w:rFonts w:hint="eastAsia" w:eastAsia="宋体"/>
          <w:b/>
          <w:bCs/>
          <w:szCs w:val="32"/>
        </w:rPr>
        <w:t>医疗保障</w:t>
      </w:r>
    </w:p>
    <w:tbl>
      <w:tblPr>
        <w:tblStyle w:val="1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1353"/>
        <w:gridCol w:w="62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blHeader/>
        </w:trPr>
        <w:tc>
          <w:tcPr>
            <w:tcW w:w="956" w:type="dxa"/>
            <w:tcBorders>
              <w:top w:val="single" w:color="auto" w:sz="4" w:space="0"/>
              <w:left w:val="single" w:color="auto" w:sz="4" w:space="0"/>
              <w:bottom w:val="single" w:color="auto" w:sz="4" w:space="0"/>
              <w:right w:val="single" w:color="auto" w:sz="4" w:space="0"/>
            </w:tcBorders>
          </w:tcPr>
          <w:p>
            <w:pPr>
              <w:jc w:val="center"/>
              <w:rPr>
                <w:rFonts w:ascii="Calibri" w:hAnsi="Calibri" w:eastAsia="宋体"/>
                <w:b/>
                <w:sz w:val="21"/>
                <w:szCs w:val="21"/>
              </w:rPr>
            </w:pPr>
            <w:r>
              <w:rPr>
                <w:rFonts w:hint="eastAsia" w:ascii="Calibri" w:hAnsi="Calibri" w:eastAsia="宋体"/>
                <w:b/>
                <w:sz w:val="21"/>
                <w:szCs w:val="21"/>
              </w:rPr>
              <w:t>项目编码</w:t>
            </w:r>
          </w:p>
        </w:tc>
        <w:tc>
          <w:tcPr>
            <w:tcW w:w="1353" w:type="dxa"/>
            <w:tcBorders>
              <w:top w:val="single" w:color="auto" w:sz="4" w:space="0"/>
              <w:left w:val="single" w:color="auto" w:sz="4" w:space="0"/>
              <w:bottom w:val="single" w:color="auto" w:sz="4" w:space="0"/>
              <w:right w:val="single" w:color="auto" w:sz="4" w:space="0"/>
            </w:tcBorders>
          </w:tcPr>
          <w:p>
            <w:pPr>
              <w:jc w:val="center"/>
              <w:rPr>
                <w:rFonts w:ascii="Calibri" w:hAnsi="Calibri" w:eastAsia="宋体"/>
                <w:b/>
                <w:sz w:val="21"/>
                <w:szCs w:val="21"/>
              </w:rPr>
            </w:pPr>
            <w:r>
              <w:rPr>
                <w:rFonts w:hint="eastAsia" w:ascii="Calibri" w:hAnsi="Calibri" w:eastAsia="宋体"/>
                <w:b/>
                <w:sz w:val="21"/>
                <w:szCs w:val="21"/>
              </w:rPr>
              <w:t>业务项目</w:t>
            </w:r>
          </w:p>
        </w:tc>
        <w:tc>
          <w:tcPr>
            <w:tcW w:w="6213" w:type="dxa"/>
            <w:tcBorders>
              <w:top w:val="single" w:color="auto" w:sz="4" w:space="0"/>
              <w:left w:val="single" w:color="auto" w:sz="4" w:space="0"/>
              <w:bottom w:val="single" w:color="auto" w:sz="4" w:space="0"/>
              <w:right w:val="single" w:color="auto" w:sz="4" w:space="0"/>
            </w:tcBorders>
          </w:tcPr>
          <w:p>
            <w:pPr>
              <w:jc w:val="center"/>
              <w:rPr>
                <w:rFonts w:ascii="Calibri" w:hAnsi="Calibri" w:eastAsia="宋体"/>
                <w:b/>
                <w:sz w:val="21"/>
                <w:szCs w:val="21"/>
              </w:rPr>
            </w:pPr>
            <w:r>
              <w:rPr>
                <w:rFonts w:hint="eastAsia" w:ascii="Calibri" w:hAnsi="Calibri" w:eastAsia="宋体"/>
                <w:b/>
                <w:sz w:val="21"/>
                <w:szCs w:val="21"/>
              </w:rPr>
              <w:t>数据质量考察项目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956" w:type="dxa"/>
            <w:tcBorders>
              <w:top w:val="single" w:color="auto" w:sz="4" w:space="0"/>
              <w:left w:val="single" w:color="auto" w:sz="4" w:space="0"/>
              <w:bottom w:val="single" w:color="auto" w:sz="4" w:space="0"/>
              <w:right w:val="single" w:color="auto" w:sz="4" w:space="0"/>
            </w:tcBorders>
          </w:tcPr>
          <w:p>
            <w:pPr>
              <w:widowControl/>
              <w:snapToGrid w:val="0"/>
              <w:rPr>
                <w:rFonts w:ascii="Calibri" w:hAnsi="Calibri" w:eastAsia="宋体"/>
                <w:kern w:val="0"/>
                <w:sz w:val="21"/>
                <w:szCs w:val="21"/>
              </w:rPr>
            </w:pPr>
            <w:r>
              <w:rPr>
                <w:rFonts w:ascii="Calibri" w:hAnsi="Calibri" w:eastAsia="宋体"/>
                <w:kern w:val="0"/>
                <w:sz w:val="21"/>
                <w:szCs w:val="21"/>
              </w:rPr>
              <w:t>07.01.3</w:t>
            </w:r>
          </w:p>
        </w:tc>
        <w:tc>
          <w:tcPr>
            <w:tcW w:w="1353" w:type="dxa"/>
            <w:tcBorders>
              <w:top w:val="single" w:color="auto" w:sz="4" w:space="0"/>
              <w:left w:val="single" w:color="auto" w:sz="4" w:space="0"/>
              <w:bottom w:val="single" w:color="auto" w:sz="4" w:space="0"/>
              <w:right w:val="single" w:color="auto" w:sz="4" w:space="0"/>
            </w:tcBorders>
          </w:tcPr>
          <w:p>
            <w:pPr>
              <w:widowControl/>
              <w:snapToGrid w:val="0"/>
              <w:rPr>
                <w:rFonts w:ascii="Calibri" w:hAnsi="Calibri" w:eastAsia="宋体"/>
                <w:kern w:val="0"/>
                <w:sz w:val="21"/>
                <w:szCs w:val="21"/>
              </w:rPr>
            </w:pPr>
            <w:r>
              <w:rPr>
                <w:rFonts w:hint="eastAsia" w:ascii="Calibri" w:hAnsi="Calibri" w:eastAsia="宋体"/>
                <w:kern w:val="0"/>
                <w:sz w:val="21"/>
                <w:szCs w:val="21"/>
              </w:rPr>
              <w:t>血液准备</w:t>
            </w:r>
          </w:p>
        </w:tc>
        <w:tc>
          <w:tcPr>
            <w:tcW w:w="6213" w:type="dxa"/>
            <w:tcBorders>
              <w:top w:val="single" w:color="auto" w:sz="4" w:space="0"/>
              <w:left w:val="single" w:color="auto" w:sz="4" w:space="0"/>
              <w:bottom w:val="single" w:color="auto" w:sz="4" w:space="0"/>
              <w:right w:val="single" w:color="auto" w:sz="4" w:space="0"/>
            </w:tcBorders>
          </w:tcPr>
          <w:p>
            <w:pPr>
              <w:widowControl/>
              <w:snapToGrid w:val="0"/>
              <w:rPr>
                <w:rFonts w:ascii="Calibri" w:hAnsi="Calibri" w:eastAsia="宋体"/>
                <w:kern w:val="0"/>
                <w:sz w:val="21"/>
                <w:szCs w:val="21"/>
              </w:rPr>
            </w:pPr>
            <w:r>
              <w:rPr>
                <w:rFonts w:hint="eastAsia" w:ascii="Calibri" w:hAnsi="Calibri" w:eastAsia="宋体"/>
                <w:b/>
                <w:sz w:val="21"/>
                <w:szCs w:val="21"/>
              </w:rPr>
              <w:t>一致性</w:t>
            </w:r>
            <w:r>
              <w:rPr>
                <w:rFonts w:hint="eastAsia" w:ascii="Calibri" w:hAnsi="Calibri" w:eastAsia="宋体"/>
                <w:sz w:val="21"/>
                <w:szCs w:val="21"/>
              </w:rPr>
              <w:t>：血液记录（血液项目名称、血液编码）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956" w:type="dxa"/>
            <w:tcBorders>
              <w:top w:val="single" w:color="auto" w:sz="4" w:space="0"/>
              <w:left w:val="single" w:color="auto" w:sz="4" w:space="0"/>
              <w:bottom w:val="single" w:color="auto" w:sz="4" w:space="0"/>
              <w:right w:val="single" w:color="auto" w:sz="4" w:space="0"/>
            </w:tcBorders>
          </w:tcPr>
          <w:p>
            <w:pPr>
              <w:widowControl/>
              <w:snapToGrid w:val="0"/>
              <w:rPr>
                <w:rFonts w:ascii="Calibri" w:hAnsi="Calibri" w:eastAsia="宋体"/>
                <w:kern w:val="0"/>
                <w:sz w:val="21"/>
                <w:szCs w:val="21"/>
              </w:rPr>
            </w:pPr>
            <w:r>
              <w:rPr>
                <w:rFonts w:ascii="Calibri" w:hAnsi="Calibri" w:eastAsia="宋体"/>
                <w:kern w:val="0"/>
                <w:sz w:val="21"/>
                <w:szCs w:val="21"/>
              </w:rPr>
              <w:t>07.01.4</w:t>
            </w:r>
          </w:p>
        </w:tc>
        <w:tc>
          <w:tcPr>
            <w:tcW w:w="1353" w:type="dxa"/>
            <w:tcBorders>
              <w:top w:val="single" w:color="auto" w:sz="4" w:space="0"/>
              <w:left w:val="single" w:color="auto" w:sz="4" w:space="0"/>
              <w:bottom w:val="single" w:color="auto" w:sz="4" w:space="0"/>
              <w:right w:val="single" w:color="auto" w:sz="4" w:space="0"/>
            </w:tcBorders>
          </w:tcPr>
          <w:p>
            <w:pPr>
              <w:rPr>
                <w:rFonts w:ascii="Calibri" w:hAnsi="Calibri" w:eastAsia="宋体"/>
                <w:sz w:val="21"/>
                <w:szCs w:val="21"/>
              </w:rPr>
            </w:pPr>
            <w:r>
              <w:rPr>
                <w:rFonts w:hint="eastAsia" w:ascii="Calibri" w:hAnsi="Calibri" w:eastAsia="宋体"/>
                <w:kern w:val="0"/>
                <w:sz w:val="21"/>
                <w:szCs w:val="21"/>
              </w:rPr>
              <w:t>血液准备</w:t>
            </w:r>
          </w:p>
        </w:tc>
        <w:tc>
          <w:tcPr>
            <w:tcW w:w="6213" w:type="dxa"/>
            <w:tcBorders>
              <w:top w:val="single" w:color="auto" w:sz="4" w:space="0"/>
              <w:left w:val="single" w:color="auto" w:sz="4" w:space="0"/>
              <w:bottom w:val="single" w:color="auto" w:sz="4" w:space="0"/>
              <w:right w:val="single" w:color="auto" w:sz="4" w:space="0"/>
            </w:tcBorders>
          </w:tcPr>
          <w:p>
            <w:pPr>
              <w:widowControl/>
              <w:snapToGrid w:val="0"/>
              <w:rPr>
                <w:rFonts w:ascii="Calibri" w:hAnsi="Calibri" w:eastAsia="宋体"/>
                <w:bCs/>
                <w:kern w:val="0"/>
                <w:sz w:val="21"/>
                <w:szCs w:val="21"/>
              </w:rPr>
            </w:pPr>
            <w:r>
              <w:rPr>
                <w:rFonts w:hint="eastAsia" w:ascii="Calibri" w:hAnsi="Calibri" w:eastAsia="宋体"/>
                <w:b/>
                <w:sz w:val="21"/>
                <w:szCs w:val="21"/>
              </w:rPr>
              <w:t>完整性</w:t>
            </w:r>
            <w:r>
              <w:rPr>
                <w:rFonts w:hint="eastAsia" w:ascii="Calibri" w:hAnsi="Calibri" w:eastAsia="宋体"/>
                <w:sz w:val="21"/>
                <w:szCs w:val="21"/>
              </w:rPr>
              <w:t>：血液库存记录（血液编码、血袋编号、血型、数量、单位、入库时间）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956" w:type="dxa"/>
            <w:tcBorders>
              <w:top w:val="single" w:color="auto" w:sz="4" w:space="0"/>
              <w:left w:val="single" w:color="auto" w:sz="4" w:space="0"/>
              <w:bottom w:val="single" w:color="auto" w:sz="4" w:space="0"/>
              <w:right w:val="single" w:color="auto" w:sz="4" w:space="0"/>
            </w:tcBorders>
          </w:tcPr>
          <w:p>
            <w:pPr>
              <w:widowControl/>
              <w:snapToGrid w:val="0"/>
              <w:rPr>
                <w:rFonts w:ascii="Calibri" w:hAnsi="Calibri" w:eastAsia="宋体"/>
                <w:kern w:val="0"/>
                <w:sz w:val="21"/>
                <w:szCs w:val="21"/>
              </w:rPr>
            </w:pPr>
            <w:r>
              <w:rPr>
                <w:rFonts w:ascii="Calibri" w:hAnsi="Calibri" w:eastAsia="宋体"/>
                <w:kern w:val="0"/>
                <w:sz w:val="21"/>
                <w:szCs w:val="21"/>
              </w:rPr>
              <w:t>07.01.5</w:t>
            </w:r>
          </w:p>
        </w:tc>
        <w:tc>
          <w:tcPr>
            <w:tcW w:w="1353" w:type="dxa"/>
            <w:tcBorders>
              <w:top w:val="single" w:color="auto" w:sz="4" w:space="0"/>
              <w:left w:val="single" w:color="auto" w:sz="4" w:space="0"/>
              <w:bottom w:val="single" w:color="auto" w:sz="4" w:space="0"/>
              <w:right w:val="single" w:color="auto" w:sz="4" w:space="0"/>
            </w:tcBorders>
          </w:tcPr>
          <w:p>
            <w:pPr>
              <w:rPr>
                <w:rFonts w:ascii="Calibri" w:hAnsi="Calibri" w:eastAsia="宋体"/>
                <w:sz w:val="21"/>
                <w:szCs w:val="21"/>
              </w:rPr>
            </w:pPr>
            <w:r>
              <w:rPr>
                <w:rFonts w:hint="eastAsia" w:ascii="Calibri" w:hAnsi="Calibri" w:eastAsia="宋体"/>
                <w:kern w:val="0"/>
                <w:sz w:val="21"/>
                <w:szCs w:val="21"/>
              </w:rPr>
              <w:t>血液准备</w:t>
            </w:r>
          </w:p>
        </w:tc>
        <w:tc>
          <w:tcPr>
            <w:tcW w:w="6213" w:type="dxa"/>
            <w:tcBorders>
              <w:top w:val="single" w:color="auto" w:sz="4" w:space="0"/>
              <w:left w:val="single" w:color="auto" w:sz="4" w:space="0"/>
              <w:bottom w:val="single" w:color="auto" w:sz="4" w:space="0"/>
              <w:right w:val="single" w:color="auto" w:sz="4" w:space="0"/>
            </w:tcBorders>
          </w:tcPr>
          <w:p>
            <w:pPr>
              <w:widowControl/>
              <w:snapToGrid w:val="0"/>
              <w:rPr>
                <w:rFonts w:ascii="Calibri" w:hAnsi="Calibri" w:eastAsia="宋体"/>
                <w:sz w:val="21"/>
                <w:szCs w:val="21"/>
              </w:rPr>
            </w:pPr>
            <w:r>
              <w:rPr>
                <w:rFonts w:hint="eastAsia" w:ascii="Calibri" w:hAnsi="Calibri" w:eastAsia="宋体"/>
                <w:b/>
                <w:sz w:val="21"/>
                <w:szCs w:val="21"/>
              </w:rPr>
              <w:t>完整性</w:t>
            </w:r>
            <w:r>
              <w:rPr>
                <w:rFonts w:hint="eastAsia" w:ascii="Calibri" w:hAnsi="Calibri" w:eastAsia="宋体"/>
                <w:sz w:val="21"/>
                <w:szCs w:val="21"/>
              </w:rPr>
              <w:t>：血液记录（捐血者编码、捐血时间）</w:t>
            </w:r>
          </w:p>
          <w:p>
            <w:pPr>
              <w:widowControl/>
              <w:snapToGrid w:val="0"/>
              <w:rPr>
                <w:rFonts w:ascii="Calibri" w:hAnsi="Calibri" w:eastAsia="宋体"/>
                <w:bCs/>
                <w:kern w:val="0"/>
                <w:sz w:val="21"/>
                <w:szCs w:val="21"/>
              </w:rPr>
            </w:pPr>
            <w:r>
              <w:rPr>
                <w:rFonts w:hint="eastAsia" w:ascii="Calibri" w:hAnsi="Calibri" w:eastAsia="宋体"/>
                <w:b/>
                <w:sz w:val="21"/>
                <w:szCs w:val="21"/>
              </w:rPr>
              <w:t>整合性</w:t>
            </w:r>
            <w:r>
              <w:rPr>
                <w:rFonts w:hint="eastAsia" w:ascii="Calibri" w:hAnsi="Calibri" w:eastAsia="宋体"/>
                <w:sz w:val="21"/>
                <w:szCs w:val="21"/>
              </w:rPr>
              <w:t>：血液库存记录与血液使用记录（血袋编号、血液编码）可对照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956" w:type="dxa"/>
            <w:tcBorders>
              <w:top w:val="single" w:color="auto" w:sz="4" w:space="0"/>
              <w:left w:val="single" w:color="auto" w:sz="4" w:space="0"/>
              <w:bottom w:val="single" w:color="auto" w:sz="4" w:space="0"/>
              <w:right w:val="single" w:color="auto" w:sz="4" w:space="0"/>
            </w:tcBorders>
          </w:tcPr>
          <w:p>
            <w:pPr>
              <w:widowControl/>
              <w:snapToGrid w:val="0"/>
              <w:rPr>
                <w:rFonts w:ascii="Calibri" w:hAnsi="Calibri" w:eastAsia="宋体"/>
                <w:kern w:val="0"/>
                <w:sz w:val="21"/>
                <w:szCs w:val="21"/>
              </w:rPr>
            </w:pPr>
            <w:r>
              <w:rPr>
                <w:rFonts w:ascii="Calibri" w:hAnsi="Calibri" w:eastAsia="宋体"/>
                <w:kern w:val="0"/>
                <w:sz w:val="21"/>
                <w:szCs w:val="21"/>
              </w:rPr>
              <w:t>07.01.6</w:t>
            </w:r>
          </w:p>
        </w:tc>
        <w:tc>
          <w:tcPr>
            <w:tcW w:w="1353" w:type="dxa"/>
            <w:tcBorders>
              <w:top w:val="single" w:color="auto" w:sz="4" w:space="0"/>
              <w:left w:val="single" w:color="auto" w:sz="4" w:space="0"/>
              <w:bottom w:val="single" w:color="auto" w:sz="4" w:space="0"/>
              <w:right w:val="single" w:color="auto" w:sz="4" w:space="0"/>
            </w:tcBorders>
          </w:tcPr>
          <w:p>
            <w:pPr>
              <w:rPr>
                <w:rFonts w:ascii="Calibri" w:hAnsi="Calibri" w:eastAsia="宋体"/>
                <w:sz w:val="21"/>
                <w:szCs w:val="21"/>
              </w:rPr>
            </w:pPr>
            <w:r>
              <w:rPr>
                <w:rFonts w:hint="eastAsia" w:ascii="Calibri" w:hAnsi="Calibri" w:eastAsia="宋体"/>
                <w:kern w:val="0"/>
                <w:sz w:val="21"/>
                <w:szCs w:val="21"/>
              </w:rPr>
              <w:t>血液准备</w:t>
            </w:r>
          </w:p>
        </w:tc>
        <w:tc>
          <w:tcPr>
            <w:tcW w:w="6213" w:type="dxa"/>
            <w:tcBorders>
              <w:top w:val="single" w:color="auto" w:sz="4" w:space="0"/>
              <w:left w:val="single" w:color="auto" w:sz="4" w:space="0"/>
              <w:bottom w:val="single" w:color="auto" w:sz="4" w:space="0"/>
              <w:right w:val="single" w:color="auto" w:sz="4" w:space="0"/>
            </w:tcBorders>
          </w:tcPr>
          <w:p>
            <w:pPr>
              <w:widowControl/>
              <w:snapToGrid w:val="0"/>
              <w:rPr>
                <w:rFonts w:ascii="Calibri" w:hAnsi="Calibri" w:eastAsia="宋体"/>
                <w:sz w:val="21"/>
                <w:szCs w:val="21"/>
              </w:rPr>
            </w:pPr>
            <w:r>
              <w:rPr>
                <w:rFonts w:hint="eastAsia" w:ascii="Calibri" w:hAnsi="Calibri" w:eastAsia="宋体"/>
                <w:b/>
                <w:sz w:val="21"/>
                <w:szCs w:val="21"/>
              </w:rPr>
              <w:t>完整性</w:t>
            </w:r>
            <w:r>
              <w:rPr>
                <w:rFonts w:hint="eastAsia" w:ascii="Calibri" w:hAnsi="Calibri" w:eastAsia="宋体"/>
                <w:sz w:val="21"/>
                <w:szCs w:val="21"/>
              </w:rPr>
              <w:t>：血液库存记录（入库时间、出库时间记录、操作人员）</w:t>
            </w:r>
          </w:p>
          <w:p>
            <w:pPr>
              <w:widowControl/>
              <w:snapToGrid w:val="0"/>
              <w:rPr>
                <w:rFonts w:ascii="Calibri" w:hAnsi="Calibri" w:eastAsia="宋体"/>
                <w:bCs/>
                <w:kern w:val="0"/>
                <w:sz w:val="21"/>
                <w:szCs w:val="21"/>
              </w:rPr>
            </w:pPr>
            <w:r>
              <w:rPr>
                <w:rFonts w:hint="eastAsia" w:ascii="Calibri" w:hAnsi="Calibri" w:eastAsia="宋体"/>
                <w:b/>
                <w:sz w:val="21"/>
                <w:szCs w:val="21"/>
              </w:rPr>
              <w:t>及时性</w:t>
            </w:r>
            <w:r>
              <w:rPr>
                <w:rFonts w:hint="eastAsia" w:ascii="Calibri" w:hAnsi="Calibri" w:eastAsia="宋体"/>
                <w:sz w:val="21"/>
                <w:szCs w:val="21"/>
              </w:rPr>
              <w:t>：血液库存记录（入库时间）</w:t>
            </w:r>
            <w:r>
              <w:rPr>
                <w:rFonts w:hint="eastAsia" w:ascii="Calibri" w:hAnsi="Calibri" w:eastAsia="宋体"/>
                <w:bCs/>
                <w:kern w:val="0"/>
                <w:sz w:val="21"/>
                <w:szCs w:val="21"/>
              </w:rPr>
              <w:t>＜血液库存记录（出库时间）＜血液使用记录（输血时间）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956" w:type="dxa"/>
            <w:tcBorders>
              <w:top w:val="single" w:color="auto" w:sz="4" w:space="0"/>
              <w:left w:val="single" w:color="auto" w:sz="4" w:space="0"/>
              <w:bottom w:val="single" w:color="auto" w:sz="4" w:space="0"/>
              <w:right w:val="single" w:color="auto" w:sz="4" w:space="0"/>
            </w:tcBorders>
          </w:tcPr>
          <w:p>
            <w:pPr>
              <w:widowControl/>
              <w:snapToGrid w:val="0"/>
              <w:rPr>
                <w:rFonts w:ascii="Calibri" w:hAnsi="Calibri" w:eastAsia="宋体"/>
                <w:kern w:val="0"/>
                <w:sz w:val="21"/>
                <w:szCs w:val="21"/>
              </w:rPr>
            </w:pPr>
            <w:r>
              <w:rPr>
                <w:rFonts w:ascii="Calibri" w:hAnsi="Calibri" w:eastAsia="宋体"/>
                <w:kern w:val="0"/>
                <w:sz w:val="21"/>
                <w:szCs w:val="21"/>
              </w:rPr>
              <w:t>07.01.7</w:t>
            </w:r>
          </w:p>
        </w:tc>
        <w:tc>
          <w:tcPr>
            <w:tcW w:w="1353" w:type="dxa"/>
            <w:tcBorders>
              <w:top w:val="single" w:color="auto" w:sz="4" w:space="0"/>
              <w:left w:val="single" w:color="auto" w:sz="4" w:space="0"/>
              <w:bottom w:val="single" w:color="auto" w:sz="4" w:space="0"/>
              <w:right w:val="single" w:color="auto" w:sz="4" w:space="0"/>
            </w:tcBorders>
          </w:tcPr>
          <w:p>
            <w:pPr>
              <w:rPr>
                <w:rFonts w:ascii="Calibri" w:hAnsi="Calibri" w:eastAsia="宋体"/>
                <w:sz w:val="21"/>
                <w:szCs w:val="21"/>
              </w:rPr>
            </w:pPr>
            <w:r>
              <w:rPr>
                <w:rFonts w:hint="eastAsia" w:ascii="Calibri" w:hAnsi="Calibri" w:eastAsia="宋体"/>
                <w:kern w:val="0"/>
                <w:sz w:val="21"/>
                <w:szCs w:val="21"/>
              </w:rPr>
              <w:t>血液准备</w:t>
            </w:r>
          </w:p>
        </w:tc>
        <w:tc>
          <w:tcPr>
            <w:tcW w:w="6213" w:type="dxa"/>
            <w:tcBorders>
              <w:top w:val="single" w:color="auto" w:sz="4" w:space="0"/>
              <w:left w:val="single" w:color="auto" w:sz="4" w:space="0"/>
              <w:bottom w:val="single" w:color="auto" w:sz="4" w:space="0"/>
              <w:right w:val="single" w:color="auto" w:sz="4" w:space="0"/>
            </w:tcBorders>
          </w:tcPr>
          <w:p>
            <w:pPr>
              <w:widowControl/>
              <w:snapToGrid w:val="0"/>
              <w:rPr>
                <w:rFonts w:ascii="Calibri" w:hAnsi="Calibri" w:eastAsia="宋体"/>
                <w:bCs/>
                <w:kern w:val="0"/>
                <w:sz w:val="21"/>
                <w:szCs w:val="21"/>
              </w:rPr>
            </w:pPr>
            <w:r>
              <w:rPr>
                <w:rFonts w:hint="eastAsia" w:ascii="Calibri" w:hAnsi="Calibri" w:eastAsia="宋体"/>
                <w:b/>
                <w:sz w:val="21"/>
                <w:szCs w:val="21"/>
              </w:rPr>
              <w:t>整合性</w:t>
            </w:r>
            <w:r>
              <w:rPr>
                <w:rFonts w:hint="eastAsia" w:ascii="Calibri" w:hAnsi="Calibri" w:eastAsia="宋体"/>
                <w:sz w:val="21"/>
                <w:szCs w:val="21"/>
              </w:rPr>
              <w:t>：院外血液记录与院内血液库存记录（血袋号、血型编码）可对照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956" w:type="dxa"/>
            <w:tcBorders>
              <w:top w:val="single" w:color="auto" w:sz="4" w:space="0"/>
              <w:left w:val="single" w:color="auto" w:sz="4" w:space="0"/>
              <w:bottom w:val="single" w:color="auto" w:sz="4" w:space="0"/>
              <w:right w:val="single" w:color="auto" w:sz="4" w:space="0"/>
            </w:tcBorders>
          </w:tcPr>
          <w:p>
            <w:pPr>
              <w:widowControl/>
              <w:snapToGrid w:val="0"/>
              <w:rPr>
                <w:rFonts w:ascii="Calibri" w:hAnsi="Calibri" w:eastAsia="宋体"/>
                <w:kern w:val="0"/>
                <w:sz w:val="21"/>
                <w:szCs w:val="21"/>
              </w:rPr>
            </w:pPr>
            <w:r>
              <w:rPr>
                <w:rFonts w:ascii="Calibri" w:hAnsi="Calibri" w:eastAsia="宋体"/>
                <w:kern w:val="0"/>
                <w:sz w:val="21"/>
                <w:szCs w:val="21"/>
              </w:rPr>
              <w:t>07.02.3</w:t>
            </w:r>
          </w:p>
        </w:tc>
        <w:tc>
          <w:tcPr>
            <w:tcW w:w="1353" w:type="dxa"/>
            <w:tcBorders>
              <w:top w:val="single" w:color="auto" w:sz="4" w:space="0"/>
              <w:left w:val="single" w:color="auto" w:sz="4" w:space="0"/>
              <w:bottom w:val="single" w:color="auto" w:sz="4" w:space="0"/>
              <w:right w:val="single" w:color="auto" w:sz="4" w:space="0"/>
            </w:tcBorders>
          </w:tcPr>
          <w:p>
            <w:pPr>
              <w:widowControl/>
              <w:snapToGrid w:val="0"/>
              <w:rPr>
                <w:rFonts w:ascii="Calibri" w:hAnsi="Calibri" w:eastAsia="宋体"/>
                <w:kern w:val="0"/>
                <w:sz w:val="21"/>
                <w:szCs w:val="21"/>
              </w:rPr>
            </w:pPr>
            <w:r>
              <w:rPr>
                <w:rFonts w:hint="eastAsia" w:ascii="Calibri" w:hAnsi="Calibri" w:eastAsia="宋体"/>
                <w:kern w:val="0"/>
                <w:sz w:val="21"/>
                <w:szCs w:val="21"/>
              </w:rPr>
              <w:t>配血与用血</w:t>
            </w:r>
          </w:p>
        </w:tc>
        <w:tc>
          <w:tcPr>
            <w:tcW w:w="6213" w:type="dxa"/>
            <w:tcBorders>
              <w:top w:val="single" w:color="auto" w:sz="4" w:space="0"/>
              <w:left w:val="single" w:color="auto" w:sz="4" w:space="0"/>
              <w:bottom w:val="single" w:color="auto" w:sz="4" w:space="0"/>
              <w:right w:val="single" w:color="auto" w:sz="4" w:space="0"/>
            </w:tcBorders>
          </w:tcPr>
          <w:p>
            <w:pPr>
              <w:widowControl/>
              <w:snapToGrid w:val="0"/>
              <w:rPr>
                <w:rFonts w:ascii="Calibri" w:hAnsi="Calibri" w:eastAsia="宋体"/>
                <w:sz w:val="21"/>
                <w:szCs w:val="21"/>
              </w:rPr>
            </w:pPr>
            <w:r>
              <w:rPr>
                <w:rFonts w:hint="eastAsia" w:ascii="Calibri" w:hAnsi="Calibri" w:eastAsia="宋体"/>
                <w:b/>
                <w:sz w:val="21"/>
                <w:szCs w:val="21"/>
              </w:rPr>
              <w:t>一致性</w:t>
            </w:r>
            <w:r>
              <w:rPr>
                <w:rFonts w:hint="eastAsia" w:ascii="Calibri" w:hAnsi="Calibri" w:eastAsia="宋体"/>
                <w:sz w:val="21"/>
                <w:szCs w:val="21"/>
              </w:rPr>
              <w:t>：配血记录（血型编码、配血检验项目）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956" w:type="dxa"/>
            <w:tcBorders>
              <w:top w:val="single" w:color="auto" w:sz="4" w:space="0"/>
              <w:left w:val="single" w:color="auto" w:sz="4" w:space="0"/>
              <w:bottom w:val="single" w:color="auto" w:sz="4" w:space="0"/>
              <w:right w:val="single" w:color="auto" w:sz="4" w:space="0"/>
            </w:tcBorders>
          </w:tcPr>
          <w:p>
            <w:pPr>
              <w:widowControl/>
              <w:snapToGrid w:val="0"/>
              <w:rPr>
                <w:rFonts w:ascii="Calibri" w:hAnsi="Calibri" w:eastAsia="宋体"/>
                <w:kern w:val="0"/>
                <w:sz w:val="21"/>
                <w:szCs w:val="21"/>
              </w:rPr>
            </w:pPr>
            <w:r>
              <w:rPr>
                <w:rFonts w:ascii="Calibri" w:hAnsi="Calibri" w:eastAsia="宋体"/>
                <w:kern w:val="0"/>
                <w:sz w:val="21"/>
                <w:szCs w:val="21"/>
              </w:rPr>
              <w:t>07.02.4</w:t>
            </w:r>
          </w:p>
        </w:tc>
        <w:tc>
          <w:tcPr>
            <w:tcW w:w="1353" w:type="dxa"/>
            <w:tcBorders>
              <w:top w:val="single" w:color="auto" w:sz="4" w:space="0"/>
              <w:left w:val="single" w:color="auto" w:sz="4" w:space="0"/>
              <w:bottom w:val="single" w:color="auto" w:sz="4" w:space="0"/>
              <w:right w:val="single" w:color="auto" w:sz="4" w:space="0"/>
            </w:tcBorders>
          </w:tcPr>
          <w:p>
            <w:pPr>
              <w:rPr>
                <w:rFonts w:ascii="Calibri" w:hAnsi="Calibri" w:eastAsia="宋体"/>
                <w:sz w:val="21"/>
                <w:szCs w:val="21"/>
              </w:rPr>
            </w:pPr>
            <w:r>
              <w:rPr>
                <w:rFonts w:hint="eastAsia" w:ascii="Calibri" w:hAnsi="Calibri" w:eastAsia="宋体"/>
                <w:kern w:val="0"/>
                <w:sz w:val="21"/>
                <w:szCs w:val="21"/>
              </w:rPr>
              <w:t>配血与用血</w:t>
            </w:r>
          </w:p>
        </w:tc>
        <w:tc>
          <w:tcPr>
            <w:tcW w:w="6213" w:type="dxa"/>
            <w:tcBorders>
              <w:top w:val="single" w:color="auto" w:sz="4" w:space="0"/>
              <w:left w:val="single" w:color="auto" w:sz="4" w:space="0"/>
              <w:bottom w:val="single" w:color="auto" w:sz="4" w:space="0"/>
              <w:right w:val="single" w:color="auto" w:sz="4" w:space="0"/>
            </w:tcBorders>
          </w:tcPr>
          <w:p>
            <w:pPr>
              <w:widowControl/>
              <w:snapToGrid w:val="0"/>
              <w:rPr>
                <w:rFonts w:ascii="Calibri" w:hAnsi="Calibri" w:eastAsia="宋体"/>
                <w:bCs/>
                <w:kern w:val="0"/>
                <w:sz w:val="21"/>
                <w:szCs w:val="21"/>
              </w:rPr>
            </w:pPr>
            <w:r>
              <w:rPr>
                <w:rFonts w:hint="eastAsia" w:ascii="Calibri" w:hAnsi="Calibri" w:eastAsia="宋体"/>
                <w:b/>
                <w:sz w:val="21"/>
                <w:szCs w:val="21"/>
              </w:rPr>
              <w:t>完整性</w:t>
            </w:r>
            <w:r>
              <w:rPr>
                <w:rFonts w:hint="eastAsia" w:ascii="Calibri" w:hAnsi="Calibri" w:eastAsia="宋体"/>
                <w:sz w:val="21"/>
                <w:szCs w:val="21"/>
              </w:rPr>
              <w:t>：配血记录（病人标识、配血检验项目、检验结果、配血时间）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956" w:type="dxa"/>
            <w:tcBorders>
              <w:top w:val="single" w:color="auto" w:sz="4" w:space="0"/>
              <w:left w:val="single" w:color="auto" w:sz="4" w:space="0"/>
              <w:bottom w:val="single" w:color="auto" w:sz="4" w:space="0"/>
              <w:right w:val="single" w:color="auto" w:sz="4" w:space="0"/>
            </w:tcBorders>
          </w:tcPr>
          <w:p>
            <w:pPr>
              <w:widowControl/>
              <w:snapToGrid w:val="0"/>
              <w:rPr>
                <w:rFonts w:ascii="Calibri" w:hAnsi="Calibri" w:eastAsia="宋体"/>
                <w:kern w:val="0"/>
                <w:sz w:val="21"/>
                <w:szCs w:val="21"/>
              </w:rPr>
            </w:pPr>
            <w:r>
              <w:rPr>
                <w:rFonts w:ascii="Calibri" w:hAnsi="Calibri" w:eastAsia="宋体"/>
                <w:kern w:val="0"/>
                <w:sz w:val="21"/>
                <w:szCs w:val="21"/>
              </w:rPr>
              <w:t>07.02.5</w:t>
            </w:r>
          </w:p>
        </w:tc>
        <w:tc>
          <w:tcPr>
            <w:tcW w:w="1353" w:type="dxa"/>
            <w:tcBorders>
              <w:top w:val="single" w:color="auto" w:sz="4" w:space="0"/>
              <w:left w:val="single" w:color="auto" w:sz="4" w:space="0"/>
              <w:bottom w:val="single" w:color="auto" w:sz="4" w:space="0"/>
              <w:right w:val="single" w:color="auto" w:sz="4" w:space="0"/>
            </w:tcBorders>
          </w:tcPr>
          <w:p>
            <w:pPr>
              <w:rPr>
                <w:rFonts w:ascii="Calibri" w:hAnsi="Calibri" w:eastAsia="宋体"/>
                <w:sz w:val="21"/>
                <w:szCs w:val="21"/>
              </w:rPr>
            </w:pPr>
            <w:r>
              <w:rPr>
                <w:rFonts w:hint="eastAsia" w:ascii="Calibri" w:hAnsi="Calibri" w:eastAsia="宋体"/>
                <w:kern w:val="0"/>
                <w:sz w:val="21"/>
                <w:szCs w:val="21"/>
              </w:rPr>
              <w:t>配血与用血</w:t>
            </w:r>
          </w:p>
        </w:tc>
        <w:tc>
          <w:tcPr>
            <w:tcW w:w="6213" w:type="dxa"/>
            <w:tcBorders>
              <w:top w:val="single" w:color="auto" w:sz="4" w:space="0"/>
              <w:left w:val="single" w:color="auto" w:sz="4" w:space="0"/>
              <w:bottom w:val="single" w:color="auto" w:sz="4" w:space="0"/>
              <w:right w:val="single" w:color="auto" w:sz="4" w:space="0"/>
            </w:tcBorders>
          </w:tcPr>
          <w:p>
            <w:pPr>
              <w:widowControl/>
              <w:snapToGrid w:val="0"/>
              <w:rPr>
                <w:rFonts w:ascii="Calibri" w:hAnsi="Calibri" w:eastAsia="宋体"/>
                <w:sz w:val="21"/>
                <w:szCs w:val="21"/>
              </w:rPr>
            </w:pPr>
            <w:r>
              <w:rPr>
                <w:rFonts w:hint="eastAsia" w:ascii="Calibri" w:hAnsi="Calibri" w:eastAsia="宋体"/>
                <w:b/>
                <w:sz w:val="21"/>
                <w:szCs w:val="21"/>
              </w:rPr>
              <w:t>完整性</w:t>
            </w:r>
            <w:r>
              <w:rPr>
                <w:rFonts w:hint="eastAsia" w:ascii="Calibri" w:hAnsi="Calibri" w:eastAsia="宋体"/>
                <w:sz w:val="21"/>
                <w:szCs w:val="21"/>
              </w:rPr>
              <w:t>：</w:t>
            </w:r>
          </w:p>
          <w:p>
            <w:pPr>
              <w:widowControl/>
              <w:snapToGrid w:val="0"/>
              <w:rPr>
                <w:rFonts w:ascii="Calibri" w:hAnsi="Calibri" w:eastAsia="宋体"/>
                <w:sz w:val="21"/>
                <w:szCs w:val="21"/>
              </w:rPr>
            </w:pPr>
            <w:r>
              <w:rPr>
                <w:rFonts w:ascii="Calibri" w:hAnsi="Calibri" w:eastAsia="宋体"/>
                <w:sz w:val="21"/>
                <w:szCs w:val="21"/>
              </w:rPr>
              <w:t>1</w:t>
            </w:r>
            <w:r>
              <w:rPr>
                <w:rFonts w:hint="eastAsia" w:ascii="Calibri" w:hAnsi="Calibri" w:eastAsia="宋体"/>
                <w:sz w:val="21"/>
                <w:szCs w:val="21"/>
              </w:rPr>
              <w:t>、配血记录（配血人、核对人员）</w:t>
            </w:r>
          </w:p>
          <w:p>
            <w:pPr>
              <w:widowControl/>
              <w:snapToGrid w:val="0"/>
              <w:rPr>
                <w:rFonts w:ascii="Calibri" w:hAnsi="Calibri" w:eastAsia="宋体"/>
                <w:sz w:val="21"/>
                <w:szCs w:val="21"/>
              </w:rPr>
            </w:pPr>
            <w:r>
              <w:rPr>
                <w:rFonts w:ascii="Calibri" w:hAnsi="Calibri" w:eastAsia="宋体"/>
                <w:sz w:val="21"/>
                <w:szCs w:val="21"/>
              </w:rPr>
              <w:t>2</w:t>
            </w:r>
            <w:r>
              <w:rPr>
                <w:rFonts w:hint="eastAsia" w:ascii="Calibri" w:hAnsi="Calibri" w:eastAsia="宋体"/>
                <w:sz w:val="21"/>
                <w:szCs w:val="21"/>
              </w:rPr>
              <w:t>、用血记录（病人标识、血型编码、输血时间、血袋编号）</w:t>
            </w:r>
          </w:p>
          <w:p>
            <w:pPr>
              <w:widowControl/>
              <w:snapToGrid w:val="0"/>
              <w:rPr>
                <w:rFonts w:ascii="Calibri" w:hAnsi="Calibri" w:eastAsia="宋体"/>
                <w:bCs/>
                <w:kern w:val="0"/>
                <w:sz w:val="21"/>
                <w:szCs w:val="21"/>
              </w:rPr>
            </w:pPr>
            <w:r>
              <w:rPr>
                <w:rFonts w:hint="eastAsia" w:ascii="Calibri" w:hAnsi="Calibri" w:eastAsia="宋体"/>
                <w:b/>
                <w:sz w:val="21"/>
                <w:szCs w:val="21"/>
              </w:rPr>
              <w:t>整合性</w:t>
            </w:r>
            <w:r>
              <w:rPr>
                <w:rFonts w:hint="eastAsia" w:ascii="Calibri" w:hAnsi="Calibri" w:eastAsia="宋体"/>
                <w:sz w:val="21"/>
                <w:szCs w:val="21"/>
              </w:rPr>
              <w:t>：配血记录与输血记录（病人标识、血型编码）可对照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956" w:type="dxa"/>
            <w:tcBorders>
              <w:top w:val="single" w:color="auto" w:sz="4" w:space="0"/>
              <w:left w:val="single" w:color="auto" w:sz="4" w:space="0"/>
              <w:bottom w:val="single" w:color="auto" w:sz="4" w:space="0"/>
              <w:right w:val="single" w:color="auto" w:sz="4" w:space="0"/>
            </w:tcBorders>
          </w:tcPr>
          <w:p>
            <w:pPr>
              <w:widowControl/>
              <w:snapToGrid w:val="0"/>
              <w:rPr>
                <w:rFonts w:ascii="Calibri" w:hAnsi="Calibri" w:eastAsia="宋体"/>
                <w:kern w:val="0"/>
                <w:sz w:val="21"/>
                <w:szCs w:val="21"/>
              </w:rPr>
            </w:pPr>
            <w:r>
              <w:rPr>
                <w:rFonts w:ascii="Calibri" w:hAnsi="Calibri" w:eastAsia="宋体"/>
                <w:kern w:val="0"/>
                <w:sz w:val="21"/>
                <w:szCs w:val="21"/>
              </w:rPr>
              <w:t>07.02.6</w:t>
            </w:r>
          </w:p>
        </w:tc>
        <w:tc>
          <w:tcPr>
            <w:tcW w:w="1353" w:type="dxa"/>
            <w:tcBorders>
              <w:top w:val="single" w:color="auto" w:sz="4" w:space="0"/>
              <w:left w:val="single" w:color="auto" w:sz="4" w:space="0"/>
              <w:bottom w:val="single" w:color="auto" w:sz="4" w:space="0"/>
              <w:right w:val="single" w:color="auto" w:sz="4" w:space="0"/>
            </w:tcBorders>
          </w:tcPr>
          <w:p>
            <w:pPr>
              <w:rPr>
                <w:rFonts w:ascii="Calibri" w:hAnsi="Calibri" w:eastAsia="宋体"/>
                <w:sz w:val="21"/>
                <w:szCs w:val="21"/>
              </w:rPr>
            </w:pPr>
            <w:r>
              <w:rPr>
                <w:rFonts w:hint="eastAsia" w:ascii="Calibri" w:hAnsi="Calibri" w:eastAsia="宋体"/>
                <w:kern w:val="0"/>
                <w:sz w:val="21"/>
                <w:szCs w:val="21"/>
              </w:rPr>
              <w:t>配血与用血</w:t>
            </w:r>
          </w:p>
        </w:tc>
        <w:tc>
          <w:tcPr>
            <w:tcW w:w="6213" w:type="dxa"/>
            <w:tcBorders>
              <w:top w:val="single" w:color="auto" w:sz="4" w:space="0"/>
              <w:left w:val="single" w:color="auto" w:sz="4" w:space="0"/>
              <w:bottom w:val="single" w:color="auto" w:sz="4" w:space="0"/>
              <w:right w:val="single" w:color="auto" w:sz="4" w:space="0"/>
            </w:tcBorders>
          </w:tcPr>
          <w:p>
            <w:pPr>
              <w:widowControl/>
              <w:snapToGrid w:val="0"/>
              <w:rPr>
                <w:rFonts w:ascii="Calibri" w:hAnsi="Calibri" w:eastAsia="宋体"/>
                <w:bCs/>
                <w:kern w:val="0"/>
                <w:sz w:val="21"/>
                <w:szCs w:val="21"/>
              </w:rPr>
            </w:pPr>
            <w:r>
              <w:rPr>
                <w:rFonts w:hint="eastAsia" w:ascii="Calibri" w:hAnsi="Calibri" w:eastAsia="宋体"/>
                <w:b/>
                <w:sz w:val="21"/>
                <w:szCs w:val="21"/>
              </w:rPr>
              <w:t>及时性</w:t>
            </w:r>
            <w:r>
              <w:rPr>
                <w:rFonts w:hint="eastAsia" w:ascii="Calibri" w:hAnsi="Calibri" w:eastAsia="宋体"/>
                <w:sz w:val="21"/>
                <w:szCs w:val="21"/>
              </w:rPr>
              <w:t>：配血记录（配血时间）</w:t>
            </w:r>
            <w:r>
              <w:rPr>
                <w:rFonts w:hint="eastAsia" w:ascii="Calibri" w:hAnsi="Calibri" w:eastAsia="宋体"/>
                <w:bCs/>
                <w:kern w:val="0"/>
                <w:sz w:val="21"/>
                <w:szCs w:val="21"/>
              </w:rPr>
              <w:t>＜用血记录（输血时间）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956" w:type="dxa"/>
            <w:tcBorders>
              <w:top w:val="single" w:color="auto" w:sz="4" w:space="0"/>
              <w:left w:val="single" w:color="auto" w:sz="4" w:space="0"/>
              <w:bottom w:val="single" w:color="auto" w:sz="4" w:space="0"/>
              <w:right w:val="single" w:color="auto" w:sz="4" w:space="0"/>
            </w:tcBorders>
          </w:tcPr>
          <w:p>
            <w:pPr>
              <w:widowControl/>
              <w:snapToGrid w:val="0"/>
              <w:rPr>
                <w:rFonts w:ascii="Calibri" w:hAnsi="Calibri" w:eastAsia="宋体"/>
                <w:kern w:val="0"/>
                <w:sz w:val="21"/>
                <w:szCs w:val="21"/>
              </w:rPr>
            </w:pPr>
            <w:r>
              <w:rPr>
                <w:rFonts w:ascii="Calibri" w:hAnsi="Calibri" w:eastAsia="宋体"/>
                <w:kern w:val="0"/>
                <w:sz w:val="21"/>
                <w:szCs w:val="21"/>
              </w:rPr>
              <w:t>07.02.7</w:t>
            </w:r>
          </w:p>
        </w:tc>
        <w:tc>
          <w:tcPr>
            <w:tcW w:w="1353" w:type="dxa"/>
            <w:tcBorders>
              <w:top w:val="single" w:color="auto" w:sz="4" w:space="0"/>
              <w:left w:val="single" w:color="auto" w:sz="4" w:space="0"/>
              <w:bottom w:val="single" w:color="auto" w:sz="4" w:space="0"/>
              <w:right w:val="single" w:color="auto" w:sz="4" w:space="0"/>
            </w:tcBorders>
          </w:tcPr>
          <w:p>
            <w:pPr>
              <w:rPr>
                <w:rFonts w:ascii="Calibri" w:hAnsi="Calibri" w:eastAsia="宋体"/>
                <w:sz w:val="21"/>
                <w:szCs w:val="21"/>
              </w:rPr>
            </w:pPr>
            <w:r>
              <w:rPr>
                <w:rFonts w:hint="eastAsia" w:ascii="Calibri" w:hAnsi="Calibri" w:eastAsia="宋体"/>
                <w:kern w:val="0"/>
                <w:sz w:val="21"/>
                <w:szCs w:val="21"/>
              </w:rPr>
              <w:t>配血与用血</w:t>
            </w:r>
          </w:p>
        </w:tc>
        <w:tc>
          <w:tcPr>
            <w:tcW w:w="6213" w:type="dxa"/>
            <w:tcBorders>
              <w:top w:val="single" w:color="auto" w:sz="4" w:space="0"/>
              <w:left w:val="single" w:color="auto" w:sz="4" w:space="0"/>
              <w:bottom w:val="single" w:color="auto" w:sz="4" w:space="0"/>
              <w:right w:val="single" w:color="auto" w:sz="4" w:space="0"/>
            </w:tcBorders>
          </w:tcPr>
          <w:p>
            <w:pPr>
              <w:widowControl/>
              <w:snapToGrid w:val="0"/>
              <w:rPr>
                <w:rFonts w:ascii="Calibri" w:hAnsi="Calibri" w:eastAsia="宋体"/>
                <w:b/>
                <w:bCs/>
                <w:kern w:val="0"/>
                <w:sz w:val="21"/>
                <w:szCs w:val="21"/>
              </w:rPr>
            </w:pPr>
            <w:r>
              <w:rPr>
                <w:rFonts w:hint="eastAsia" w:ascii="Calibri" w:hAnsi="Calibri" w:eastAsia="宋体"/>
                <w:b/>
                <w:sz w:val="21"/>
                <w:szCs w:val="21"/>
              </w:rPr>
              <w:t>完整性</w:t>
            </w:r>
            <w:r>
              <w:rPr>
                <w:rFonts w:hint="eastAsia" w:ascii="Calibri" w:hAnsi="Calibri" w:eastAsia="宋体"/>
                <w:sz w:val="21"/>
                <w:szCs w:val="21"/>
              </w:rPr>
              <w:t>：医联体病历中输血记录（病人标识、血型编码）与医院内的相关记录可对照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956" w:type="dxa"/>
            <w:tcBorders>
              <w:top w:val="single" w:color="auto" w:sz="4" w:space="0"/>
              <w:left w:val="single" w:color="auto" w:sz="4" w:space="0"/>
              <w:bottom w:val="single" w:color="auto" w:sz="4" w:space="0"/>
              <w:right w:val="single" w:color="auto" w:sz="4" w:space="0"/>
            </w:tcBorders>
          </w:tcPr>
          <w:p>
            <w:pPr>
              <w:widowControl/>
              <w:snapToGrid w:val="0"/>
              <w:rPr>
                <w:rFonts w:ascii="Calibri" w:hAnsi="Calibri" w:eastAsia="宋体"/>
                <w:kern w:val="0"/>
                <w:sz w:val="21"/>
                <w:szCs w:val="21"/>
              </w:rPr>
            </w:pPr>
            <w:r>
              <w:rPr>
                <w:rFonts w:ascii="Calibri" w:hAnsi="Calibri" w:eastAsia="宋体"/>
                <w:kern w:val="0"/>
                <w:sz w:val="21"/>
                <w:szCs w:val="21"/>
              </w:rPr>
              <w:t>07.03.3</w:t>
            </w:r>
          </w:p>
        </w:tc>
        <w:tc>
          <w:tcPr>
            <w:tcW w:w="1353" w:type="dxa"/>
            <w:tcBorders>
              <w:top w:val="single" w:color="auto" w:sz="4" w:space="0"/>
              <w:left w:val="single" w:color="auto" w:sz="4" w:space="0"/>
              <w:bottom w:val="single" w:color="auto" w:sz="4" w:space="0"/>
              <w:right w:val="single" w:color="auto" w:sz="4" w:space="0"/>
            </w:tcBorders>
          </w:tcPr>
          <w:p>
            <w:pPr>
              <w:widowControl/>
              <w:snapToGrid w:val="0"/>
              <w:rPr>
                <w:rFonts w:ascii="Calibri" w:hAnsi="Calibri" w:eastAsia="宋体"/>
                <w:kern w:val="0"/>
                <w:sz w:val="21"/>
                <w:szCs w:val="21"/>
              </w:rPr>
            </w:pPr>
            <w:r>
              <w:rPr>
                <w:rFonts w:hint="eastAsia" w:ascii="Calibri" w:hAnsi="Calibri" w:eastAsia="宋体"/>
                <w:kern w:val="0"/>
                <w:sz w:val="21"/>
                <w:szCs w:val="21"/>
              </w:rPr>
              <w:t>门诊药品调剂</w:t>
            </w:r>
          </w:p>
        </w:tc>
        <w:tc>
          <w:tcPr>
            <w:tcW w:w="6213" w:type="dxa"/>
            <w:tcBorders>
              <w:top w:val="single" w:color="auto" w:sz="4" w:space="0"/>
              <w:left w:val="single" w:color="auto" w:sz="4" w:space="0"/>
              <w:bottom w:val="single" w:color="auto" w:sz="4" w:space="0"/>
              <w:right w:val="single" w:color="auto" w:sz="4" w:space="0"/>
            </w:tcBorders>
          </w:tcPr>
          <w:p>
            <w:pPr>
              <w:rPr>
                <w:rFonts w:ascii="Calibri" w:hAnsi="Calibri" w:eastAsia="宋体"/>
                <w:sz w:val="21"/>
                <w:szCs w:val="21"/>
              </w:rPr>
            </w:pPr>
            <w:r>
              <w:rPr>
                <w:rFonts w:hint="eastAsia" w:ascii="Calibri" w:hAnsi="Calibri" w:eastAsia="宋体"/>
                <w:b/>
                <w:sz w:val="21"/>
                <w:szCs w:val="21"/>
              </w:rPr>
              <w:t>一致性</w:t>
            </w:r>
            <w:r>
              <w:rPr>
                <w:rFonts w:hint="eastAsia" w:ascii="Calibri" w:hAnsi="Calibri" w:eastAsia="宋体"/>
                <w:sz w:val="21"/>
                <w:szCs w:val="21"/>
              </w:rPr>
              <w:t>：门诊配药记录（药品名称、药品编码、给药途径）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956" w:type="dxa"/>
            <w:tcBorders>
              <w:top w:val="single" w:color="auto" w:sz="4" w:space="0"/>
              <w:left w:val="single" w:color="auto" w:sz="4" w:space="0"/>
              <w:bottom w:val="single" w:color="auto" w:sz="4" w:space="0"/>
              <w:right w:val="single" w:color="auto" w:sz="4" w:space="0"/>
            </w:tcBorders>
          </w:tcPr>
          <w:p>
            <w:pPr>
              <w:widowControl/>
              <w:snapToGrid w:val="0"/>
              <w:rPr>
                <w:rFonts w:ascii="Calibri" w:hAnsi="Calibri" w:eastAsia="宋体"/>
                <w:kern w:val="0"/>
                <w:sz w:val="21"/>
                <w:szCs w:val="21"/>
              </w:rPr>
            </w:pPr>
            <w:r>
              <w:rPr>
                <w:rFonts w:ascii="Calibri" w:hAnsi="Calibri" w:eastAsia="宋体"/>
                <w:kern w:val="0"/>
                <w:sz w:val="21"/>
                <w:szCs w:val="21"/>
              </w:rPr>
              <w:t>07.03.4</w:t>
            </w:r>
          </w:p>
        </w:tc>
        <w:tc>
          <w:tcPr>
            <w:tcW w:w="1353" w:type="dxa"/>
            <w:tcBorders>
              <w:top w:val="single" w:color="auto" w:sz="4" w:space="0"/>
              <w:left w:val="single" w:color="auto" w:sz="4" w:space="0"/>
              <w:bottom w:val="single" w:color="auto" w:sz="4" w:space="0"/>
              <w:right w:val="single" w:color="auto" w:sz="4" w:space="0"/>
            </w:tcBorders>
          </w:tcPr>
          <w:p>
            <w:pPr>
              <w:rPr>
                <w:rFonts w:ascii="Calibri" w:hAnsi="Calibri" w:eastAsia="宋体"/>
                <w:sz w:val="21"/>
                <w:szCs w:val="21"/>
              </w:rPr>
            </w:pPr>
            <w:r>
              <w:rPr>
                <w:rFonts w:hint="eastAsia" w:ascii="Calibri" w:hAnsi="Calibri" w:eastAsia="宋体"/>
                <w:kern w:val="0"/>
                <w:sz w:val="21"/>
                <w:szCs w:val="21"/>
              </w:rPr>
              <w:t>门诊药品调剂</w:t>
            </w:r>
          </w:p>
        </w:tc>
        <w:tc>
          <w:tcPr>
            <w:tcW w:w="6213" w:type="dxa"/>
            <w:tcBorders>
              <w:top w:val="single" w:color="auto" w:sz="4" w:space="0"/>
              <w:left w:val="single" w:color="auto" w:sz="4" w:space="0"/>
              <w:bottom w:val="single" w:color="auto" w:sz="4" w:space="0"/>
              <w:right w:val="single" w:color="auto" w:sz="4" w:space="0"/>
            </w:tcBorders>
          </w:tcPr>
          <w:p>
            <w:pPr>
              <w:rPr>
                <w:rFonts w:ascii="Calibri" w:hAnsi="Calibri" w:eastAsia="宋体"/>
                <w:sz w:val="21"/>
                <w:szCs w:val="21"/>
              </w:rPr>
            </w:pPr>
            <w:r>
              <w:rPr>
                <w:rFonts w:hint="eastAsia" w:ascii="Calibri" w:hAnsi="Calibri" w:eastAsia="宋体"/>
                <w:b/>
                <w:sz w:val="21"/>
                <w:szCs w:val="21"/>
              </w:rPr>
              <w:t>完整性</w:t>
            </w:r>
            <w:r>
              <w:rPr>
                <w:rFonts w:hint="eastAsia" w:ascii="Calibri" w:hAnsi="Calibri" w:eastAsia="宋体"/>
                <w:sz w:val="21"/>
                <w:szCs w:val="21"/>
              </w:rPr>
              <w:t>：门诊配药记录（病人标识、姓名、药品编码、药品名称、给药途径、给药频率、发药数量）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956" w:type="dxa"/>
            <w:tcBorders>
              <w:top w:val="single" w:color="auto" w:sz="4" w:space="0"/>
              <w:left w:val="single" w:color="auto" w:sz="4" w:space="0"/>
              <w:bottom w:val="single" w:color="auto" w:sz="4" w:space="0"/>
              <w:right w:val="single" w:color="auto" w:sz="4" w:space="0"/>
            </w:tcBorders>
          </w:tcPr>
          <w:p>
            <w:pPr>
              <w:widowControl/>
              <w:snapToGrid w:val="0"/>
              <w:rPr>
                <w:rFonts w:ascii="Calibri" w:hAnsi="Calibri" w:eastAsia="宋体"/>
                <w:kern w:val="0"/>
                <w:sz w:val="21"/>
                <w:szCs w:val="21"/>
              </w:rPr>
            </w:pPr>
            <w:r>
              <w:rPr>
                <w:rFonts w:ascii="Calibri" w:hAnsi="Calibri" w:eastAsia="宋体"/>
                <w:kern w:val="0"/>
                <w:sz w:val="21"/>
                <w:szCs w:val="21"/>
              </w:rPr>
              <w:t>07.03.5</w:t>
            </w:r>
          </w:p>
        </w:tc>
        <w:tc>
          <w:tcPr>
            <w:tcW w:w="1353" w:type="dxa"/>
            <w:tcBorders>
              <w:top w:val="single" w:color="auto" w:sz="4" w:space="0"/>
              <w:left w:val="single" w:color="auto" w:sz="4" w:space="0"/>
              <w:bottom w:val="single" w:color="auto" w:sz="4" w:space="0"/>
              <w:right w:val="single" w:color="auto" w:sz="4" w:space="0"/>
            </w:tcBorders>
          </w:tcPr>
          <w:p>
            <w:pPr>
              <w:rPr>
                <w:rFonts w:ascii="Calibri" w:hAnsi="Calibri" w:eastAsia="宋体"/>
                <w:sz w:val="21"/>
                <w:szCs w:val="21"/>
              </w:rPr>
            </w:pPr>
            <w:r>
              <w:rPr>
                <w:rFonts w:hint="eastAsia" w:ascii="Calibri" w:hAnsi="Calibri" w:eastAsia="宋体"/>
                <w:kern w:val="0"/>
                <w:sz w:val="21"/>
                <w:szCs w:val="21"/>
              </w:rPr>
              <w:t>门诊药品调剂</w:t>
            </w:r>
          </w:p>
        </w:tc>
        <w:tc>
          <w:tcPr>
            <w:tcW w:w="6213" w:type="dxa"/>
            <w:tcBorders>
              <w:top w:val="single" w:color="auto" w:sz="4" w:space="0"/>
              <w:left w:val="single" w:color="auto" w:sz="4" w:space="0"/>
              <w:bottom w:val="single" w:color="auto" w:sz="4" w:space="0"/>
              <w:right w:val="single" w:color="auto" w:sz="4" w:space="0"/>
            </w:tcBorders>
          </w:tcPr>
          <w:p>
            <w:pPr>
              <w:rPr>
                <w:rFonts w:ascii="Calibri" w:hAnsi="Calibri" w:eastAsia="宋体"/>
                <w:sz w:val="21"/>
                <w:szCs w:val="21"/>
              </w:rPr>
            </w:pPr>
            <w:r>
              <w:rPr>
                <w:rFonts w:hint="eastAsia" w:ascii="Calibri" w:hAnsi="Calibri" w:eastAsia="宋体"/>
                <w:b/>
                <w:sz w:val="21"/>
                <w:szCs w:val="21"/>
              </w:rPr>
              <w:t>完整性</w:t>
            </w:r>
            <w:r>
              <w:rPr>
                <w:rFonts w:hint="eastAsia" w:ascii="Calibri" w:hAnsi="Calibri" w:eastAsia="宋体"/>
                <w:sz w:val="21"/>
                <w:szCs w:val="21"/>
              </w:rPr>
              <w:t>：门诊配药记录（处方开立时间、诊断、剂量、剂量单位、处方医师、审核药师、审核时间）</w:t>
            </w:r>
          </w:p>
          <w:p>
            <w:pPr>
              <w:rPr>
                <w:rFonts w:ascii="Calibri" w:hAnsi="Calibri" w:eastAsia="宋体"/>
                <w:sz w:val="21"/>
                <w:szCs w:val="21"/>
              </w:rPr>
            </w:pPr>
            <w:r>
              <w:rPr>
                <w:rFonts w:hint="eastAsia" w:ascii="Calibri" w:hAnsi="Calibri" w:eastAsia="宋体"/>
                <w:b/>
                <w:sz w:val="21"/>
                <w:szCs w:val="21"/>
              </w:rPr>
              <w:t>整合性</w:t>
            </w:r>
            <w:r>
              <w:rPr>
                <w:rFonts w:hint="eastAsia" w:ascii="Calibri" w:hAnsi="Calibri" w:eastAsia="宋体"/>
                <w:sz w:val="21"/>
                <w:szCs w:val="21"/>
              </w:rPr>
              <w:t>：</w:t>
            </w:r>
            <w:r>
              <w:rPr>
                <w:rFonts w:ascii="Calibri" w:hAnsi="Calibri" w:eastAsia="宋体"/>
                <w:sz w:val="21"/>
                <w:szCs w:val="21"/>
              </w:rPr>
              <w:t xml:space="preserve"> </w:t>
            </w:r>
            <w:r>
              <w:rPr>
                <w:rFonts w:hint="eastAsia" w:ascii="Calibri" w:hAnsi="Calibri" w:eastAsia="宋体"/>
                <w:sz w:val="21"/>
                <w:szCs w:val="21"/>
              </w:rPr>
              <w:t>药品调剂记录和门诊处方记录（病人标识、处方号、药品代码）可对照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956" w:type="dxa"/>
            <w:tcBorders>
              <w:top w:val="single" w:color="auto" w:sz="4" w:space="0"/>
              <w:left w:val="single" w:color="auto" w:sz="4" w:space="0"/>
              <w:bottom w:val="single" w:color="auto" w:sz="4" w:space="0"/>
              <w:right w:val="single" w:color="auto" w:sz="4" w:space="0"/>
            </w:tcBorders>
          </w:tcPr>
          <w:p>
            <w:pPr>
              <w:widowControl/>
              <w:snapToGrid w:val="0"/>
              <w:rPr>
                <w:rFonts w:ascii="Calibri" w:hAnsi="Calibri" w:eastAsia="宋体"/>
                <w:kern w:val="0"/>
                <w:sz w:val="21"/>
                <w:szCs w:val="21"/>
              </w:rPr>
            </w:pPr>
            <w:r>
              <w:rPr>
                <w:rFonts w:ascii="Calibri" w:hAnsi="Calibri" w:eastAsia="宋体"/>
                <w:kern w:val="0"/>
                <w:sz w:val="21"/>
                <w:szCs w:val="21"/>
              </w:rPr>
              <w:t>07.03.6</w:t>
            </w:r>
          </w:p>
        </w:tc>
        <w:tc>
          <w:tcPr>
            <w:tcW w:w="1353" w:type="dxa"/>
            <w:tcBorders>
              <w:top w:val="single" w:color="auto" w:sz="4" w:space="0"/>
              <w:left w:val="single" w:color="auto" w:sz="4" w:space="0"/>
              <w:bottom w:val="single" w:color="auto" w:sz="4" w:space="0"/>
              <w:right w:val="single" w:color="auto" w:sz="4" w:space="0"/>
            </w:tcBorders>
          </w:tcPr>
          <w:p>
            <w:pPr>
              <w:rPr>
                <w:rFonts w:ascii="Calibri" w:hAnsi="Calibri" w:eastAsia="宋体"/>
                <w:sz w:val="21"/>
                <w:szCs w:val="21"/>
              </w:rPr>
            </w:pPr>
            <w:r>
              <w:rPr>
                <w:rFonts w:hint="eastAsia" w:ascii="Calibri" w:hAnsi="Calibri" w:eastAsia="宋体"/>
                <w:kern w:val="0"/>
                <w:sz w:val="21"/>
                <w:szCs w:val="21"/>
              </w:rPr>
              <w:t>门诊药品调剂</w:t>
            </w:r>
          </w:p>
        </w:tc>
        <w:tc>
          <w:tcPr>
            <w:tcW w:w="6213" w:type="dxa"/>
            <w:tcBorders>
              <w:top w:val="single" w:color="auto" w:sz="4" w:space="0"/>
              <w:left w:val="single" w:color="auto" w:sz="4" w:space="0"/>
              <w:bottom w:val="single" w:color="auto" w:sz="4" w:space="0"/>
              <w:right w:val="single" w:color="auto" w:sz="4" w:space="0"/>
            </w:tcBorders>
          </w:tcPr>
          <w:p>
            <w:pPr>
              <w:rPr>
                <w:rFonts w:ascii="Calibri" w:hAnsi="Calibri" w:eastAsia="宋体"/>
                <w:sz w:val="21"/>
                <w:szCs w:val="21"/>
              </w:rPr>
            </w:pPr>
            <w:r>
              <w:rPr>
                <w:rFonts w:hint="eastAsia" w:ascii="Calibri" w:hAnsi="Calibri" w:eastAsia="宋体"/>
                <w:b/>
                <w:sz w:val="21"/>
                <w:szCs w:val="21"/>
              </w:rPr>
              <w:t>完整性</w:t>
            </w:r>
            <w:r>
              <w:rPr>
                <w:rFonts w:hint="eastAsia" w:ascii="Calibri" w:hAnsi="Calibri" w:eastAsia="宋体"/>
                <w:sz w:val="21"/>
                <w:szCs w:val="21"/>
              </w:rPr>
              <w:t>：</w:t>
            </w:r>
            <w:r>
              <w:rPr>
                <w:rFonts w:ascii="Calibri" w:hAnsi="Calibri" w:eastAsia="宋体"/>
                <w:sz w:val="21"/>
                <w:szCs w:val="21"/>
              </w:rPr>
              <w:t xml:space="preserve"> </w:t>
            </w:r>
            <w:r>
              <w:rPr>
                <w:rFonts w:hint="eastAsia" w:ascii="Calibri" w:hAnsi="Calibri" w:eastAsia="宋体"/>
                <w:sz w:val="21"/>
                <w:szCs w:val="21"/>
              </w:rPr>
              <w:t>门诊配药记录（处方审核时间、发药时间）</w:t>
            </w:r>
          </w:p>
          <w:p>
            <w:pPr>
              <w:rPr>
                <w:rFonts w:ascii="Calibri" w:hAnsi="Calibri" w:eastAsia="宋体"/>
                <w:sz w:val="21"/>
                <w:szCs w:val="21"/>
              </w:rPr>
            </w:pPr>
            <w:r>
              <w:rPr>
                <w:rFonts w:hint="eastAsia" w:ascii="Calibri" w:hAnsi="Calibri" w:eastAsia="宋体"/>
                <w:b/>
                <w:sz w:val="21"/>
                <w:szCs w:val="21"/>
              </w:rPr>
              <w:t>及时性</w:t>
            </w:r>
            <w:r>
              <w:rPr>
                <w:rFonts w:hint="eastAsia" w:ascii="Calibri" w:hAnsi="Calibri" w:eastAsia="宋体"/>
                <w:sz w:val="21"/>
                <w:szCs w:val="21"/>
              </w:rPr>
              <w:t>：</w:t>
            </w:r>
            <w:r>
              <w:rPr>
                <w:rFonts w:ascii="Calibri" w:hAnsi="Calibri" w:eastAsia="宋体"/>
                <w:sz w:val="21"/>
                <w:szCs w:val="21"/>
              </w:rPr>
              <w:t xml:space="preserve"> </w:t>
            </w:r>
            <w:r>
              <w:rPr>
                <w:rFonts w:hint="eastAsia" w:ascii="Calibri" w:hAnsi="Calibri" w:eastAsia="宋体"/>
                <w:sz w:val="21"/>
                <w:szCs w:val="21"/>
              </w:rPr>
              <w:t>门诊处方记录（处方开立时间）</w:t>
            </w:r>
            <w:r>
              <w:rPr>
                <w:rFonts w:ascii="Calibri" w:hAnsi="Calibri" w:eastAsia="宋体"/>
                <w:sz w:val="21"/>
                <w:szCs w:val="21"/>
              </w:rPr>
              <w:t xml:space="preserve"> &lt; </w:t>
            </w:r>
            <w:r>
              <w:rPr>
                <w:rFonts w:hint="eastAsia" w:ascii="Calibri" w:hAnsi="Calibri" w:eastAsia="宋体"/>
                <w:sz w:val="21"/>
                <w:szCs w:val="21"/>
              </w:rPr>
              <w:t>处方审核记录（处方审核时间</w:t>
            </w:r>
            <w:r>
              <w:rPr>
                <w:rFonts w:ascii="Calibri" w:hAnsi="Calibri" w:eastAsia="宋体"/>
                <w:sz w:val="21"/>
                <w:szCs w:val="21"/>
              </w:rPr>
              <w:t xml:space="preserve"> </w:t>
            </w:r>
            <w:r>
              <w:rPr>
                <w:rFonts w:hint="eastAsia" w:ascii="Calibri" w:hAnsi="Calibri" w:eastAsia="宋体"/>
                <w:sz w:val="21"/>
                <w:szCs w:val="21"/>
              </w:rPr>
              <w:t>）</w:t>
            </w:r>
            <w:r>
              <w:rPr>
                <w:rFonts w:ascii="Calibri" w:hAnsi="Calibri" w:eastAsia="宋体"/>
                <w:sz w:val="21"/>
                <w:szCs w:val="21"/>
              </w:rPr>
              <w:t xml:space="preserve">&lt;= </w:t>
            </w:r>
            <w:r>
              <w:rPr>
                <w:rFonts w:hint="eastAsia" w:ascii="Calibri" w:hAnsi="Calibri" w:eastAsia="宋体"/>
                <w:sz w:val="21"/>
                <w:szCs w:val="21"/>
              </w:rPr>
              <w:t>门诊配药记录（处方发药时间）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956" w:type="dxa"/>
            <w:tcBorders>
              <w:top w:val="single" w:color="auto" w:sz="4" w:space="0"/>
              <w:left w:val="single" w:color="auto" w:sz="4" w:space="0"/>
              <w:bottom w:val="single" w:color="auto" w:sz="4" w:space="0"/>
              <w:right w:val="single" w:color="auto" w:sz="4" w:space="0"/>
            </w:tcBorders>
          </w:tcPr>
          <w:p>
            <w:pPr>
              <w:widowControl/>
              <w:snapToGrid w:val="0"/>
              <w:rPr>
                <w:rFonts w:ascii="Calibri" w:hAnsi="Calibri" w:eastAsia="宋体"/>
                <w:kern w:val="0"/>
                <w:sz w:val="21"/>
                <w:szCs w:val="21"/>
              </w:rPr>
            </w:pPr>
            <w:r>
              <w:rPr>
                <w:rFonts w:ascii="Calibri" w:hAnsi="Calibri" w:eastAsia="宋体"/>
                <w:kern w:val="0"/>
                <w:sz w:val="21"/>
                <w:szCs w:val="21"/>
              </w:rPr>
              <w:t>07.03.7</w:t>
            </w:r>
          </w:p>
        </w:tc>
        <w:tc>
          <w:tcPr>
            <w:tcW w:w="1353" w:type="dxa"/>
            <w:tcBorders>
              <w:top w:val="single" w:color="auto" w:sz="4" w:space="0"/>
              <w:left w:val="single" w:color="auto" w:sz="4" w:space="0"/>
              <w:bottom w:val="single" w:color="auto" w:sz="4" w:space="0"/>
              <w:right w:val="single" w:color="auto" w:sz="4" w:space="0"/>
            </w:tcBorders>
          </w:tcPr>
          <w:p>
            <w:pPr>
              <w:rPr>
                <w:rFonts w:ascii="Calibri" w:hAnsi="Calibri" w:eastAsia="宋体"/>
                <w:sz w:val="21"/>
                <w:szCs w:val="21"/>
              </w:rPr>
            </w:pPr>
            <w:r>
              <w:rPr>
                <w:rFonts w:hint="eastAsia" w:ascii="Calibri" w:hAnsi="Calibri" w:eastAsia="宋体"/>
                <w:kern w:val="0"/>
                <w:sz w:val="21"/>
                <w:szCs w:val="21"/>
              </w:rPr>
              <w:t>门诊药品调剂</w:t>
            </w:r>
          </w:p>
        </w:tc>
        <w:tc>
          <w:tcPr>
            <w:tcW w:w="6213" w:type="dxa"/>
            <w:tcBorders>
              <w:top w:val="single" w:color="auto" w:sz="4" w:space="0"/>
              <w:left w:val="single" w:color="auto" w:sz="4" w:space="0"/>
              <w:bottom w:val="single" w:color="auto" w:sz="4" w:space="0"/>
              <w:right w:val="single" w:color="auto" w:sz="4" w:space="0"/>
            </w:tcBorders>
          </w:tcPr>
          <w:p>
            <w:pPr>
              <w:rPr>
                <w:rFonts w:ascii="Calibri" w:hAnsi="Calibri" w:eastAsia="宋体"/>
                <w:sz w:val="21"/>
                <w:szCs w:val="21"/>
              </w:rPr>
            </w:pPr>
            <w:r>
              <w:rPr>
                <w:rFonts w:hint="eastAsia" w:ascii="Calibri" w:hAnsi="Calibri" w:eastAsia="宋体"/>
                <w:b/>
                <w:sz w:val="21"/>
                <w:szCs w:val="21"/>
              </w:rPr>
              <w:t>整合性</w:t>
            </w:r>
            <w:r>
              <w:rPr>
                <w:rFonts w:hint="eastAsia" w:ascii="Calibri" w:hAnsi="Calibri" w:eastAsia="宋体"/>
                <w:sz w:val="21"/>
                <w:szCs w:val="21"/>
              </w:rPr>
              <w:t>：</w:t>
            </w:r>
            <w:r>
              <w:rPr>
                <w:rFonts w:ascii="Calibri" w:hAnsi="Calibri" w:eastAsia="宋体"/>
                <w:sz w:val="21"/>
                <w:szCs w:val="21"/>
              </w:rPr>
              <w:t xml:space="preserve"> </w:t>
            </w:r>
            <w:r>
              <w:rPr>
                <w:rFonts w:hint="eastAsia" w:ascii="Calibri" w:hAnsi="Calibri" w:eastAsia="宋体"/>
                <w:sz w:val="21"/>
                <w:szCs w:val="21"/>
              </w:rPr>
              <w:t>医联体门诊处方记录（病人标识、药品编码、给药途径）项目与本院相关记录可对照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956" w:type="dxa"/>
            <w:tcBorders>
              <w:top w:val="single" w:color="auto" w:sz="4" w:space="0"/>
              <w:left w:val="single" w:color="auto" w:sz="4" w:space="0"/>
              <w:bottom w:val="single" w:color="auto" w:sz="4" w:space="0"/>
              <w:right w:val="single" w:color="auto" w:sz="4" w:space="0"/>
            </w:tcBorders>
          </w:tcPr>
          <w:p>
            <w:pPr>
              <w:widowControl/>
              <w:snapToGrid w:val="0"/>
              <w:rPr>
                <w:rFonts w:ascii="Calibri" w:hAnsi="Calibri" w:eastAsia="宋体"/>
                <w:kern w:val="0"/>
                <w:sz w:val="21"/>
                <w:szCs w:val="21"/>
              </w:rPr>
            </w:pPr>
            <w:r>
              <w:rPr>
                <w:rFonts w:ascii="Calibri" w:hAnsi="Calibri" w:eastAsia="宋体"/>
                <w:kern w:val="0"/>
                <w:sz w:val="21"/>
                <w:szCs w:val="21"/>
              </w:rPr>
              <w:t>07.04.3</w:t>
            </w:r>
          </w:p>
        </w:tc>
        <w:tc>
          <w:tcPr>
            <w:tcW w:w="1353" w:type="dxa"/>
            <w:tcBorders>
              <w:top w:val="single" w:color="auto" w:sz="4" w:space="0"/>
              <w:left w:val="single" w:color="auto" w:sz="4" w:space="0"/>
              <w:bottom w:val="single" w:color="auto" w:sz="4" w:space="0"/>
              <w:right w:val="single" w:color="auto" w:sz="4" w:space="0"/>
            </w:tcBorders>
          </w:tcPr>
          <w:p>
            <w:pPr>
              <w:widowControl/>
              <w:snapToGrid w:val="0"/>
              <w:rPr>
                <w:rFonts w:ascii="Calibri" w:hAnsi="Calibri" w:eastAsia="宋体"/>
                <w:kern w:val="0"/>
                <w:sz w:val="21"/>
                <w:szCs w:val="21"/>
              </w:rPr>
            </w:pPr>
            <w:r>
              <w:rPr>
                <w:rFonts w:hint="eastAsia" w:ascii="Calibri" w:hAnsi="Calibri" w:eastAsia="宋体"/>
                <w:kern w:val="0"/>
                <w:sz w:val="21"/>
                <w:szCs w:val="21"/>
              </w:rPr>
              <w:t>病房药品配置</w:t>
            </w:r>
          </w:p>
        </w:tc>
        <w:tc>
          <w:tcPr>
            <w:tcW w:w="6213" w:type="dxa"/>
            <w:tcBorders>
              <w:top w:val="single" w:color="auto" w:sz="4" w:space="0"/>
              <w:left w:val="single" w:color="auto" w:sz="4" w:space="0"/>
              <w:bottom w:val="single" w:color="auto" w:sz="4" w:space="0"/>
              <w:right w:val="single" w:color="auto" w:sz="4" w:space="0"/>
            </w:tcBorders>
          </w:tcPr>
          <w:p>
            <w:pPr>
              <w:rPr>
                <w:rFonts w:ascii="Calibri" w:hAnsi="Calibri" w:eastAsia="宋体"/>
                <w:sz w:val="21"/>
                <w:szCs w:val="21"/>
              </w:rPr>
            </w:pPr>
            <w:r>
              <w:rPr>
                <w:rFonts w:hint="eastAsia" w:ascii="Calibri" w:hAnsi="Calibri" w:eastAsia="宋体"/>
                <w:b/>
                <w:sz w:val="21"/>
                <w:szCs w:val="21"/>
              </w:rPr>
              <w:t>一致性</w:t>
            </w:r>
            <w:r>
              <w:rPr>
                <w:rFonts w:hint="eastAsia" w:ascii="Calibri" w:hAnsi="Calibri" w:eastAsia="宋体"/>
                <w:sz w:val="21"/>
                <w:szCs w:val="21"/>
              </w:rPr>
              <w:t>：药房配药记录（药品名称、药品编码、给药途径）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956" w:type="dxa"/>
            <w:tcBorders>
              <w:top w:val="single" w:color="auto" w:sz="4" w:space="0"/>
              <w:left w:val="single" w:color="auto" w:sz="4" w:space="0"/>
              <w:bottom w:val="single" w:color="auto" w:sz="4" w:space="0"/>
              <w:right w:val="single" w:color="auto" w:sz="4" w:space="0"/>
            </w:tcBorders>
          </w:tcPr>
          <w:p>
            <w:pPr>
              <w:widowControl/>
              <w:snapToGrid w:val="0"/>
              <w:rPr>
                <w:rFonts w:ascii="Calibri" w:hAnsi="Calibri" w:eastAsia="宋体"/>
                <w:kern w:val="0"/>
                <w:sz w:val="21"/>
                <w:szCs w:val="21"/>
              </w:rPr>
            </w:pPr>
            <w:r>
              <w:rPr>
                <w:rFonts w:ascii="Calibri" w:hAnsi="Calibri" w:eastAsia="宋体"/>
                <w:kern w:val="0"/>
                <w:sz w:val="21"/>
                <w:szCs w:val="21"/>
              </w:rPr>
              <w:t>07.04.4</w:t>
            </w:r>
          </w:p>
        </w:tc>
        <w:tc>
          <w:tcPr>
            <w:tcW w:w="1353" w:type="dxa"/>
            <w:tcBorders>
              <w:top w:val="single" w:color="auto" w:sz="4" w:space="0"/>
              <w:left w:val="single" w:color="auto" w:sz="4" w:space="0"/>
              <w:bottom w:val="single" w:color="auto" w:sz="4" w:space="0"/>
              <w:right w:val="single" w:color="auto" w:sz="4" w:space="0"/>
            </w:tcBorders>
          </w:tcPr>
          <w:p>
            <w:pPr>
              <w:rPr>
                <w:rFonts w:ascii="Calibri" w:hAnsi="Calibri" w:eastAsia="宋体"/>
                <w:sz w:val="21"/>
                <w:szCs w:val="21"/>
              </w:rPr>
            </w:pPr>
            <w:r>
              <w:rPr>
                <w:rFonts w:hint="eastAsia" w:ascii="Calibri" w:hAnsi="Calibri" w:eastAsia="宋体"/>
                <w:kern w:val="0"/>
                <w:sz w:val="21"/>
                <w:szCs w:val="21"/>
              </w:rPr>
              <w:t>病房药品配置</w:t>
            </w:r>
          </w:p>
        </w:tc>
        <w:tc>
          <w:tcPr>
            <w:tcW w:w="6213" w:type="dxa"/>
            <w:tcBorders>
              <w:top w:val="single" w:color="auto" w:sz="4" w:space="0"/>
              <w:left w:val="single" w:color="auto" w:sz="4" w:space="0"/>
              <w:bottom w:val="single" w:color="auto" w:sz="4" w:space="0"/>
              <w:right w:val="single" w:color="auto" w:sz="4" w:space="0"/>
            </w:tcBorders>
          </w:tcPr>
          <w:p>
            <w:pPr>
              <w:rPr>
                <w:rFonts w:ascii="Calibri" w:hAnsi="Calibri" w:eastAsia="宋体"/>
                <w:sz w:val="21"/>
                <w:szCs w:val="21"/>
              </w:rPr>
            </w:pPr>
            <w:r>
              <w:rPr>
                <w:rFonts w:hint="eastAsia" w:ascii="Calibri" w:hAnsi="Calibri" w:eastAsia="宋体"/>
                <w:b/>
                <w:sz w:val="21"/>
                <w:szCs w:val="21"/>
              </w:rPr>
              <w:t>完整性</w:t>
            </w:r>
            <w:r>
              <w:rPr>
                <w:rFonts w:hint="eastAsia" w:ascii="Calibri" w:hAnsi="Calibri" w:eastAsia="宋体"/>
                <w:sz w:val="21"/>
                <w:szCs w:val="21"/>
              </w:rPr>
              <w:t>：药房配药记录（病人标识、姓名、药品编码、药品名称、给药途径、给药时间、发药数量）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956" w:type="dxa"/>
            <w:tcBorders>
              <w:top w:val="single" w:color="auto" w:sz="4" w:space="0"/>
              <w:left w:val="single" w:color="auto" w:sz="4" w:space="0"/>
              <w:bottom w:val="single" w:color="auto" w:sz="4" w:space="0"/>
              <w:right w:val="single" w:color="auto" w:sz="4" w:space="0"/>
            </w:tcBorders>
          </w:tcPr>
          <w:p>
            <w:pPr>
              <w:widowControl/>
              <w:snapToGrid w:val="0"/>
              <w:rPr>
                <w:rFonts w:ascii="Calibri" w:hAnsi="Calibri" w:eastAsia="宋体"/>
                <w:kern w:val="0"/>
                <w:sz w:val="21"/>
                <w:szCs w:val="21"/>
              </w:rPr>
            </w:pPr>
            <w:r>
              <w:rPr>
                <w:rFonts w:ascii="Calibri" w:hAnsi="Calibri" w:eastAsia="宋体"/>
                <w:kern w:val="0"/>
                <w:sz w:val="21"/>
                <w:szCs w:val="21"/>
              </w:rPr>
              <w:t>07.04.5</w:t>
            </w:r>
          </w:p>
        </w:tc>
        <w:tc>
          <w:tcPr>
            <w:tcW w:w="1353" w:type="dxa"/>
            <w:tcBorders>
              <w:top w:val="single" w:color="auto" w:sz="4" w:space="0"/>
              <w:left w:val="single" w:color="auto" w:sz="4" w:space="0"/>
              <w:bottom w:val="single" w:color="auto" w:sz="4" w:space="0"/>
              <w:right w:val="single" w:color="auto" w:sz="4" w:space="0"/>
            </w:tcBorders>
          </w:tcPr>
          <w:p>
            <w:pPr>
              <w:rPr>
                <w:rFonts w:ascii="Calibri" w:hAnsi="Calibri" w:eastAsia="宋体"/>
                <w:sz w:val="21"/>
                <w:szCs w:val="21"/>
              </w:rPr>
            </w:pPr>
            <w:r>
              <w:rPr>
                <w:rFonts w:hint="eastAsia" w:ascii="Calibri" w:hAnsi="Calibri" w:eastAsia="宋体"/>
                <w:kern w:val="0"/>
                <w:sz w:val="21"/>
                <w:szCs w:val="21"/>
              </w:rPr>
              <w:t>病房药品配置</w:t>
            </w:r>
          </w:p>
        </w:tc>
        <w:tc>
          <w:tcPr>
            <w:tcW w:w="6213" w:type="dxa"/>
            <w:tcBorders>
              <w:top w:val="single" w:color="auto" w:sz="4" w:space="0"/>
              <w:left w:val="single" w:color="auto" w:sz="4" w:space="0"/>
              <w:bottom w:val="single" w:color="auto" w:sz="4" w:space="0"/>
              <w:right w:val="single" w:color="auto" w:sz="4" w:space="0"/>
            </w:tcBorders>
          </w:tcPr>
          <w:p>
            <w:pPr>
              <w:rPr>
                <w:rFonts w:ascii="Calibri" w:hAnsi="Calibri" w:eastAsia="宋体"/>
                <w:sz w:val="21"/>
                <w:szCs w:val="21"/>
              </w:rPr>
            </w:pPr>
            <w:r>
              <w:rPr>
                <w:rFonts w:hint="eastAsia" w:ascii="Calibri" w:hAnsi="Calibri" w:eastAsia="宋体"/>
                <w:b/>
                <w:sz w:val="21"/>
                <w:szCs w:val="21"/>
              </w:rPr>
              <w:t>完整性</w:t>
            </w:r>
            <w:r>
              <w:rPr>
                <w:rFonts w:hint="eastAsia" w:ascii="Calibri" w:hAnsi="Calibri" w:eastAsia="宋体"/>
                <w:sz w:val="21"/>
                <w:szCs w:val="21"/>
              </w:rPr>
              <w:t>：药房配药记录（医嘱执行时间、剂量、剂量单位、审核药师、审核时间）</w:t>
            </w:r>
          </w:p>
          <w:p>
            <w:pPr>
              <w:rPr>
                <w:rFonts w:ascii="Calibri" w:hAnsi="Calibri" w:eastAsia="宋体"/>
                <w:sz w:val="21"/>
                <w:szCs w:val="21"/>
              </w:rPr>
            </w:pPr>
            <w:r>
              <w:rPr>
                <w:rFonts w:hint="eastAsia" w:ascii="Calibri" w:hAnsi="Calibri" w:eastAsia="宋体"/>
                <w:b/>
                <w:sz w:val="21"/>
                <w:szCs w:val="21"/>
              </w:rPr>
              <w:t>整合性</w:t>
            </w:r>
            <w:r>
              <w:rPr>
                <w:rFonts w:hint="eastAsia" w:ascii="Calibri" w:hAnsi="Calibri" w:eastAsia="宋体"/>
                <w:sz w:val="21"/>
                <w:szCs w:val="21"/>
              </w:rPr>
              <w:t>：</w:t>
            </w:r>
            <w:r>
              <w:rPr>
                <w:rFonts w:ascii="Calibri" w:hAnsi="Calibri" w:eastAsia="宋体"/>
                <w:sz w:val="21"/>
                <w:szCs w:val="21"/>
              </w:rPr>
              <w:t xml:space="preserve"> </w:t>
            </w:r>
            <w:r>
              <w:rPr>
                <w:rFonts w:hint="eastAsia" w:ascii="Calibri" w:hAnsi="Calibri" w:eastAsia="宋体"/>
                <w:sz w:val="21"/>
                <w:szCs w:val="21"/>
              </w:rPr>
              <w:t>药房配药记录与医嘱执行记录（病人标识、药品编码、给药途径）可对照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956" w:type="dxa"/>
            <w:tcBorders>
              <w:top w:val="single" w:color="auto" w:sz="4" w:space="0"/>
              <w:left w:val="single" w:color="auto" w:sz="4" w:space="0"/>
              <w:bottom w:val="single" w:color="auto" w:sz="4" w:space="0"/>
              <w:right w:val="single" w:color="auto" w:sz="4" w:space="0"/>
            </w:tcBorders>
          </w:tcPr>
          <w:p>
            <w:pPr>
              <w:widowControl/>
              <w:snapToGrid w:val="0"/>
              <w:rPr>
                <w:rFonts w:ascii="Calibri" w:hAnsi="Calibri" w:eastAsia="宋体"/>
                <w:kern w:val="0"/>
                <w:sz w:val="21"/>
                <w:szCs w:val="21"/>
              </w:rPr>
            </w:pPr>
            <w:r>
              <w:rPr>
                <w:rFonts w:ascii="Calibri" w:hAnsi="Calibri" w:eastAsia="宋体"/>
                <w:kern w:val="0"/>
                <w:sz w:val="21"/>
                <w:szCs w:val="21"/>
              </w:rPr>
              <w:t>07.04.6</w:t>
            </w:r>
          </w:p>
        </w:tc>
        <w:tc>
          <w:tcPr>
            <w:tcW w:w="1353" w:type="dxa"/>
            <w:tcBorders>
              <w:top w:val="single" w:color="auto" w:sz="4" w:space="0"/>
              <w:left w:val="single" w:color="auto" w:sz="4" w:space="0"/>
              <w:bottom w:val="single" w:color="auto" w:sz="4" w:space="0"/>
              <w:right w:val="single" w:color="auto" w:sz="4" w:space="0"/>
            </w:tcBorders>
          </w:tcPr>
          <w:p>
            <w:pPr>
              <w:rPr>
                <w:rFonts w:ascii="Calibri" w:hAnsi="Calibri" w:eastAsia="宋体"/>
                <w:sz w:val="21"/>
                <w:szCs w:val="21"/>
              </w:rPr>
            </w:pPr>
            <w:r>
              <w:rPr>
                <w:rFonts w:hint="eastAsia" w:ascii="Calibri" w:hAnsi="Calibri" w:eastAsia="宋体"/>
                <w:kern w:val="0"/>
                <w:sz w:val="21"/>
                <w:szCs w:val="21"/>
              </w:rPr>
              <w:t>病房药品配置</w:t>
            </w:r>
          </w:p>
        </w:tc>
        <w:tc>
          <w:tcPr>
            <w:tcW w:w="6213" w:type="dxa"/>
            <w:tcBorders>
              <w:top w:val="single" w:color="auto" w:sz="4" w:space="0"/>
              <w:left w:val="single" w:color="auto" w:sz="4" w:space="0"/>
              <w:bottom w:val="single" w:color="auto" w:sz="4" w:space="0"/>
              <w:right w:val="single" w:color="auto" w:sz="4" w:space="0"/>
            </w:tcBorders>
          </w:tcPr>
          <w:p>
            <w:pPr>
              <w:rPr>
                <w:rFonts w:ascii="Calibri" w:hAnsi="Calibri" w:eastAsia="宋体"/>
                <w:sz w:val="21"/>
                <w:szCs w:val="21"/>
              </w:rPr>
            </w:pPr>
            <w:r>
              <w:rPr>
                <w:rFonts w:hint="eastAsia" w:ascii="Calibri" w:hAnsi="Calibri" w:eastAsia="宋体"/>
                <w:b/>
                <w:sz w:val="21"/>
                <w:szCs w:val="21"/>
              </w:rPr>
              <w:t>及时性</w:t>
            </w:r>
            <w:r>
              <w:rPr>
                <w:rFonts w:hint="eastAsia" w:ascii="Calibri" w:hAnsi="Calibri" w:eastAsia="宋体"/>
                <w:sz w:val="21"/>
                <w:szCs w:val="21"/>
              </w:rPr>
              <w:t>：</w:t>
            </w:r>
            <w:r>
              <w:rPr>
                <w:rFonts w:ascii="Calibri" w:hAnsi="Calibri" w:eastAsia="宋体"/>
                <w:sz w:val="21"/>
                <w:szCs w:val="21"/>
              </w:rPr>
              <w:t xml:space="preserve"> </w:t>
            </w:r>
          </w:p>
          <w:p>
            <w:pPr>
              <w:rPr>
                <w:rFonts w:ascii="Calibri" w:hAnsi="Calibri" w:eastAsia="宋体"/>
                <w:sz w:val="21"/>
                <w:szCs w:val="21"/>
              </w:rPr>
            </w:pPr>
            <w:r>
              <w:rPr>
                <w:rFonts w:ascii="Calibri" w:hAnsi="Calibri" w:eastAsia="宋体"/>
                <w:sz w:val="21"/>
                <w:szCs w:val="21"/>
              </w:rPr>
              <w:t>1</w:t>
            </w:r>
            <w:r>
              <w:rPr>
                <w:rFonts w:hint="eastAsia" w:ascii="Calibri" w:hAnsi="Calibri" w:eastAsia="宋体"/>
                <w:sz w:val="21"/>
                <w:szCs w:val="21"/>
              </w:rPr>
              <w:t>、医嘱记录（医嘱开立时间）</w:t>
            </w:r>
            <w:r>
              <w:rPr>
                <w:rFonts w:ascii="Calibri" w:hAnsi="Calibri" w:eastAsia="宋体"/>
                <w:sz w:val="21"/>
                <w:szCs w:val="21"/>
              </w:rPr>
              <w:t xml:space="preserve"> &lt; </w:t>
            </w:r>
            <w:r>
              <w:rPr>
                <w:rFonts w:hint="eastAsia" w:ascii="Calibri" w:hAnsi="Calibri" w:eastAsia="宋体"/>
                <w:sz w:val="21"/>
                <w:szCs w:val="21"/>
              </w:rPr>
              <w:t>药房配药记录（发药时间）</w:t>
            </w:r>
          </w:p>
          <w:p>
            <w:pPr>
              <w:rPr>
                <w:rFonts w:ascii="Calibri" w:hAnsi="Calibri" w:eastAsia="宋体"/>
                <w:sz w:val="21"/>
                <w:szCs w:val="21"/>
              </w:rPr>
            </w:pPr>
            <w:r>
              <w:rPr>
                <w:rFonts w:ascii="Calibri" w:hAnsi="Calibri" w:eastAsia="宋体"/>
                <w:sz w:val="21"/>
                <w:szCs w:val="21"/>
              </w:rPr>
              <w:t>2</w:t>
            </w:r>
            <w:r>
              <w:rPr>
                <w:rFonts w:hint="eastAsia" w:ascii="Calibri" w:hAnsi="Calibri" w:eastAsia="宋体"/>
                <w:sz w:val="21"/>
                <w:szCs w:val="21"/>
              </w:rPr>
              <w:t>、药房配药记录（发药时间）</w:t>
            </w:r>
            <w:r>
              <w:rPr>
                <w:rFonts w:ascii="Calibri" w:hAnsi="Calibri" w:eastAsia="宋体"/>
                <w:sz w:val="21"/>
                <w:szCs w:val="21"/>
              </w:rPr>
              <w:t>&lt;</w:t>
            </w:r>
            <w:r>
              <w:rPr>
                <w:rFonts w:hint="eastAsia" w:ascii="Calibri" w:hAnsi="Calibri" w:eastAsia="宋体"/>
                <w:sz w:val="21"/>
                <w:szCs w:val="21"/>
              </w:rPr>
              <w:t>药品执行记录（给药时间）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956" w:type="dxa"/>
            <w:tcBorders>
              <w:top w:val="single" w:color="auto" w:sz="4" w:space="0"/>
              <w:left w:val="single" w:color="auto" w:sz="4" w:space="0"/>
              <w:bottom w:val="single" w:color="auto" w:sz="4" w:space="0"/>
              <w:right w:val="single" w:color="auto" w:sz="4" w:space="0"/>
            </w:tcBorders>
          </w:tcPr>
          <w:p>
            <w:pPr>
              <w:widowControl/>
              <w:snapToGrid w:val="0"/>
              <w:rPr>
                <w:rFonts w:ascii="Calibri" w:hAnsi="Calibri" w:eastAsia="宋体"/>
                <w:kern w:val="0"/>
                <w:sz w:val="21"/>
                <w:szCs w:val="21"/>
              </w:rPr>
            </w:pPr>
            <w:r>
              <w:rPr>
                <w:rFonts w:ascii="Calibri" w:hAnsi="Calibri" w:eastAsia="宋体"/>
                <w:kern w:val="0"/>
                <w:sz w:val="21"/>
                <w:szCs w:val="21"/>
              </w:rPr>
              <w:t>07.04.7</w:t>
            </w:r>
          </w:p>
        </w:tc>
        <w:tc>
          <w:tcPr>
            <w:tcW w:w="1353" w:type="dxa"/>
            <w:tcBorders>
              <w:top w:val="single" w:color="auto" w:sz="4" w:space="0"/>
              <w:left w:val="single" w:color="auto" w:sz="4" w:space="0"/>
              <w:bottom w:val="single" w:color="auto" w:sz="4" w:space="0"/>
              <w:right w:val="single" w:color="auto" w:sz="4" w:space="0"/>
            </w:tcBorders>
          </w:tcPr>
          <w:p>
            <w:pPr>
              <w:rPr>
                <w:rFonts w:ascii="Calibri" w:hAnsi="Calibri" w:eastAsia="宋体"/>
                <w:sz w:val="21"/>
                <w:szCs w:val="21"/>
              </w:rPr>
            </w:pPr>
            <w:r>
              <w:rPr>
                <w:rFonts w:hint="eastAsia" w:ascii="Calibri" w:hAnsi="Calibri" w:eastAsia="宋体"/>
                <w:kern w:val="0"/>
                <w:sz w:val="21"/>
                <w:szCs w:val="21"/>
              </w:rPr>
              <w:t>病房药品配置</w:t>
            </w:r>
          </w:p>
        </w:tc>
        <w:tc>
          <w:tcPr>
            <w:tcW w:w="6213" w:type="dxa"/>
            <w:tcBorders>
              <w:top w:val="single" w:color="auto" w:sz="4" w:space="0"/>
              <w:left w:val="single" w:color="auto" w:sz="4" w:space="0"/>
              <w:bottom w:val="single" w:color="auto" w:sz="4" w:space="0"/>
              <w:right w:val="single" w:color="auto" w:sz="4" w:space="0"/>
            </w:tcBorders>
          </w:tcPr>
          <w:p>
            <w:pPr>
              <w:rPr>
                <w:rFonts w:ascii="Calibri" w:hAnsi="Calibri" w:eastAsia="宋体"/>
                <w:sz w:val="21"/>
                <w:szCs w:val="21"/>
              </w:rPr>
            </w:pPr>
            <w:r>
              <w:rPr>
                <w:rFonts w:hint="eastAsia" w:ascii="Calibri" w:hAnsi="Calibri" w:eastAsia="宋体"/>
                <w:b/>
                <w:sz w:val="21"/>
                <w:szCs w:val="21"/>
              </w:rPr>
              <w:t>整合性</w:t>
            </w:r>
            <w:r>
              <w:rPr>
                <w:rFonts w:hint="eastAsia" w:ascii="Calibri" w:hAnsi="Calibri" w:eastAsia="宋体"/>
                <w:sz w:val="21"/>
                <w:szCs w:val="21"/>
              </w:rPr>
              <w:t>：医联体病历记录中药疗医嘱记录（病人标识、药品编码、给药途径）与本院相关项目数据可对照</w:t>
            </w:r>
          </w:p>
        </w:tc>
      </w:tr>
    </w:tbl>
    <w:p>
      <w:pPr>
        <w:keepNext/>
        <w:keepLines/>
        <w:spacing w:before="260" w:after="260" w:line="415" w:lineRule="auto"/>
        <w:outlineLvl w:val="1"/>
        <w:rPr>
          <w:rFonts w:eastAsia="宋体"/>
          <w:b/>
          <w:bCs/>
          <w:szCs w:val="32"/>
        </w:rPr>
      </w:pPr>
      <w:r>
        <w:rPr>
          <w:rFonts w:hint="eastAsia" w:eastAsia="宋体"/>
          <w:b/>
          <w:bCs/>
          <w:szCs w:val="32"/>
        </w:rPr>
        <w:t>病历管理</w:t>
      </w:r>
    </w:p>
    <w:tbl>
      <w:tblPr>
        <w:tblStyle w:val="16"/>
        <w:tblW w:w="8789"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23"/>
        <w:gridCol w:w="1573"/>
        <w:gridCol w:w="60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blHeader/>
        </w:trPr>
        <w:tc>
          <w:tcPr>
            <w:tcW w:w="1123"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jc w:val="center"/>
              <w:rPr>
                <w:rFonts w:eastAsia="宋体"/>
                <w:b/>
                <w:bCs/>
                <w:kern w:val="0"/>
                <w:sz w:val="21"/>
                <w:szCs w:val="21"/>
              </w:rPr>
            </w:pPr>
            <w:r>
              <w:rPr>
                <w:rFonts w:hint="eastAsia" w:eastAsia="宋体"/>
                <w:b/>
                <w:bCs/>
                <w:kern w:val="0"/>
                <w:sz w:val="21"/>
                <w:szCs w:val="21"/>
              </w:rPr>
              <w:t>项目代码</w:t>
            </w:r>
          </w:p>
        </w:tc>
        <w:tc>
          <w:tcPr>
            <w:tcW w:w="1573"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jc w:val="center"/>
              <w:rPr>
                <w:rFonts w:eastAsia="宋体"/>
                <w:b/>
                <w:bCs/>
                <w:kern w:val="0"/>
                <w:sz w:val="21"/>
                <w:szCs w:val="21"/>
              </w:rPr>
            </w:pPr>
            <w:r>
              <w:rPr>
                <w:rFonts w:hint="eastAsia" w:eastAsia="宋体"/>
                <w:b/>
                <w:bCs/>
                <w:kern w:val="0"/>
                <w:sz w:val="21"/>
                <w:szCs w:val="21"/>
              </w:rPr>
              <w:t>业务项目</w:t>
            </w:r>
          </w:p>
        </w:tc>
        <w:tc>
          <w:tcPr>
            <w:tcW w:w="6093"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jc w:val="center"/>
              <w:rPr>
                <w:rFonts w:eastAsia="宋体"/>
                <w:b/>
                <w:bCs/>
                <w:kern w:val="0"/>
                <w:sz w:val="21"/>
                <w:szCs w:val="21"/>
              </w:rPr>
            </w:pPr>
            <w:r>
              <w:rPr>
                <w:rFonts w:hint="eastAsia" w:eastAsia="宋体"/>
                <w:b/>
                <w:bCs/>
                <w:kern w:val="0"/>
                <w:sz w:val="21"/>
                <w:szCs w:val="21"/>
              </w:rPr>
              <w:t>数据质量考察项目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Pr>
        <w:tc>
          <w:tcPr>
            <w:tcW w:w="1123"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21"/>
                <w:szCs w:val="21"/>
              </w:rPr>
            </w:pPr>
            <w:r>
              <w:rPr>
                <w:rFonts w:eastAsia="宋体"/>
                <w:kern w:val="0"/>
                <w:sz w:val="21"/>
                <w:szCs w:val="21"/>
              </w:rPr>
              <w:t>08.01.3</w:t>
            </w:r>
          </w:p>
        </w:tc>
        <w:tc>
          <w:tcPr>
            <w:tcW w:w="1573"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rPr>
                <w:rFonts w:eastAsia="宋体"/>
                <w:sz w:val="21"/>
                <w:szCs w:val="21"/>
              </w:rPr>
            </w:pPr>
            <w:r>
              <w:rPr>
                <w:rFonts w:hint="eastAsia" w:eastAsia="宋体"/>
                <w:kern w:val="0"/>
                <w:sz w:val="21"/>
                <w:szCs w:val="21"/>
              </w:rPr>
              <w:t>病历质量控制</w:t>
            </w:r>
          </w:p>
        </w:tc>
        <w:tc>
          <w:tcPr>
            <w:tcW w:w="6093"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spacing w:line="360" w:lineRule="auto"/>
              <w:rPr>
                <w:rFonts w:eastAsia="宋体"/>
                <w:b/>
                <w:kern w:val="0"/>
                <w:sz w:val="21"/>
                <w:szCs w:val="21"/>
              </w:rPr>
            </w:pPr>
            <w:r>
              <w:rPr>
                <w:rFonts w:hint="eastAsia" w:eastAsia="宋体"/>
                <w:b/>
                <w:kern w:val="0"/>
                <w:sz w:val="21"/>
                <w:szCs w:val="21"/>
              </w:rPr>
              <w:t>一致性：</w:t>
            </w:r>
            <w:r>
              <w:rPr>
                <w:rFonts w:eastAsia="宋体"/>
                <w:kern w:val="0"/>
                <w:sz w:val="21"/>
                <w:szCs w:val="21"/>
              </w:rPr>
              <w:t xml:space="preserve"> </w:t>
            </w:r>
            <w:r>
              <w:rPr>
                <w:rFonts w:hint="eastAsia" w:eastAsia="宋体"/>
                <w:kern w:val="0"/>
                <w:sz w:val="21"/>
                <w:szCs w:val="21"/>
              </w:rPr>
              <w:t>病案质控记录（质控项目名称）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Pr>
        <w:tc>
          <w:tcPr>
            <w:tcW w:w="1123"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21"/>
                <w:szCs w:val="21"/>
              </w:rPr>
            </w:pPr>
            <w:r>
              <w:rPr>
                <w:rFonts w:eastAsia="宋体"/>
                <w:kern w:val="0"/>
                <w:sz w:val="21"/>
                <w:szCs w:val="21"/>
              </w:rPr>
              <w:t>08.01.4</w:t>
            </w:r>
          </w:p>
        </w:tc>
        <w:tc>
          <w:tcPr>
            <w:tcW w:w="1573"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rPr>
                <w:rFonts w:eastAsia="宋体"/>
                <w:sz w:val="21"/>
                <w:szCs w:val="21"/>
              </w:rPr>
            </w:pPr>
            <w:r>
              <w:rPr>
                <w:rFonts w:hint="eastAsia" w:eastAsia="宋体"/>
                <w:kern w:val="0"/>
                <w:sz w:val="21"/>
                <w:szCs w:val="21"/>
              </w:rPr>
              <w:t>病历质量控制</w:t>
            </w:r>
          </w:p>
        </w:tc>
        <w:tc>
          <w:tcPr>
            <w:tcW w:w="6093"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spacing w:line="360" w:lineRule="auto"/>
              <w:rPr>
                <w:rFonts w:eastAsia="宋体"/>
                <w:kern w:val="0"/>
                <w:sz w:val="21"/>
                <w:szCs w:val="21"/>
              </w:rPr>
            </w:pPr>
            <w:r>
              <w:rPr>
                <w:rFonts w:hint="eastAsia" w:eastAsia="宋体"/>
                <w:b/>
                <w:kern w:val="0"/>
                <w:sz w:val="21"/>
                <w:szCs w:val="21"/>
              </w:rPr>
              <w:t>完整性</w:t>
            </w:r>
            <w:r>
              <w:rPr>
                <w:rFonts w:hint="eastAsia" w:eastAsia="宋体"/>
                <w:kern w:val="0"/>
                <w:sz w:val="21"/>
                <w:szCs w:val="21"/>
              </w:rPr>
              <w:t>：</w:t>
            </w:r>
            <w:r>
              <w:rPr>
                <w:rFonts w:eastAsia="宋体"/>
                <w:kern w:val="0"/>
                <w:sz w:val="21"/>
                <w:szCs w:val="21"/>
              </w:rPr>
              <w:t xml:space="preserve"> </w:t>
            </w:r>
            <w:r>
              <w:rPr>
                <w:rFonts w:hint="eastAsia" w:eastAsia="宋体"/>
                <w:kern w:val="0"/>
                <w:sz w:val="21"/>
                <w:szCs w:val="21"/>
              </w:rPr>
              <w:t>病案质控记录（病人标识、质控项目编码、质控时间）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Pr>
        <w:tc>
          <w:tcPr>
            <w:tcW w:w="1123"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21"/>
                <w:szCs w:val="21"/>
              </w:rPr>
            </w:pPr>
            <w:r>
              <w:rPr>
                <w:rFonts w:eastAsia="宋体"/>
                <w:kern w:val="0"/>
                <w:sz w:val="21"/>
                <w:szCs w:val="21"/>
              </w:rPr>
              <w:t>08.01.5</w:t>
            </w:r>
          </w:p>
        </w:tc>
        <w:tc>
          <w:tcPr>
            <w:tcW w:w="1573"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rPr>
                <w:rFonts w:eastAsia="宋体"/>
                <w:sz w:val="21"/>
                <w:szCs w:val="21"/>
              </w:rPr>
            </w:pPr>
            <w:r>
              <w:rPr>
                <w:rFonts w:hint="eastAsia" w:eastAsia="宋体"/>
                <w:kern w:val="0"/>
                <w:sz w:val="21"/>
                <w:szCs w:val="21"/>
              </w:rPr>
              <w:t>病历质量控制</w:t>
            </w:r>
          </w:p>
        </w:tc>
        <w:tc>
          <w:tcPr>
            <w:tcW w:w="6093"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spacing w:line="360" w:lineRule="auto"/>
              <w:rPr>
                <w:rFonts w:eastAsia="宋体"/>
                <w:kern w:val="0"/>
                <w:sz w:val="21"/>
                <w:szCs w:val="21"/>
              </w:rPr>
            </w:pPr>
            <w:r>
              <w:rPr>
                <w:rFonts w:hint="eastAsia" w:eastAsia="宋体"/>
                <w:b/>
                <w:kern w:val="0"/>
                <w:sz w:val="21"/>
                <w:szCs w:val="21"/>
              </w:rPr>
              <w:t>完整性：</w:t>
            </w:r>
            <w:r>
              <w:rPr>
                <w:rFonts w:hint="eastAsia" w:eastAsia="宋体"/>
                <w:kern w:val="0"/>
                <w:sz w:val="21"/>
                <w:szCs w:val="21"/>
              </w:rPr>
              <w:t>病历质控记录（书写医师、质控人员编码、病历质控问题描述、病案评分、时限超时标志）</w:t>
            </w:r>
          </w:p>
          <w:p>
            <w:pPr>
              <w:widowControl/>
              <w:snapToGrid w:val="0"/>
              <w:spacing w:line="360" w:lineRule="auto"/>
              <w:rPr>
                <w:rFonts w:eastAsia="宋体"/>
                <w:b/>
                <w:kern w:val="0"/>
                <w:sz w:val="21"/>
                <w:szCs w:val="21"/>
              </w:rPr>
            </w:pPr>
            <w:r>
              <w:rPr>
                <w:rFonts w:hint="eastAsia" w:eastAsia="宋体"/>
                <w:kern w:val="0"/>
                <w:sz w:val="21"/>
                <w:szCs w:val="21"/>
              </w:rPr>
              <w:t>整合性：病历质控记录与病历记录（病人标识、病历章节标识）可对照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Pr>
        <w:tc>
          <w:tcPr>
            <w:tcW w:w="1123"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21"/>
                <w:szCs w:val="21"/>
              </w:rPr>
            </w:pPr>
            <w:r>
              <w:rPr>
                <w:rFonts w:eastAsia="宋体"/>
                <w:kern w:val="0"/>
                <w:sz w:val="21"/>
                <w:szCs w:val="21"/>
              </w:rPr>
              <w:t>08.01.6</w:t>
            </w:r>
          </w:p>
        </w:tc>
        <w:tc>
          <w:tcPr>
            <w:tcW w:w="1573"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rPr>
                <w:rFonts w:eastAsia="宋体"/>
                <w:sz w:val="21"/>
                <w:szCs w:val="21"/>
              </w:rPr>
            </w:pPr>
            <w:r>
              <w:rPr>
                <w:rFonts w:hint="eastAsia" w:eastAsia="宋体"/>
                <w:kern w:val="0"/>
                <w:sz w:val="21"/>
                <w:szCs w:val="21"/>
              </w:rPr>
              <w:t>病历质量控制</w:t>
            </w:r>
          </w:p>
        </w:tc>
        <w:tc>
          <w:tcPr>
            <w:tcW w:w="6093"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spacing w:line="360" w:lineRule="auto"/>
              <w:rPr>
                <w:rFonts w:eastAsia="宋体"/>
                <w:kern w:val="0"/>
                <w:sz w:val="21"/>
                <w:szCs w:val="21"/>
              </w:rPr>
            </w:pPr>
            <w:r>
              <w:rPr>
                <w:rFonts w:hint="eastAsia" w:eastAsia="宋体"/>
                <w:b/>
                <w:kern w:val="0"/>
                <w:sz w:val="21"/>
                <w:szCs w:val="21"/>
              </w:rPr>
              <w:t>及时性：</w:t>
            </w:r>
            <w:r>
              <w:rPr>
                <w:rFonts w:hint="eastAsia" w:eastAsia="宋体"/>
                <w:kern w:val="0"/>
                <w:sz w:val="21"/>
                <w:szCs w:val="21"/>
              </w:rPr>
              <w:t>病历质控记录（质控时间）</w:t>
            </w:r>
            <w:r>
              <w:rPr>
                <w:rFonts w:eastAsia="宋体"/>
                <w:kern w:val="0"/>
                <w:sz w:val="21"/>
                <w:szCs w:val="21"/>
              </w:rPr>
              <w:t>&lt;</w:t>
            </w:r>
            <w:r>
              <w:rPr>
                <w:rFonts w:hint="eastAsia" w:eastAsia="宋体"/>
                <w:kern w:val="0"/>
                <w:sz w:val="21"/>
                <w:szCs w:val="21"/>
              </w:rPr>
              <w:t>病历质控记录（修改时间）</w:t>
            </w:r>
            <w:r>
              <w:rPr>
                <w:rFonts w:eastAsia="宋体"/>
                <w:kern w:val="0"/>
                <w:sz w:val="21"/>
                <w:szCs w:val="21"/>
              </w:rPr>
              <w:t>&lt;</w:t>
            </w:r>
            <w:r>
              <w:rPr>
                <w:rFonts w:hint="eastAsia" w:eastAsia="宋体"/>
                <w:kern w:val="0"/>
                <w:sz w:val="21"/>
                <w:szCs w:val="21"/>
              </w:rPr>
              <w:t>病历质控记录（质控确认完成时间）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Pr>
        <w:tc>
          <w:tcPr>
            <w:tcW w:w="1123"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rPr>
                <w:rFonts w:eastAsia="宋体"/>
                <w:kern w:val="0"/>
                <w:sz w:val="21"/>
                <w:szCs w:val="21"/>
              </w:rPr>
            </w:pPr>
            <w:r>
              <w:rPr>
                <w:rFonts w:eastAsia="宋体"/>
                <w:kern w:val="0"/>
                <w:sz w:val="21"/>
                <w:szCs w:val="21"/>
              </w:rPr>
              <w:t>08.01.7</w:t>
            </w:r>
          </w:p>
        </w:tc>
        <w:tc>
          <w:tcPr>
            <w:tcW w:w="1573"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rPr>
                <w:rFonts w:eastAsia="宋体"/>
                <w:sz w:val="21"/>
                <w:szCs w:val="21"/>
              </w:rPr>
            </w:pPr>
            <w:r>
              <w:rPr>
                <w:rFonts w:hint="eastAsia" w:eastAsia="宋体"/>
                <w:kern w:val="0"/>
                <w:sz w:val="21"/>
                <w:szCs w:val="21"/>
              </w:rPr>
              <w:t>病历质量控制</w:t>
            </w:r>
          </w:p>
        </w:tc>
        <w:tc>
          <w:tcPr>
            <w:tcW w:w="6093"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cPr>
          <w:p>
            <w:pPr>
              <w:widowControl/>
              <w:snapToGrid w:val="0"/>
              <w:spacing w:line="360" w:lineRule="auto"/>
              <w:rPr>
                <w:rFonts w:eastAsia="宋体"/>
                <w:kern w:val="0"/>
                <w:sz w:val="21"/>
                <w:szCs w:val="21"/>
              </w:rPr>
            </w:pPr>
            <w:r>
              <w:rPr>
                <w:rFonts w:hint="eastAsia" w:eastAsia="宋体"/>
                <w:b/>
                <w:kern w:val="0"/>
                <w:sz w:val="21"/>
                <w:szCs w:val="21"/>
              </w:rPr>
              <w:t>整合性：</w:t>
            </w:r>
            <w:r>
              <w:rPr>
                <w:rFonts w:eastAsia="宋体"/>
                <w:kern w:val="0"/>
                <w:sz w:val="21"/>
                <w:szCs w:val="21"/>
              </w:rPr>
              <w:t xml:space="preserve"> </w:t>
            </w:r>
            <w:r>
              <w:rPr>
                <w:rFonts w:hint="eastAsia" w:eastAsia="宋体"/>
                <w:kern w:val="0"/>
                <w:sz w:val="21"/>
                <w:szCs w:val="21"/>
              </w:rPr>
              <w:t>医联体外院病历（病人标识）与医院病历记录可对照</w:t>
            </w:r>
          </w:p>
        </w:tc>
      </w:tr>
    </w:tbl>
    <w:p>
      <w:pPr>
        <w:rPr>
          <w:rFonts w:eastAsia="宋体"/>
          <w:sz w:val="21"/>
          <w:szCs w:val="22"/>
        </w:rPr>
      </w:pPr>
    </w:p>
    <w:p>
      <w:pPr>
        <w:rPr>
          <w:rFonts w:eastAsia="宋体"/>
          <w:sz w:val="21"/>
          <w:szCs w:val="22"/>
        </w:rPr>
      </w:pPr>
    </w:p>
    <w:p>
      <w:pPr>
        <w:keepNext/>
        <w:keepLines/>
        <w:spacing w:before="260" w:after="260" w:line="415" w:lineRule="auto"/>
        <w:outlineLvl w:val="1"/>
        <w:rPr>
          <w:rFonts w:eastAsia="宋体"/>
          <w:b/>
          <w:bCs/>
          <w:szCs w:val="32"/>
        </w:rPr>
      </w:pPr>
      <w:r>
        <w:rPr>
          <w:rFonts w:hint="eastAsia" w:eastAsia="宋体"/>
          <w:b/>
          <w:bCs/>
          <w:szCs w:val="32"/>
        </w:rPr>
        <w:t>信息利用</w:t>
      </w:r>
    </w:p>
    <w:tbl>
      <w:tblPr>
        <w:tblStyle w:val="16"/>
        <w:tblW w:w="8457"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389"/>
        <w:gridCol w:w="60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blHeader/>
        </w:trPr>
        <w:tc>
          <w:tcPr>
            <w:tcW w:w="1011" w:type="dxa"/>
            <w:tcBorders>
              <w:top w:val="single" w:color="auto" w:sz="4" w:space="0"/>
              <w:left w:val="single" w:color="auto" w:sz="4" w:space="0"/>
              <w:bottom w:val="single" w:color="auto" w:sz="4" w:space="0"/>
              <w:right w:val="single" w:color="auto" w:sz="4" w:space="0"/>
            </w:tcBorders>
          </w:tcPr>
          <w:p>
            <w:pPr>
              <w:widowControl/>
              <w:snapToGrid w:val="0"/>
              <w:jc w:val="center"/>
              <w:rPr>
                <w:rFonts w:eastAsia="宋体"/>
                <w:b/>
                <w:bCs/>
                <w:kern w:val="0"/>
                <w:sz w:val="21"/>
                <w:szCs w:val="21"/>
              </w:rPr>
            </w:pPr>
            <w:r>
              <w:rPr>
                <w:rFonts w:hint="eastAsia" w:eastAsia="宋体"/>
                <w:b/>
                <w:bCs/>
                <w:kern w:val="0"/>
                <w:sz w:val="21"/>
                <w:szCs w:val="21"/>
              </w:rPr>
              <w:t>项目代码</w:t>
            </w:r>
          </w:p>
        </w:tc>
        <w:tc>
          <w:tcPr>
            <w:tcW w:w="1389" w:type="dxa"/>
            <w:tcBorders>
              <w:top w:val="single" w:color="auto" w:sz="4" w:space="0"/>
              <w:left w:val="single" w:color="auto" w:sz="4" w:space="0"/>
              <w:bottom w:val="single" w:color="auto" w:sz="4" w:space="0"/>
              <w:right w:val="single" w:color="auto" w:sz="4" w:space="0"/>
            </w:tcBorders>
          </w:tcPr>
          <w:p>
            <w:pPr>
              <w:widowControl/>
              <w:snapToGrid w:val="0"/>
              <w:jc w:val="center"/>
              <w:rPr>
                <w:rFonts w:eastAsia="宋体"/>
                <w:b/>
                <w:bCs/>
                <w:kern w:val="0"/>
                <w:sz w:val="21"/>
                <w:szCs w:val="21"/>
              </w:rPr>
            </w:pPr>
            <w:r>
              <w:rPr>
                <w:rFonts w:hint="eastAsia" w:eastAsia="宋体"/>
                <w:b/>
                <w:bCs/>
                <w:kern w:val="0"/>
                <w:sz w:val="21"/>
                <w:szCs w:val="21"/>
              </w:rPr>
              <w:t>业务项目</w:t>
            </w:r>
          </w:p>
        </w:tc>
        <w:tc>
          <w:tcPr>
            <w:tcW w:w="6057" w:type="dxa"/>
            <w:tcBorders>
              <w:top w:val="single" w:color="auto" w:sz="4" w:space="0"/>
              <w:left w:val="single" w:color="auto" w:sz="4" w:space="0"/>
              <w:bottom w:val="single" w:color="auto" w:sz="4" w:space="0"/>
              <w:right w:val="single" w:color="auto" w:sz="4" w:space="0"/>
            </w:tcBorders>
          </w:tcPr>
          <w:p>
            <w:pPr>
              <w:widowControl/>
              <w:snapToGrid w:val="0"/>
              <w:jc w:val="center"/>
              <w:rPr>
                <w:rFonts w:eastAsia="宋体"/>
                <w:b/>
                <w:bCs/>
                <w:kern w:val="0"/>
                <w:sz w:val="21"/>
                <w:szCs w:val="21"/>
              </w:rPr>
            </w:pPr>
            <w:r>
              <w:rPr>
                <w:rFonts w:hint="eastAsia" w:eastAsia="宋体"/>
                <w:b/>
                <w:bCs/>
                <w:kern w:val="0"/>
                <w:sz w:val="21"/>
                <w:szCs w:val="21"/>
              </w:rPr>
              <w:t>数据质量考察项目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01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21"/>
                <w:szCs w:val="21"/>
              </w:rPr>
            </w:pPr>
            <w:r>
              <w:rPr>
                <w:rFonts w:eastAsia="宋体"/>
                <w:kern w:val="0"/>
                <w:sz w:val="21"/>
                <w:szCs w:val="21"/>
              </w:rPr>
              <w:t>10.01.3</w:t>
            </w:r>
          </w:p>
        </w:tc>
        <w:tc>
          <w:tcPr>
            <w:tcW w:w="1389" w:type="dxa"/>
            <w:tcBorders>
              <w:top w:val="single" w:color="auto" w:sz="4" w:space="0"/>
              <w:left w:val="single" w:color="auto" w:sz="4" w:space="0"/>
              <w:bottom w:val="single" w:color="auto" w:sz="4" w:space="0"/>
              <w:right w:val="single" w:color="auto" w:sz="4" w:space="0"/>
            </w:tcBorders>
          </w:tcPr>
          <w:p>
            <w:pPr>
              <w:snapToGrid w:val="0"/>
              <w:rPr>
                <w:rFonts w:eastAsia="宋体"/>
                <w:sz w:val="21"/>
                <w:szCs w:val="21"/>
              </w:rPr>
            </w:pPr>
            <w:r>
              <w:rPr>
                <w:rFonts w:hint="eastAsia" w:eastAsia="宋体"/>
                <w:sz w:val="21"/>
                <w:szCs w:val="21"/>
              </w:rPr>
              <w:t>临床数据整合</w:t>
            </w:r>
          </w:p>
        </w:tc>
        <w:tc>
          <w:tcPr>
            <w:tcW w:w="6057" w:type="dxa"/>
            <w:tcBorders>
              <w:top w:val="single" w:color="auto" w:sz="4" w:space="0"/>
              <w:left w:val="single" w:color="auto" w:sz="4" w:space="0"/>
              <w:bottom w:val="single" w:color="auto" w:sz="4" w:space="0"/>
              <w:right w:val="single" w:color="auto" w:sz="4" w:space="0"/>
            </w:tcBorders>
          </w:tcPr>
          <w:p>
            <w:pPr>
              <w:widowControl/>
              <w:snapToGrid w:val="0"/>
              <w:rPr>
                <w:rFonts w:eastAsia="宋体"/>
                <w:b/>
                <w:kern w:val="0"/>
                <w:sz w:val="21"/>
                <w:szCs w:val="21"/>
              </w:rPr>
            </w:pPr>
            <w:r>
              <w:rPr>
                <w:rFonts w:hint="eastAsia" w:eastAsia="宋体"/>
                <w:b/>
                <w:kern w:val="0"/>
                <w:sz w:val="21"/>
                <w:szCs w:val="21"/>
              </w:rPr>
              <w:t>一致性：</w:t>
            </w:r>
          </w:p>
          <w:p>
            <w:pPr>
              <w:widowControl/>
              <w:snapToGrid w:val="0"/>
              <w:rPr>
                <w:rFonts w:eastAsia="宋体"/>
                <w:b/>
                <w:kern w:val="0"/>
                <w:sz w:val="21"/>
                <w:szCs w:val="21"/>
              </w:rPr>
            </w:pPr>
            <w:r>
              <w:rPr>
                <w:rFonts w:eastAsia="宋体"/>
                <w:kern w:val="0"/>
                <w:sz w:val="21"/>
                <w:szCs w:val="21"/>
              </w:rPr>
              <w:t>1</w:t>
            </w:r>
            <w:r>
              <w:rPr>
                <w:rFonts w:hint="eastAsia" w:eastAsia="宋体"/>
                <w:kern w:val="0"/>
                <w:sz w:val="21"/>
                <w:szCs w:val="21"/>
              </w:rPr>
              <w:t>、住院病案首页（出院诊断编码、门诊诊断、手术操作编码、性别）</w:t>
            </w:r>
          </w:p>
          <w:p>
            <w:pPr>
              <w:widowControl/>
              <w:snapToGrid w:val="0"/>
              <w:rPr>
                <w:rFonts w:eastAsia="宋体"/>
                <w:kern w:val="0"/>
                <w:sz w:val="21"/>
                <w:szCs w:val="21"/>
              </w:rPr>
            </w:pPr>
            <w:r>
              <w:rPr>
                <w:rFonts w:eastAsia="宋体"/>
                <w:kern w:val="0"/>
                <w:sz w:val="21"/>
                <w:szCs w:val="21"/>
              </w:rPr>
              <w:t>2</w:t>
            </w:r>
            <w:r>
              <w:rPr>
                <w:rFonts w:hint="eastAsia" w:eastAsia="宋体"/>
                <w:kern w:val="0"/>
                <w:sz w:val="21"/>
                <w:szCs w:val="21"/>
              </w:rPr>
              <w:t>、门诊病案记录（门诊诊断）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01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21"/>
                <w:szCs w:val="21"/>
              </w:rPr>
            </w:pPr>
            <w:r>
              <w:rPr>
                <w:rFonts w:eastAsia="宋体"/>
                <w:kern w:val="0"/>
                <w:sz w:val="21"/>
                <w:szCs w:val="21"/>
              </w:rPr>
              <w:t>10.01.4</w:t>
            </w:r>
          </w:p>
        </w:tc>
        <w:tc>
          <w:tcPr>
            <w:tcW w:w="1389" w:type="dxa"/>
            <w:tcBorders>
              <w:top w:val="single" w:color="auto" w:sz="4" w:space="0"/>
              <w:left w:val="single" w:color="auto" w:sz="4" w:space="0"/>
              <w:bottom w:val="single" w:color="auto" w:sz="4" w:space="0"/>
              <w:right w:val="single" w:color="auto" w:sz="4" w:space="0"/>
            </w:tcBorders>
          </w:tcPr>
          <w:p>
            <w:pPr>
              <w:snapToGrid w:val="0"/>
              <w:rPr>
                <w:rFonts w:eastAsia="宋体"/>
                <w:sz w:val="21"/>
                <w:szCs w:val="21"/>
              </w:rPr>
            </w:pPr>
            <w:r>
              <w:rPr>
                <w:rFonts w:hint="eastAsia" w:eastAsia="宋体"/>
                <w:sz w:val="21"/>
                <w:szCs w:val="21"/>
              </w:rPr>
              <w:t>临床数据整合</w:t>
            </w:r>
          </w:p>
        </w:tc>
        <w:tc>
          <w:tcPr>
            <w:tcW w:w="6057" w:type="dxa"/>
            <w:tcBorders>
              <w:top w:val="single" w:color="auto" w:sz="4" w:space="0"/>
              <w:left w:val="single" w:color="auto" w:sz="4" w:space="0"/>
              <w:bottom w:val="single" w:color="auto" w:sz="4" w:space="0"/>
              <w:right w:val="single" w:color="auto" w:sz="4" w:space="0"/>
            </w:tcBorders>
          </w:tcPr>
          <w:p>
            <w:pPr>
              <w:widowControl/>
              <w:snapToGrid w:val="0"/>
              <w:rPr>
                <w:rFonts w:eastAsia="宋体"/>
                <w:b/>
                <w:kern w:val="0"/>
                <w:sz w:val="21"/>
                <w:szCs w:val="21"/>
              </w:rPr>
            </w:pPr>
            <w:r>
              <w:rPr>
                <w:rFonts w:hint="eastAsia" w:eastAsia="宋体"/>
                <w:b/>
                <w:kern w:val="0"/>
                <w:sz w:val="21"/>
                <w:szCs w:val="21"/>
              </w:rPr>
              <w:t>完整性：</w:t>
            </w:r>
          </w:p>
          <w:p>
            <w:pPr>
              <w:widowControl/>
              <w:snapToGrid w:val="0"/>
              <w:rPr>
                <w:rFonts w:eastAsia="宋体"/>
                <w:kern w:val="0"/>
                <w:sz w:val="21"/>
                <w:szCs w:val="21"/>
              </w:rPr>
            </w:pPr>
            <w:r>
              <w:rPr>
                <w:rFonts w:eastAsia="宋体"/>
                <w:kern w:val="0"/>
                <w:sz w:val="21"/>
                <w:szCs w:val="21"/>
              </w:rPr>
              <w:t>1</w:t>
            </w:r>
            <w:r>
              <w:rPr>
                <w:rFonts w:hint="eastAsia" w:eastAsia="宋体"/>
                <w:kern w:val="0"/>
                <w:sz w:val="21"/>
                <w:szCs w:val="21"/>
              </w:rPr>
              <w:t>、病案首页（病人标识、住院标识、入院科室、出院科室、入院时间、出院时间）</w:t>
            </w:r>
          </w:p>
          <w:p>
            <w:pPr>
              <w:widowControl/>
              <w:snapToGrid w:val="0"/>
              <w:rPr>
                <w:rFonts w:eastAsia="宋体"/>
                <w:kern w:val="0"/>
                <w:sz w:val="21"/>
                <w:szCs w:val="21"/>
              </w:rPr>
            </w:pPr>
            <w:r>
              <w:rPr>
                <w:rFonts w:eastAsia="宋体"/>
                <w:kern w:val="0"/>
                <w:sz w:val="21"/>
                <w:szCs w:val="21"/>
              </w:rPr>
              <w:t>2</w:t>
            </w:r>
            <w:r>
              <w:rPr>
                <w:rFonts w:hint="eastAsia" w:eastAsia="宋体"/>
                <w:kern w:val="0"/>
                <w:sz w:val="21"/>
                <w:szCs w:val="21"/>
              </w:rPr>
              <w:t>、检查报告（病人标识、检查项目、结论、检查时间）</w:t>
            </w:r>
          </w:p>
          <w:p>
            <w:pPr>
              <w:widowControl/>
              <w:snapToGrid w:val="0"/>
              <w:rPr>
                <w:rFonts w:eastAsia="宋体"/>
                <w:kern w:val="0"/>
                <w:sz w:val="21"/>
                <w:szCs w:val="21"/>
              </w:rPr>
            </w:pPr>
            <w:r>
              <w:rPr>
                <w:rFonts w:eastAsia="宋体"/>
                <w:kern w:val="0"/>
                <w:sz w:val="21"/>
                <w:szCs w:val="21"/>
              </w:rPr>
              <w:t>3</w:t>
            </w:r>
            <w:r>
              <w:rPr>
                <w:rFonts w:hint="eastAsia" w:eastAsia="宋体"/>
                <w:kern w:val="0"/>
                <w:sz w:val="21"/>
                <w:szCs w:val="21"/>
              </w:rPr>
              <w:t>、检验报告（病人标识、检验项目、结果、参考范围、检验时间）</w:t>
            </w:r>
          </w:p>
          <w:p>
            <w:pPr>
              <w:widowControl/>
              <w:snapToGrid w:val="0"/>
              <w:rPr>
                <w:rFonts w:eastAsia="宋体"/>
                <w:b/>
                <w:kern w:val="0"/>
                <w:sz w:val="21"/>
                <w:szCs w:val="21"/>
              </w:rPr>
            </w:pPr>
            <w:r>
              <w:rPr>
                <w:rFonts w:eastAsia="宋体"/>
                <w:kern w:val="0"/>
                <w:sz w:val="21"/>
                <w:szCs w:val="21"/>
              </w:rPr>
              <w:t>4</w:t>
            </w:r>
            <w:r>
              <w:rPr>
                <w:rFonts w:hint="eastAsia" w:eastAsia="宋体"/>
                <w:kern w:val="0"/>
                <w:sz w:val="21"/>
                <w:szCs w:val="21"/>
              </w:rPr>
              <w:t>、医嘱记录（病人标识、医嘱代码、医嘱开始时间）</w:t>
            </w:r>
            <w:r>
              <w:rPr>
                <w:rFonts w:eastAsia="宋体"/>
                <w:kern w:val="0"/>
                <w:sz w:val="21"/>
                <w:szCs w:val="21"/>
              </w:rPr>
              <w:t>5</w:t>
            </w:r>
            <w:r>
              <w:rPr>
                <w:rFonts w:hint="eastAsia" w:eastAsia="宋体"/>
                <w:kern w:val="0"/>
                <w:sz w:val="21"/>
                <w:szCs w:val="21"/>
              </w:rPr>
              <w:t>、体征记录（病人标识、体征项目、测量结果、测量时间）</w:t>
            </w:r>
          </w:p>
          <w:p>
            <w:pPr>
              <w:widowControl/>
              <w:snapToGrid w:val="0"/>
              <w:rPr>
                <w:rFonts w:eastAsia="宋体"/>
                <w:kern w:val="0"/>
                <w:sz w:val="21"/>
                <w:szCs w:val="21"/>
              </w:rPr>
            </w:pPr>
            <w:r>
              <w:rPr>
                <w:rFonts w:hint="eastAsia" w:eastAsia="宋体"/>
                <w:b/>
                <w:kern w:val="0"/>
                <w:sz w:val="21"/>
                <w:szCs w:val="21"/>
              </w:rPr>
              <w:t>整合性：</w:t>
            </w:r>
            <w:r>
              <w:rPr>
                <w:rFonts w:hint="eastAsia" w:eastAsia="宋体"/>
                <w:kern w:val="0"/>
                <w:sz w:val="21"/>
                <w:szCs w:val="21"/>
              </w:rPr>
              <w:t>医嘱、检查、检验、手术、药品、体征项目能全部与病人标识对应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01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21"/>
                <w:szCs w:val="21"/>
              </w:rPr>
            </w:pPr>
            <w:r>
              <w:rPr>
                <w:rFonts w:eastAsia="宋体"/>
                <w:kern w:val="0"/>
                <w:sz w:val="21"/>
                <w:szCs w:val="21"/>
              </w:rPr>
              <w:t>10.01.5</w:t>
            </w:r>
          </w:p>
        </w:tc>
        <w:tc>
          <w:tcPr>
            <w:tcW w:w="1389" w:type="dxa"/>
            <w:tcBorders>
              <w:top w:val="single" w:color="auto" w:sz="4" w:space="0"/>
              <w:left w:val="single" w:color="auto" w:sz="4" w:space="0"/>
              <w:bottom w:val="single" w:color="auto" w:sz="4" w:space="0"/>
              <w:right w:val="single" w:color="auto" w:sz="4" w:space="0"/>
            </w:tcBorders>
          </w:tcPr>
          <w:p>
            <w:pPr>
              <w:snapToGrid w:val="0"/>
              <w:rPr>
                <w:rFonts w:eastAsia="宋体"/>
                <w:sz w:val="21"/>
                <w:szCs w:val="21"/>
              </w:rPr>
            </w:pPr>
            <w:r>
              <w:rPr>
                <w:rFonts w:hint="eastAsia" w:eastAsia="宋体"/>
                <w:sz w:val="21"/>
                <w:szCs w:val="21"/>
              </w:rPr>
              <w:t>临床数据整合</w:t>
            </w:r>
          </w:p>
        </w:tc>
        <w:tc>
          <w:tcPr>
            <w:tcW w:w="6057"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21"/>
                <w:szCs w:val="21"/>
              </w:rPr>
            </w:pPr>
            <w:r>
              <w:rPr>
                <w:rFonts w:hint="eastAsia" w:eastAsia="宋体"/>
                <w:b/>
                <w:kern w:val="0"/>
                <w:sz w:val="21"/>
                <w:szCs w:val="21"/>
              </w:rPr>
              <w:t>一致性：</w:t>
            </w:r>
            <w:r>
              <w:rPr>
                <w:rFonts w:hint="eastAsia" w:eastAsia="宋体"/>
                <w:kern w:val="0"/>
                <w:sz w:val="21"/>
                <w:szCs w:val="21"/>
              </w:rPr>
              <w:t>形成临床数据仓库的项目有数据元素定义、值域定义。数据内容与值域字典可对应</w:t>
            </w:r>
          </w:p>
          <w:p>
            <w:pPr>
              <w:widowControl/>
              <w:snapToGrid w:val="0"/>
              <w:rPr>
                <w:rFonts w:eastAsia="宋体"/>
                <w:kern w:val="0"/>
                <w:sz w:val="21"/>
                <w:szCs w:val="21"/>
              </w:rPr>
            </w:pPr>
            <w:r>
              <w:rPr>
                <w:rFonts w:hint="eastAsia" w:eastAsia="宋体"/>
                <w:b/>
                <w:kern w:val="0"/>
                <w:sz w:val="21"/>
                <w:szCs w:val="21"/>
              </w:rPr>
              <w:t>完整性：</w:t>
            </w:r>
            <w:r>
              <w:rPr>
                <w:rFonts w:hint="eastAsia" w:eastAsia="宋体"/>
                <w:kern w:val="0"/>
                <w:sz w:val="21"/>
                <w:szCs w:val="21"/>
              </w:rPr>
              <w:t>住院病案首页数据全部内容符合病案首页质量规范必填项要求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01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21"/>
                <w:szCs w:val="21"/>
              </w:rPr>
            </w:pPr>
            <w:r>
              <w:rPr>
                <w:rFonts w:eastAsia="宋体"/>
                <w:kern w:val="0"/>
                <w:sz w:val="21"/>
                <w:szCs w:val="21"/>
              </w:rPr>
              <w:t>10.01.6</w:t>
            </w:r>
          </w:p>
        </w:tc>
        <w:tc>
          <w:tcPr>
            <w:tcW w:w="1389" w:type="dxa"/>
            <w:tcBorders>
              <w:top w:val="single" w:color="auto" w:sz="4" w:space="0"/>
              <w:left w:val="single" w:color="auto" w:sz="4" w:space="0"/>
              <w:bottom w:val="single" w:color="auto" w:sz="4" w:space="0"/>
              <w:right w:val="single" w:color="auto" w:sz="4" w:space="0"/>
            </w:tcBorders>
          </w:tcPr>
          <w:p>
            <w:pPr>
              <w:snapToGrid w:val="0"/>
              <w:rPr>
                <w:rFonts w:eastAsia="宋体"/>
                <w:sz w:val="21"/>
                <w:szCs w:val="21"/>
              </w:rPr>
            </w:pPr>
            <w:r>
              <w:rPr>
                <w:rFonts w:hint="eastAsia" w:eastAsia="宋体"/>
                <w:sz w:val="21"/>
                <w:szCs w:val="21"/>
              </w:rPr>
              <w:t>临床数据整合</w:t>
            </w:r>
          </w:p>
        </w:tc>
        <w:tc>
          <w:tcPr>
            <w:tcW w:w="6057" w:type="dxa"/>
            <w:tcBorders>
              <w:top w:val="single" w:color="auto" w:sz="4" w:space="0"/>
              <w:left w:val="single" w:color="auto" w:sz="4" w:space="0"/>
              <w:bottom w:val="single" w:color="auto" w:sz="4" w:space="0"/>
              <w:right w:val="single" w:color="auto" w:sz="4" w:space="0"/>
            </w:tcBorders>
          </w:tcPr>
          <w:p>
            <w:pPr>
              <w:widowControl/>
              <w:snapToGrid w:val="0"/>
              <w:rPr>
                <w:rFonts w:eastAsia="宋体"/>
                <w:b/>
                <w:kern w:val="0"/>
                <w:sz w:val="21"/>
                <w:szCs w:val="21"/>
              </w:rPr>
            </w:pPr>
            <w:r>
              <w:rPr>
                <w:rFonts w:hint="eastAsia" w:eastAsia="宋体"/>
                <w:b/>
                <w:kern w:val="0"/>
                <w:sz w:val="21"/>
                <w:szCs w:val="21"/>
              </w:rPr>
              <w:t>完整性：</w:t>
            </w:r>
          </w:p>
          <w:p>
            <w:pPr>
              <w:widowControl/>
              <w:snapToGrid w:val="0"/>
              <w:rPr>
                <w:rFonts w:eastAsia="宋体"/>
                <w:kern w:val="0"/>
                <w:sz w:val="21"/>
                <w:szCs w:val="21"/>
              </w:rPr>
            </w:pPr>
            <w:r>
              <w:rPr>
                <w:rFonts w:eastAsia="宋体"/>
                <w:kern w:val="0"/>
                <w:sz w:val="21"/>
                <w:szCs w:val="21"/>
              </w:rPr>
              <w:t>1</w:t>
            </w:r>
            <w:r>
              <w:rPr>
                <w:rFonts w:hint="eastAsia" w:eastAsia="宋体"/>
                <w:kern w:val="0"/>
                <w:sz w:val="21"/>
                <w:szCs w:val="21"/>
              </w:rPr>
              <w:t>、从结构化病历记录中抽取记录项目与项目值，包括从入院记录提取结构化项目（主诉、现病史、既往史、个人史、婚育史、家族史、体格检查、专科情况、辅助检查等相关章节提取结构化数据）；病程记录（当前病情记录、评分、诊疗计划等相关章节提取结构化数据）；出院小结（诊疗情况、目前情况、评分、出院诊断、出院注意事项、出院带药等相关章节提取结构化数据）</w:t>
            </w:r>
          </w:p>
          <w:p>
            <w:pPr>
              <w:widowControl/>
              <w:snapToGrid w:val="0"/>
              <w:rPr>
                <w:rFonts w:eastAsia="宋体"/>
                <w:kern w:val="0"/>
                <w:sz w:val="21"/>
                <w:szCs w:val="21"/>
              </w:rPr>
            </w:pPr>
            <w:r>
              <w:rPr>
                <w:rFonts w:eastAsia="宋体"/>
                <w:kern w:val="0"/>
                <w:sz w:val="21"/>
                <w:szCs w:val="21"/>
              </w:rPr>
              <w:t>2</w:t>
            </w:r>
            <w:r>
              <w:rPr>
                <w:rFonts w:hint="eastAsia" w:eastAsia="宋体"/>
                <w:kern w:val="0"/>
                <w:sz w:val="21"/>
                <w:szCs w:val="21"/>
              </w:rPr>
              <w:t>、结构化检查报告记录中抽取记录项与项目值，包括检查描述、检查结论（提取量化项目名称、量化文本结果、量化数字结果、量化日期结果、量化布尔值等）</w:t>
            </w:r>
          </w:p>
          <w:p>
            <w:pPr>
              <w:widowControl/>
              <w:snapToGrid w:val="0"/>
              <w:rPr>
                <w:rFonts w:eastAsia="宋体"/>
                <w:kern w:val="0"/>
                <w:sz w:val="21"/>
                <w:szCs w:val="21"/>
              </w:rPr>
            </w:pPr>
            <w:r>
              <w:rPr>
                <w:rFonts w:eastAsia="宋体"/>
                <w:kern w:val="0"/>
                <w:sz w:val="21"/>
                <w:szCs w:val="21"/>
              </w:rPr>
              <w:t>3</w:t>
            </w:r>
            <w:r>
              <w:rPr>
                <w:rFonts w:hint="eastAsia" w:eastAsia="宋体"/>
                <w:kern w:val="0"/>
                <w:sz w:val="21"/>
                <w:szCs w:val="21"/>
              </w:rPr>
              <w:t>、抽取的数据项目超过结构化定义项目内容的</w:t>
            </w:r>
            <w:r>
              <w:rPr>
                <w:rFonts w:eastAsia="宋体"/>
                <w:kern w:val="0"/>
                <w:sz w:val="21"/>
                <w:szCs w:val="21"/>
              </w:rPr>
              <w:t>50%</w:t>
            </w:r>
            <w:r>
              <w:rPr>
                <w:rFonts w:hint="eastAsia" w:eastAsia="宋体"/>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011"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21"/>
                <w:szCs w:val="21"/>
              </w:rPr>
            </w:pPr>
            <w:r>
              <w:rPr>
                <w:rFonts w:eastAsia="宋体"/>
                <w:kern w:val="0"/>
                <w:sz w:val="21"/>
                <w:szCs w:val="21"/>
              </w:rPr>
              <w:t>10.01.7</w:t>
            </w:r>
          </w:p>
        </w:tc>
        <w:tc>
          <w:tcPr>
            <w:tcW w:w="1389" w:type="dxa"/>
            <w:tcBorders>
              <w:top w:val="single" w:color="auto" w:sz="4" w:space="0"/>
              <w:left w:val="single" w:color="auto" w:sz="4" w:space="0"/>
              <w:bottom w:val="single" w:color="auto" w:sz="4" w:space="0"/>
              <w:right w:val="single" w:color="auto" w:sz="4" w:space="0"/>
            </w:tcBorders>
          </w:tcPr>
          <w:p>
            <w:pPr>
              <w:snapToGrid w:val="0"/>
              <w:rPr>
                <w:rFonts w:eastAsia="宋体"/>
                <w:sz w:val="21"/>
                <w:szCs w:val="21"/>
              </w:rPr>
            </w:pPr>
            <w:r>
              <w:rPr>
                <w:rFonts w:hint="eastAsia" w:eastAsia="宋体"/>
                <w:sz w:val="21"/>
                <w:szCs w:val="21"/>
              </w:rPr>
              <w:t>临床数据整合</w:t>
            </w:r>
          </w:p>
        </w:tc>
        <w:tc>
          <w:tcPr>
            <w:tcW w:w="6057" w:type="dxa"/>
            <w:tcBorders>
              <w:top w:val="single" w:color="auto" w:sz="4" w:space="0"/>
              <w:left w:val="single" w:color="auto" w:sz="4" w:space="0"/>
              <w:bottom w:val="single" w:color="auto" w:sz="4" w:space="0"/>
              <w:right w:val="single" w:color="auto" w:sz="4" w:space="0"/>
            </w:tcBorders>
          </w:tcPr>
          <w:p>
            <w:pPr>
              <w:widowControl/>
              <w:snapToGrid w:val="0"/>
              <w:rPr>
                <w:rFonts w:eastAsia="宋体"/>
                <w:kern w:val="0"/>
                <w:sz w:val="21"/>
                <w:szCs w:val="21"/>
              </w:rPr>
            </w:pPr>
            <w:r>
              <w:rPr>
                <w:rFonts w:hint="eastAsia" w:eastAsia="宋体"/>
                <w:b/>
                <w:kern w:val="0"/>
                <w:sz w:val="21"/>
                <w:szCs w:val="21"/>
              </w:rPr>
              <w:t>完整性：</w:t>
            </w:r>
            <w:r>
              <w:rPr>
                <w:rFonts w:hint="eastAsia" w:eastAsia="宋体"/>
                <w:kern w:val="0"/>
                <w:sz w:val="21"/>
                <w:szCs w:val="21"/>
              </w:rPr>
              <w:t>数据仓库中数据有注册登记，每个登记的数据索引有唯一数据标识与实际数据对应。</w:t>
            </w:r>
          </w:p>
        </w:tc>
      </w:tr>
    </w:tbl>
    <w:p>
      <w:pPr>
        <w:rPr>
          <w:rFonts w:eastAsia="宋体"/>
          <w:sz w:val="21"/>
          <w:szCs w:val="22"/>
        </w:rPr>
      </w:pPr>
    </w:p>
    <w:p>
      <w:pPr>
        <w:pStyle w:val="29"/>
        <w:ind w:right="234" w:rightChars="73"/>
        <w:rPr>
          <w:rFonts w:hAnsi="宋体"/>
          <w:bCs/>
          <w:sz w:val="32"/>
          <w:szCs w:val="32"/>
        </w:rPr>
      </w:pPr>
    </w:p>
    <w:p>
      <w:pPr>
        <w:pStyle w:val="29"/>
        <w:ind w:right="234" w:rightChars="73"/>
        <w:rPr>
          <w:rFonts w:hint="eastAsia" w:hAnsi="宋体"/>
          <w:bCs/>
          <w:sz w:val="32"/>
          <w:szCs w:val="32"/>
        </w:rPr>
      </w:pPr>
    </w:p>
    <w:p>
      <w:pPr>
        <w:pStyle w:val="29"/>
        <w:ind w:right="234" w:rightChars="73"/>
        <w:rPr>
          <w:rFonts w:hint="eastAsia" w:hAnsi="宋体"/>
          <w:bCs/>
          <w:sz w:val="32"/>
          <w:szCs w:val="32"/>
        </w:rPr>
      </w:pPr>
    </w:p>
    <w:p>
      <w:pPr>
        <w:pStyle w:val="29"/>
        <w:ind w:right="234" w:rightChars="73"/>
        <w:rPr>
          <w:rFonts w:hint="eastAsia" w:hAnsi="宋体"/>
          <w:bCs/>
          <w:sz w:val="32"/>
          <w:szCs w:val="32"/>
        </w:rPr>
      </w:pPr>
    </w:p>
    <w:p>
      <w:pPr>
        <w:pStyle w:val="29"/>
        <w:ind w:right="234" w:rightChars="73"/>
        <w:rPr>
          <w:rFonts w:hint="eastAsia" w:hAnsi="宋体"/>
          <w:bCs/>
          <w:sz w:val="32"/>
          <w:szCs w:val="32"/>
        </w:rPr>
      </w:pPr>
    </w:p>
    <w:p>
      <w:pPr>
        <w:pStyle w:val="29"/>
        <w:ind w:right="234" w:rightChars="73"/>
        <w:rPr>
          <w:rFonts w:hint="eastAsia"/>
        </w:rPr>
      </w:pPr>
    </w:p>
    <w:p>
      <w:pPr>
        <w:pStyle w:val="29"/>
        <w:ind w:right="234" w:rightChars="73"/>
        <w:rPr>
          <w:rFonts w:hint="eastAsia"/>
        </w:rPr>
      </w:pPr>
    </w:p>
    <w:p>
      <w:pPr>
        <w:pStyle w:val="29"/>
        <w:ind w:right="234" w:rightChars="73"/>
        <w:rPr>
          <w:rFonts w:hint="eastAsia"/>
        </w:rPr>
      </w:pPr>
    </w:p>
    <w:p>
      <w:pPr>
        <w:pStyle w:val="29"/>
        <w:ind w:right="234" w:rightChars="73"/>
        <w:rPr>
          <w:rFonts w:hint="eastAsia"/>
        </w:rPr>
      </w:pPr>
    </w:p>
    <w:p>
      <w:pPr>
        <w:pStyle w:val="29"/>
        <w:ind w:right="234" w:rightChars="73"/>
        <w:rPr>
          <w:rFonts w:hint="eastAsia"/>
        </w:rPr>
      </w:pPr>
    </w:p>
    <w:p>
      <w:pPr>
        <w:pStyle w:val="29"/>
        <w:ind w:right="234" w:rightChars="73"/>
        <w:rPr>
          <w:rFonts w:hint="eastAsia"/>
        </w:rPr>
      </w:pPr>
    </w:p>
    <w:p>
      <w:pPr>
        <w:pStyle w:val="29"/>
        <w:ind w:right="234" w:rightChars="73"/>
        <w:rPr>
          <w:rFonts w:hint="eastAsia"/>
        </w:rPr>
      </w:pPr>
    </w:p>
    <w:p>
      <w:pPr>
        <w:pStyle w:val="29"/>
        <w:ind w:right="234" w:rightChars="73"/>
        <w:rPr>
          <w:rFonts w:hint="eastAsia"/>
        </w:rPr>
      </w:pPr>
    </w:p>
    <w:p>
      <w:pPr>
        <w:pStyle w:val="29"/>
        <w:ind w:right="234" w:rightChars="73"/>
        <w:rPr>
          <w:rFonts w:hint="eastAsia"/>
        </w:rPr>
      </w:pPr>
    </w:p>
    <w:p>
      <w:pPr>
        <w:pStyle w:val="29"/>
        <w:ind w:right="234" w:rightChars="73"/>
        <w:rPr>
          <w:rFonts w:hint="eastAsia"/>
        </w:rPr>
      </w:pPr>
    </w:p>
    <w:p>
      <w:pPr>
        <w:pStyle w:val="29"/>
        <w:ind w:right="234" w:rightChars="73"/>
        <w:rPr>
          <w:rFonts w:hint="eastAsia"/>
        </w:rPr>
      </w:pPr>
    </w:p>
    <w:p>
      <w:pPr>
        <w:pStyle w:val="29"/>
        <w:ind w:right="234" w:rightChars="73"/>
        <w:rPr>
          <w:rFonts w:hint="eastAsia"/>
        </w:rPr>
      </w:pPr>
    </w:p>
    <w:p>
      <w:pPr>
        <w:pStyle w:val="29"/>
        <w:ind w:right="234" w:rightChars="73"/>
        <w:rPr>
          <w:rFonts w:hint="eastAsia"/>
        </w:rPr>
      </w:pPr>
    </w:p>
    <w:p>
      <w:pPr>
        <w:pStyle w:val="29"/>
        <w:ind w:right="234" w:rightChars="73"/>
        <w:rPr>
          <w:rFonts w:hint="eastAsia"/>
        </w:rPr>
      </w:pPr>
    </w:p>
    <w:p>
      <w:pPr>
        <w:pStyle w:val="29"/>
        <w:ind w:right="234" w:rightChars="73"/>
        <w:rPr>
          <w:rFonts w:hint="eastAsia"/>
        </w:rPr>
      </w:pPr>
    </w:p>
    <w:p>
      <w:pPr>
        <w:pStyle w:val="29"/>
        <w:ind w:right="234" w:rightChars="73"/>
        <w:rPr>
          <w:rFonts w:hint="eastAsia"/>
        </w:rPr>
      </w:pPr>
    </w:p>
    <w:p>
      <w:pPr>
        <w:pStyle w:val="29"/>
        <w:ind w:right="234" w:rightChars="73"/>
        <w:rPr>
          <w:rFonts w:hint="eastAsia"/>
        </w:rPr>
      </w:pPr>
    </w:p>
    <w:p>
      <w:pPr>
        <w:pStyle w:val="29"/>
        <w:ind w:right="234" w:rightChars="73"/>
        <w:rPr>
          <w:rFonts w:hint="eastAsia"/>
        </w:rPr>
      </w:pPr>
    </w:p>
    <w:p>
      <w:pPr>
        <w:pStyle w:val="29"/>
        <w:ind w:right="234" w:rightChars="73"/>
        <w:rPr>
          <w:rFonts w:hint="eastAsia"/>
        </w:rPr>
      </w:pPr>
    </w:p>
    <w:p>
      <w:pPr>
        <w:pStyle w:val="29"/>
        <w:ind w:right="234" w:rightChars="73"/>
        <w:rPr>
          <w:rFonts w:hint="eastAsia"/>
        </w:rPr>
      </w:pPr>
    </w:p>
    <w:p>
      <w:pPr>
        <w:pStyle w:val="29"/>
        <w:ind w:right="234" w:rightChars="73"/>
        <w:rPr>
          <w:rFonts w:hint="eastAsia"/>
        </w:rPr>
      </w:pPr>
    </w:p>
    <w:p>
      <w:pPr>
        <w:pStyle w:val="29"/>
        <w:ind w:right="234" w:rightChars="73"/>
        <w:rPr>
          <w:rFonts w:hint="eastAsia"/>
        </w:rPr>
      </w:pPr>
    </w:p>
    <w:p>
      <w:pPr>
        <w:pStyle w:val="29"/>
        <w:ind w:right="234" w:rightChars="73"/>
        <w:rPr>
          <w:rFonts w:hint="eastAsia"/>
        </w:rPr>
      </w:pPr>
    </w:p>
    <w:p>
      <w:pPr>
        <w:pStyle w:val="29"/>
        <w:ind w:right="234" w:rightChars="73"/>
        <w:rPr>
          <w:rFonts w:hint="eastAsia"/>
        </w:rPr>
      </w:pPr>
    </w:p>
    <w:p>
      <w:pPr>
        <w:pStyle w:val="29"/>
        <w:ind w:right="234" w:rightChars="73"/>
        <w:rPr>
          <w:rFonts w:hint="eastAsia"/>
        </w:rPr>
      </w:pPr>
    </w:p>
    <w:p>
      <w:pPr>
        <w:pStyle w:val="29"/>
        <w:ind w:right="234" w:rightChars="73"/>
        <w:rPr>
          <w:rFonts w:hint="eastAsia"/>
        </w:rPr>
      </w:pPr>
    </w:p>
    <w:p>
      <w:pPr>
        <w:pStyle w:val="29"/>
        <w:ind w:right="234" w:rightChars="73"/>
        <w:rPr>
          <w:rFonts w:hint="eastAsia"/>
        </w:rPr>
      </w:pPr>
    </w:p>
    <w:p>
      <w:pPr>
        <w:pStyle w:val="29"/>
        <w:ind w:right="234" w:rightChars="73"/>
        <w:rPr>
          <w:rFonts w:hint="eastAsia"/>
        </w:rPr>
      </w:pPr>
    </w:p>
    <w:p>
      <w:pPr>
        <w:pStyle w:val="29"/>
        <w:ind w:right="234" w:rightChars="73"/>
        <w:rPr>
          <w:rFonts w:hint="eastAsia"/>
        </w:rPr>
      </w:pPr>
      <w:r>
        <w:rPr>
          <w:rFonts w:hint="eastAsia"/>
        </w:rPr>
        <w:t xml:space="preserve"> </w:t>
      </w:r>
    </w:p>
    <w:p>
      <w:pPr>
        <w:pBdr>
          <w:bottom w:val="single" w:color="auto" w:sz="6" w:space="1"/>
        </w:pBdr>
        <w:rPr>
          <w:rFonts w:hint="eastAsia"/>
        </w:rPr>
      </w:pPr>
    </w:p>
    <w:p>
      <w:pPr>
        <w:pBdr>
          <w:bottom w:val="single" w:color="auto" w:sz="6" w:space="1"/>
        </w:pBdr>
      </w:pPr>
    </w:p>
    <w:p>
      <w:pPr>
        <w:pBdr>
          <w:bottom w:val="single" w:color="auto" w:sz="6" w:space="1"/>
        </w:pBdr>
        <w:rPr>
          <w:sz w:val="28"/>
        </w:rPr>
      </w:pPr>
      <w:bookmarkStart w:id="2" w:name="结尾"/>
    </w:p>
    <w:p>
      <w:pPr>
        <w:ind w:firstLine="280" w:firstLineChars="100"/>
        <w:rPr>
          <w:rFonts w:ascii="仿宋_GB2312"/>
          <w:sz w:val="28"/>
        </w:rPr>
      </w:pPr>
      <w:r>
        <w:rPr>
          <w:rFonts w:hint="eastAsia" w:ascii="仿宋_GB2312"/>
          <w:sz w:val="28"/>
        </w:rPr>
        <w:t>抄送：委医院管理研究所。</w:t>
      </w:r>
    </w:p>
    <w:p>
      <w:pPr>
        <w:pBdr>
          <w:top w:val="single" w:color="auto" w:sz="6" w:space="1"/>
          <w:bottom w:val="single" w:color="auto" w:sz="6" w:space="1"/>
        </w:pBdr>
        <w:ind w:firstLine="280" w:firstLineChars="100"/>
        <w:rPr>
          <w:rFonts w:hint="eastAsia" w:ascii="仿宋_GB2312"/>
          <w:sz w:val="28"/>
        </w:rPr>
      </w:pPr>
      <w:r>
        <w:rPr>
          <w:rFonts w:hint="eastAsia" w:ascii="仿宋_GB2312"/>
          <w:sz w:val="28"/>
        </w:rPr>
        <w:t>国家卫生健康委办公厅               2018年11月  日印发</w:t>
      </w:r>
    </w:p>
    <w:p>
      <w:pPr>
        <w:ind w:right="560"/>
        <w:jc w:val="right"/>
        <w:rPr>
          <w:rFonts w:hint="eastAsia"/>
        </w:rPr>
      </w:pPr>
      <w:r>
        <w:rPr>
          <w:rFonts w:hint="eastAsia" w:ascii="仿宋_GB2312"/>
          <w:sz w:val="28"/>
        </w:rPr>
        <w:t>校对：</w:t>
      </w:r>
      <w:bookmarkEnd w:id="2"/>
      <w:r>
        <w:rPr>
          <w:rFonts w:hint="eastAsia" w:ascii="仿宋_GB2312"/>
          <w:sz w:val="28"/>
        </w:rPr>
        <w:t>张萌</w:t>
      </w:r>
    </w:p>
    <w:p>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仿宋_GB2312">
    <w:panose1 w:val="02010609030101010101"/>
    <w:charset w:val="86"/>
    <w:family w:val="swiss"/>
    <w:pitch w:val="default"/>
    <w:sig w:usb0="00000001" w:usb1="080E0000" w:usb2="00000000" w:usb3="00000000" w:csb0="00040000" w:csb1="00000000"/>
  </w:font>
  <w:font w:name="黑体">
    <w:panose1 w:val="02010609060101010101"/>
    <w:charset w:val="86"/>
    <w:family w:val="swiss"/>
    <w:pitch w:val="default"/>
    <w:sig w:usb0="800002BF" w:usb1="38CF7CFA" w:usb2="00000016" w:usb3="00000000" w:csb0="00040001" w:csb1="00000000"/>
  </w:font>
  <w:font w:name="楷体_GB2312">
    <w:panose1 w:val="02010609030101010101"/>
    <w:charset w:val="86"/>
    <w:family w:val="swiss"/>
    <w:pitch w:val="default"/>
    <w:sig w:usb0="00000001" w:usb1="080E0000" w:usb2="00000000" w:usb3="00000000" w:csb0="00040000" w:csb1="00000000"/>
  </w:font>
  <w:font w:name="Microsoft YaHei UI">
    <w:altName w:val="宋体"/>
    <w:panose1 w:val="00000000000000000000"/>
    <w:charset w:val="86"/>
    <w:family w:val="decorative"/>
    <w:pitch w:val="default"/>
    <w:sig w:usb0="00000000" w:usb1="00000000" w:usb2="00000016" w:usb3="00000000" w:csb0="0004001F" w:csb1="00000000"/>
  </w:font>
  <w:font w:name="仿宋">
    <w:panose1 w:val="02010609060101010101"/>
    <w:charset w:val="86"/>
    <w:family w:val="swiss"/>
    <w:pitch w:val="default"/>
    <w:sig w:usb0="800002BF" w:usb1="38CF7CFA" w:usb2="00000016" w:usb3="00000000" w:csb0="00040001" w:csb1="00000000"/>
  </w:font>
  <w:font w:name="Arial">
    <w:panose1 w:val="020B0604020202020204"/>
    <w:charset w:val="00"/>
    <w:family w:val="decorative"/>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2BD5"/>
    <w:rsid w:val="00001806"/>
    <w:rsid w:val="000159F7"/>
    <w:rsid w:val="00017A4F"/>
    <w:rsid w:val="00021E70"/>
    <w:rsid w:val="00034DA0"/>
    <w:rsid w:val="00036707"/>
    <w:rsid w:val="000413D5"/>
    <w:rsid w:val="000423F4"/>
    <w:rsid w:val="0004292E"/>
    <w:rsid w:val="000431AB"/>
    <w:rsid w:val="0005249D"/>
    <w:rsid w:val="00062926"/>
    <w:rsid w:val="00063CDA"/>
    <w:rsid w:val="00072242"/>
    <w:rsid w:val="00072A02"/>
    <w:rsid w:val="0007660F"/>
    <w:rsid w:val="000830D7"/>
    <w:rsid w:val="000837F0"/>
    <w:rsid w:val="0009376B"/>
    <w:rsid w:val="0009480E"/>
    <w:rsid w:val="00096EC9"/>
    <w:rsid w:val="000A5F13"/>
    <w:rsid w:val="000B5F09"/>
    <w:rsid w:val="000C59EA"/>
    <w:rsid w:val="000D4A86"/>
    <w:rsid w:val="000D4E6C"/>
    <w:rsid w:val="000D5B18"/>
    <w:rsid w:val="000E0C49"/>
    <w:rsid w:val="000E19B0"/>
    <w:rsid w:val="000E5EE6"/>
    <w:rsid w:val="000F090E"/>
    <w:rsid w:val="0010538D"/>
    <w:rsid w:val="001111CB"/>
    <w:rsid w:val="00114713"/>
    <w:rsid w:val="00120437"/>
    <w:rsid w:val="0012507D"/>
    <w:rsid w:val="00125FE9"/>
    <w:rsid w:val="00132BD1"/>
    <w:rsid w:val="00137E44"/>
    <w:rsid w:val="00143656"/>
    <w:rsid w:val="00143710"/>
    <w:rsid w:val="00151602"/>
    <w:rsid w:val="00155CBF"/>
    <w:rsid w:val="00157624"/>
    <w:rsid w:val="00166FD0"/>
    <w:rsid w:val="001677F6"/>
    <w:rsid w:val="00171196"/>
    <w:rsid w:val="00171EA6"/>
    <w:rsid w:val="001728B4"/>
    <w:rsid w:val="00183548"/>
    <w:rsid w:val="0019143A"/>
    <w:rsid w:val="00197B36"/>
    <w:rsid w:val="001A0310"/>
    <w:rsid w:val="001A1B26"/>
    <w:rsid w:val="001A3FE7"/>
    <w:rsid w:val="001A5233"/>
    <w:rsid w:val="001A6097"/>
    <w:rsid w:val="001A7758"/>
    <w:rsid w:val="001B3845"/>
    <w:rsid w:val="001C3EA7"/>
    <w:rsid w:val="001C4048"/>
    <w:rsid w:val="001C5041"/>
    <w:rsid w:val="001D0CD0"/>
    <w:rsid w:val="001D1666"/>
    <w:rsid w:val="001D3062"/>
    <w:rsid w:val="001D33D3"/>
    <w:rsid w:val="001D4A65"/>
    <w:rsid w:val="001E05BF"/>
    <w:rsid w:val="001E222A"/>
    <w:rsid w:val="001E238A"/>
    <w:rsid w:val="001E40B4"/>
    <w:rsid w:val="001E6A9F"/>
    <w:rsid w:val="001E7D41"/>
    <w:rsid w:val="001F0CBD"/>
    <w:rsid w:val="001F663E"/>
    <w:rsid w:val="00202C6E"/>
    <w:rsid w:val="00205B87"/>
    <w:rsid w:val="002061F6"/>
    <w:rsid w:val="00212B21"/>
    <w:rsid w:val="0021648C"/>
    <w:rsid w:val="0022063B"/>
    <w:rsid w:val="00220D9F"/>
    <w:rsid w:val="002227FE"/>
    <w:rsid w:val="00225A0C"/>
    <w:rsid w:val="00230267"/>
    <w:rsid w:val="002327C1"/>
    <w:rsid w:val="00235B6E"/>
    <w:rsid w:val="00244472"/>
    <w:rsid w:val="00244560"/>
    <w:rsid w:val="00245D6D"/>
    <w:rsid w:val="00251EF1"/>
    <w:rsid w:val="00255E79"/>
    <w:rsid w:val="00261DBF"/>
    <w:rsid w:val="00266ACF"/>
    <w:rsid w:val="00274267"/>
    <w:rsid w:val="00274740"/>
    <w:rsid w:val="0028083A"/>
    <w:rsid w:val="00281E91"/>
    <w:rsid w:val="00286D5F"/>
    <w:rsid w:val="00287EBD"/>
    <w:rsid w:val="00292D33"/>
    <w:rsid w:val="0029578A"/>
    <w:rsid w:val="002957D7"/>
    <w:rsid w:val="002967E7"/>
    <w:rsid w:val="002A1348"/>
    <w:rsid w:val="002A156E"/>
    <w:rsid w:val="002A285E"/>
    <w:rsid w:val="002A3130"/>
    <w:rsid w:val="002A4E1F"/>
    <w:rsid w:val="002C1E29"/>
    <w:rsid w:val="002D4FF3"/>
    <w:rsid w:val="002E0825"/>
    <w:rsid w:val="002E411D"/>
    <w:rsid w:val="002F4F85"/>
    <w:rsid w:val="002F60BB"/>
    <w:rsid w:val="002F7B9C"/>
    <w:rsid w:val="0030018D"/>
    <w:rsid w:val="00301E3C"/>
    <w:rsid w:val="0030700E"/>
    <w:rsid w:val="0031051D"/>
    <w:rsid w:val="00311381"/>
    <w:rsid w:val="00313016"/>
    <w:rsid w:val="00321D34"/>
    <w:rsid w:val="00325067"/>
    <w:rsid w:val="00326C37"/>
    <w:rsid w:val="00330466"/>
    <w:rsid w:val="00332CD9"/>
    <w:rsid w:val="00333F82"/>
    <w:rsid w:val="00347150"/>
    <w:rsid w:val="00352F0C"/>
    <w:rsid w:val="003533F9"/>
    <w:rsid w:val="00354B7C"/>
    <w:rsid w:val="00357855"/>
    <w:rsid w:val="00360748"/>
    <w:rsid w:val="00371C84"/>
    <w:rsid w:val="00376289"/>
    <w:rsid w:val="00382FED"/>
    <w:rsid w:val="003841DD"/>
    <w:rsid w:val="00385AEF"/>
    <w:rsid w:val="00393007"/>
    <w:rsid w:val="00397DB5"/>
    <w:rsid w:val="003A0FC2"/>
    <w:rsid w:val="003A5771"/>
    <w:rsid w:val="003B5047"/>
    <w:rsid w:val="003C2AC1"/>
    <w:rsid w:val="003D3AC2"/>
    <w:rsid w:val="003F1709"/>
    <w:rsid w:val="003F1EC2"/>
    <w:rsid w:val="003F20FC"/>
    <w:rsid w:val="003F3593"/>
    <w:rsid w:val="003F7990"/>
    <w:rsid w:val="00402BD5"/>
    <w:rsid w:val="0044409F"/>
    <w:rsid w:val="00445CC8"/>
    <w:rsid w:val="00453FAC"/>
    <w:rsid w:val="004623A3"/>
    <w:rsid w:val="004728A3"/>
    <w:rsid w:val="00487F4E"/>
    <w:rsid w:val="0049092D"/>
    <w:rsid w:val="00492B32"/>
    <w:rsid w:val="00497140"/>
    <w:rsid w:val="004A0052"/>
    <w:rsid w:val="004A3631"/>
    <w:rsid w:val="004B7148"/>
    <w:rsid w:val="004C31F7"/>
    <w:rsid w:val="004C36F5"/>
    <w:rsid w:val="004D3EBB"/>
    <w:rsid w:val="004E078E"/>
    <w:rsid w:val="004E68D0"/>
    <w:rsid w:val="004F308D"/>
    <w:rsid w:val="004F623E"/>
    <w:rsid w:val="00503400"/>
    <w:rsid w:val="00510F87"/>
    <w:rsid w:val="005143A6"/>
    <w:rsid w:val="00527FFB"/>
    <w:rsid w:val="0053357F"/>
    <w:rsid w:val="00534D32"/>
    <w:rsid w:val="00534F5D"/>
    <w:rsid w:val="0053548F"/>
    <w:rsid w:val="005408D3"/>
    <w:rsid w:val="00543D9B"/>
    <w:rsid w:val="00544F37"/>
    <w:rsid w:val="005463D6"/>
    <w:rsid w:val="00546D01"/>
    <w:rsid w:val="00560AA2"/>
    <w:rsid w:val="005667CF"/>
    <w:rsid w:val="00567196"/>
    <w:rsid w:val="00567D51"/>
    <w:rsid w:val="00570AC0"/>
    <w:rsid w:val="005724B6"/>
    <w:rsid w:val="0057573F"/>
    <w:rsid w:val="00581C6D"/>
    <w:rsid w:val="00582957"/>
    <w:rsid w:val="005845F8"/>
    <w:rsid w:val="00585255"/>
    <w:rsid w:val="0058718D"/>
    <w:rsid w:val="00587D2C"/>
    <w:rsid w:val="00587FD3"/>
    <w:rsid w:val="00590129"/>
    <w:rsid w:val="00596889"/>
    <w:rsid w:val="005A08AA"/>
    <w:rsid w:val="005A0B0D"/>
    <w:rsid w:val="005A153E"/>
    <w:rsid w:val="005A3E55"/>
    <w:rsid w:val="005A4051"/>
    <w:rsid w:val="005B07E9"/>
    <w:rsid w:val="005B4136"/>
    <w:rsid w:val="005B71B0"/>
    <w:rsid w:val="005C0B60"/>
    <w:rsid w:val="005C164F"/>
    <w:rsid w:val="005C4DE2"/>
    <w:rsid w:val="005D23DF"/>
    <w:rsid w:val="005E55CC"/>
    <w:rsid w:val="00601CD7"/>
    <w:rsid w:val="0060403C"/>
    <w:rsid w:val="00633098"/>
    <w:rsid w:val="00633156"/>
    <w:rsid w:val="00633D49"/>
    <w:rsid w:val="0063408A"/>
    <w:rsid w:val="00647F78"/>
    <w:rsid w:val="0065274A"/>
    <w:rsid w:val="00655EDF"/>
    <w:rsid w:val="0065688E"/>
    <w:rsid w:val="00657184"/>
    <w:rsid w:val="0066000D"/>
    <w:rsid w:val="00662BC4"/>
    <w:rsid w:val="006670F2"/>
    <w:rsid w:val="006710EA"/>
    <w:rsid w:val="00671ED6"/>
    <w:rsid w:val="00672654"/>
    <w:rsid w:val="0067499A"/>
    <w:rsid w:val="00676FCA"/>
    <w:rsid w:val="00680A91"/>
    <w:rsid w:val="00683392"/>
    <w:rsid w:val="00684EF8"/>
    <w:rsid w:val="00686898"/>
    <w:rsid w:val="006937C6"/>
    <w:rsid w:val="00695928"/>
    <w:rsid w:val="006A19EE"/>
    <w:rsid w:val="006A2792"/>
    <w:rsid w:val="006B0AAD"/>
    <w:rsid w:val="006C0589"/>
    <w:rsid w:val="006C0E55"/>
    <w:rsid w:val="006C67F8"/>
    <w:rsid w:val="006E0503"/>
    <w:rsid w:val="006E7D5B"/>
    <w:rsid w:val="006F1704"/>
    <w:rsid w:val="006F4D54"/>
    <w:rsid w:val="006F6FC3"/>
    <w:rsid w:val="006F782C"/>
    <w:rsid w:val="00703769"/>
    <w:rsid w:val="0071782D"/>
    <w:rsid w:val="0072494B"/>
    <w:rsid w:val="007275F2"/>
    <w:rsid w:val="007276E8"/>
    <w:rsid w:val="00734B67"/>
    <w:rsid w:val="0073536A"/>
    <w:rsid w:val="00742539"/>
    <w:rsid w:val="00743743"/>
    <w:rsid w:val="00747676"/>
    <w:rsid w:val="007646C9"/>
    <w:rsid w:val="00764FCF"/>
    <w:rsid w:val="00771EF2"/>
    <w:rsid w:val="007766A9"/>
    <w:rsid w:val="0078297A"/>
    <w:rsid w:val="007874E6"/>
    <w:rsid w:val="00790326"/>
    <w:rsid w:val="00791A43"/>
    <w:rsid w:val="0079409F"/>
    <w:rsid w:val="007955F2"/>
    <w:rsid w:val="0079650F"/>
    <w:rsid w:val="00797937"/>
    <w:rsid w:val="007A41E4"/>
    <w:rsid w:val="007A7012"/>
    <w:rsid w:val="007B1CBA"/>
    <w:rsid w:val="007B399E"/>
    <w:rsid w:val="007B511D"/>
    <w:rsid w:val="007C059A"/>
    <w:rsid w:val="007C393D"/>
    <w:rsid w:val="007D7B48"/>
    <w:rsid w:val="007E026F"/>
    <w:rsid w:val="007F2265"/>
    <w:rsid w:val="007F38FA"/>
    <w:rsid w:val="007F3F28"/>
    <w:rsid w:val="007F4F3F"/>
    <w:rsid w:val="007F77D3"/>
    <w:rsid w:val="008073F5"/>
    <w:rsid w:val="00810055"/>
    <w:rsid w:val="0081473F"/>
    <w:rsid w:val="00814892"/>
    <w:rsid w:val="00815F9D"/>
    <w:rsid w:val="0082122F"/>
    <w:rsid w:val="00825274"/>
    <w:rsid w:val="00826026"/>
    <w:rsid w:val="00831480"/>
    <w:rsid w:val="00831801"/>
    <w:rsid w:val="00836927"/>
    <w:rsid w:val="00854ED5"/>
    <w:rsid w:val="00857B49"/>
    <w:rsid w:val="00861D77"/>
    <w:rsid w:val="00861D8A"/>
    <w:rsid w:val="0086433E"/>
    <w:rsid w:val="00873197"/>
    <w:rsid w:val="0087460F"/>
    <w:rsid w:val="00880B17"/>
    <w:rsid w:val="008821BE"/>
    <w:rsid w:val="008904BA"/>
    <w:rsid w:val="00891AB7"/>
    <w:rsid w:val="008963F9"/>
    <w:rsid w:val="008A2E57"/>
    <w:rsid w:val="008A6EE2"/>
    <w:rsid w:val="008C439B"/>
    <w:rsid w:val="008D6954"/>
    <w:rsid w:val="008E47BD"/>
    <w:rsid w:val="008E6289"/>
    <w:rsid w:val="008E639B"/>
    <w:rsid w:val="008F6AE2"/>
    <w:rsid w:val="008F7731"/>
    <w:rsid w:val="00900F51"/>
    <w:rsid w:val="009068A6"/>
    <w:rsid w:val="009147AA"/>
    <w:rsid w:val="00914CE8"/>
    <w:rsid w:val="0091656D"/>
    <w:rsid w:val="00916E37"/>
    <w:rsid w:val="00925DF5"/>
    <w:rsid w:val="00925E63"/>
    <w:rsid w:val="0092760F"/>
    <w:rsid w:val="009343C5"/>
    <w:rsid w:val="0093458B"/>
    <w:rsid w:val="00936A54"/>
    <w:rsid w:val="00937F01"/>
    <w:rsid w:val="0094036F"/>
    <w:rsid w:val="009436B5"/>
    <w:rsid w:val="009452B7"/>
    <w:rsid w:val="00946004"/>
    <w:rsid w:val="009462B4"/>
    <w:rsid w:val="00951E21"/>
    <w:rsid w:val="00952FDC"/>
    <w:rsid w:val="009540E7"/>
    <w:rsid w:val="0095696A"/>
    <w:rsid w:val="009623BE"/>
    <w:rsid w:val="00964975"/>
    <w:rsid w:val="00965346"/>
    <w:rsid w:val="00966742"/>
    <w:rsid w:val="00966902"/>
    <w:rsid w:val="00974655"/>
    <w:rsid w:val="00981E7E"/>
    <w:rsid w:val="00984444"/>
    <w:rsid w:val="00986679"/>
    <w:rsid w:val="009A5511"/>
    <w:rsid w:val="009B1872"/>
    <w:rsid w:val="009B2110"/>
    <w:rsid w:val="009B5752"/>
    <w:rsid w:val="009B75B2"/>
    <w:rsid w:val="009C2CA9"/>
    <w:rsid w:val="009C3EAA"/>
    <w:rsid w:val="009C6560"/>
    <w:rsid w:val="009F1835"/>
    <w:rsid w:val="009F4CCF"/>
    <w:rsid w:val="009F542B"/>
    <w:rsid w:val="009F5FBF"/>
    <w:rsid w:val="009F60FD"/>
    <w:rsid w:val="00A012FB"/>
    <w:rsid w:val="00A01E44"/>
    <w:rsid w:val="00A05EC5"/>
    <w:rsid w:val="00A07CB3"/>
    <w:rsid w:val="00A11DB8"/>
    <w:rsid w:val="00A12CE1"/>
    <w:rsid w:val="00A16D23"/>
    <w:rsid w:val="00A16E55"/>
    <w:rsid w:val="00A23091"/>
    <w:rsid w:val="00A23A9F"/>
    <w:rsid w:val="00A24F1C"/>
    <w:rsid w:val="00A26FD5"/>
    <w:rsid w:val="00A335BD"/>
    <w:rsid w:val="00A358D6"/>
    <w:rsid w:val="00A37A01"/>
    <w:rsid w:val="00A43169"/>
    <w:rsid w:val="00A45EA9"/>
    <w:rsid w:val="00A473A3"/>
    <w:rsid w:val="00A53C8F"/>
    <w:rsid w:val="00A55912"/>
    <w:rsid w:val="00A61CC8"/>
    <w:rsid w:val="00A64B2B"/>
    <w:rsid w:val="00A72F64"/>
    <w:rsid w:val="00A7440E"/>
    <w:rsid w:val="00A763FA"/>
    <w:rsid w:val="00A83049"/>
    <w:rsid w:val="00A85F37"/>
    <w:rsid w:val="00A870FC"/>
    <w:rsid w:val="00AA310B"/>
    <w:rsid w:val="00AA3DDA"/>
    <w:rsid w:val="00AA5448"/>
    <w:rsid w:val="00AB16AF"/>
    <w:rsid w:val="00AB2139"/>
    <w:rsid w:val="00AB2C70"/>
    <w:rsid w:val="00AB41AD"/>
    <w:rsid w:val="00AB6244"/>
    <w:rsid w:val="00AB7625"/>
    <w:rsid w:val="00AB7F4F"/>
    <w:rsid w:val="00AC61EC"/>
    <w:rsid w:val="00AC6CC4"/>
    <w:rsid w:val="00AD52C9"/>
    <w:rsid w:val="00AD5C62"/>
    <w:rsid w:val="00AE3AB8"/>
    <w:rsid w:val="00AF1F3B"/>
    <w:rsid w:val="00AF6FF7"/>
    <w:rsid w:val="00B03A10"/>
    <w:rsid w:val="00B06731"/>
    <w:rsid w:val="00B11439"/>
    <w:rsid w:val="00B131C6"/>
    <w:rsid w:val="00B134E3"/>
    <w:rsid w:val="00B208F7"/>
    <w:rsid w:val="00B2158C"/>
    <w:rsid w:val="00B24DF7"/>
    <w:rsid w:val="00B2798B"/>
    <w:rsid w:val="00B353D8"/>
    <w:rsid w:val="00B41B4B"/>
    <w:rsid w:val="00B42CEC"/>
    <w:rsid w:val="00B465B1"/>
    <w:rsid w:val="00B5584D"/>
    <w:rsid w:val="00B617CE"/>
    <w:rsid w:val="00B65DD6"/>
    <w:rsid w:val="00B721CB"/>
    <w:rsid w:val="00B7405C"/>
    <w:rsid w:val="00B75536"/>
    <w:rsid w:val="00B80246"/>
    <w:rsid w:val="00B80C17"/>
    <w:rsid w:val="00B81A35"/>
    <w:rsid w:val="00B85B96"/>
    <w:rsid w:val="00B92005"/>
    <w:rsid w:val="00B92FB9"/>
    <w:rsid w:val="00B95C31"/>
    <w:rsid w:val="00B971E9"/>
    <w:rsid w:val="00B973ED"/>
    <w:rsid w:val="00BA2873"/>
    <w:rsid w:val="00BA4377"/>
    <w:rsid w:val="00BB4BF9"/>
    <w:rsid w:val="00BB6746"/>
    <w:rsid w:val="00BB7D27"/>
    <w:rsid w:val="00BC0C23"/>
    <w:rsid w:val="00BC1CB3"/>
    <w:rsid w:val="00BD21BF"/>
    <w:rsid w:val="00BD3F94"/>
    <w:rsid w:val="00BD6ED6"/>
    <w:rsid w:val="00BE0945"/>
    <w:rsid w:val="00BF257F"/>
    <w:rsid w:val="00BF29DF"/>
    <w:rsid w:val="00BF6CCE"/>
    <w:rsid w:val="00C03E98"/>
    <w:rsid w:val="00C07D41"/>
    <w:rsid w:val="00C11A02"/>
    <w:rsid w:val="00C11D81"/>
    <w:rsid w:val="00C24C15"/>
    <w:rsid w:val="00C31D0E"/>
    <w:rsid w:val="00C338B2"/>
    <w:rsid w:val="00C34C38"/>
    <w:rsid w:val="00C3572F"/>
    <w:rsid w:val="00C438B7"/>
    <w:rsid w:val="00C465B1"/>
    <w:rsid w:val="00C4705D"/>
    <w:rsid w:val="00C7050B"/>
    <w:rsid w:val="00C714A7"/>
    <w:rsid w:val="00C75DF0"/>
    <w:rsid w:val="00C75E10"/>
    <w:rsid w:val="00C77256"/>
    <w:rsid w:val="00C8283E"/>
    <w:rsid w:val="00C84608"/>
    <w:rsid w:val="00C866EE"/>
    <w:rsid w:val="00C901BD"/>
    <w:rsid w:val="00C9415D"/>
    <w:rsid w:val="00C957BE"/>
    <w:rsid w:val="00CA6CDD"/>
    <w:rsid w:val="00CC4468"/>
    <w:rsid w:val="00CC4BC6"/>
    <w:rsid w:val="00CD7211"/>
    <w:rsid w:val="00CE2139"/>
    <w:rsid w:val="00CE36FC"/>
    <w:rsid w:val="00CE40A3"/>
    <w:rsid w:val="00CF47FA"/>
    <w:rsid w:val="00CF5A79"/>
    <w:rsid w:val="00CF5BC3"/>
    <w:rsid w:val="00CF789F"/>
    <w:rsid w:val="00D04CF5"/>
    <w:rsid w:val="00D10755"/>
    <w:rsid w:val="00D1225D"/>
    <w:rsid w:val="00D15510"/>
    <w:rsid w:val="00D16F53"/>
    <w:rsid w:val="00D24CC6"/>
    <w:rsid w:val="00D25BD4"/>
    <w:rsid w:val="00D37A63"/>
    <w:rsid w:val="00D41B91"/>
    <w:rsid w:val="00D4414A"/>
    <w:rsid w:val="00D46B9D"/>
    <w:rsid w:val="00D650E8"/>
    <w:rsid w:val="00D6643F"/>
    <w:rsid w:val="00D74084"/>
    <w:rsid w:val="00D77A1F"/>
    <w:rsid w:val="00D81732"/>
    <w:rsid w:val="00D84231"/>
    <w:rsid w:val="00D91421"/>
    <w:rsid w:val="00D94F96"/>
    <w:rsid w:val="00D97731"/>
    <w:rsid w:val="00DA3A29"/>
    <w:rsid w:val="00DB00C3"/>
    <w:rsid w:val="00DB0E05"/>
    <w:rsid w:val="00DC46CD"/>
    <w:rsid w:val="00DC78F2"/>
    <w:rsid w:val="00DD38A2"/>
    <w:rsid w:val="00DD3C41"/>
    <w:rsid w:val="00DE1997"/>
    <w:rsid w:val="00DF0183"/>
    <w:rsid w:val="00DF1022"/>
    <w:rsid w:val="00DF2CED"/>
    <w:rsid w:val="00DF4439"/>
    <w:rsid w:val="00DF7E80"/>
    <w:rsid w:val="00E0652A"/>
    <w:rsid w:val="00E13DB6"/>
    <w:rsid w:val="00E15309"/>
    <w:rsid w:val="00E15CFF"/>
    <w:rsid w:val="00E2485C"/>
    <w:rsid w:val="00E36219"/>
    <w:rsid w:val="00E36515"/>
    <w:rsid w:val="00E40911"/>
    <w:rsid w:val="00E428A4"/>
    <w:rsid w:val="00E43FEC"/>
    <w:rsid w:val="00E5736B"/>
    <w:rsid w:val="00E7391F"/>
    <w:rsid w:val="00E75BE6"/>
    <w:rsid w:val="00E7616F"/>
    <w:rsid w:val="00E83D40"/>
    <w:rsid w:val="00E85167"/>
    <w:rsid w:val="00E864B6"/>
    <w:rsid w:val="00E90C82"/>
    <w:rsid w:val="00E92E4A"/>
    <w:rsid w:val="00E93BDB"/>
    <w:rsid w:val="00E97AEB"/>
    <w:rsid w:val="00EA130E"/>
    <w:rsid w:val="00EC16DB"/>
    <w:rsid w:val="00EC3401"/>
    <w:rsid w:val="00EC52BF"/>
    <w:rsid w:val="00EC565D"/>
    <w:rsid w:val="00ED13A2"/>
    <w:rsid w:val="00ED177C"/>
    <w:rsid w:val="00ED1B38"/>
    <w:rsid w:val="00EE2536"/>
    <w:rsid w:val="00EE493B"/>
    <w:rsid w:val="00EE590C"/>
    <w:rsid w:val="00EE5C2D"/>
    <w:rsid w:val="00EF062D"/>
    <w:rsid w:val="00EF329F"/>
    <w:rsid w:val="00EF3611"/>
    <w:rsid w:val="00EF450B"/>
    <w:rsid w:val="00EF6D35"/>
    <w:rsid w:val="00EF7621"/>
    <w:rsid w:val="00F014AB"/>
    <w:rsid w:val="00F0433F"/>
    <w:rsid w:val="00F065B0"/>
    <w:rsid w:val="00F12B31"/>
    <w:rsid w:val="00F2031C"/>
    <w:rsid w:val="00F2664D"/>
    <w:rsid w:val="00F26B0A"/>
    <w:rsid w:val="00F272BB"/>
    <w:rsid w:val="00F31D2F"/>
    <w:rsid w:val="00F367DE"/>
    <w:rsid w:val="00F371F8"/>
    <w:rsid w:val="00F41A53"/>
    <w:rsid w:val="00F42DEB"/>
    <w:rsid w:val="00F44DB6"/>
    <w:rsid w:val="00F450D4"/>
    <w:rsid w:val="00F4793F"/>
    <w:rsid w:val="00F51609"/>
    <w:rsid w:val="00F51877"/>
    <w:rsid w:val="00F54A40"/>
    <w:rsid w:val="00F56817"/>
    <w:rsid w:val="00F60549"/>
    <w:rsid w:val="00F611BF"/>
    <w:rsid w:val="00F64E78"/>
    <w:rsid w:val="00F666BF"/>
    <w:rsid w:val="00F70649"/>
    <w:rsid w:val="00F74059"/>
    <w:rsid w:val="00F74CDC"/>
    <w:rsid w:val="00F856E1"/>
    <w:rsid w:val="00F8707C"/>
    <w:rsid w:val="00F8790C"/>
    <w:rsid w:val="00FB5353"/>
    <w:rsid w:val="00FB7212"/>
    <w:rsid w:val="00FC1589"/>
    <w:rsid w:val="00FC236B"/>
    <w:rsid w:val="00FC38CE"/>
    <w:rsid w:val="00FC4F99"/>
    <w:rsid w:val="00FC5B54"/>
    <w:rsid w:val="00FD53D9"/>
    <w:rsid w:val="00FD546D"/>
    <w:rsid w:val="00FE4052"/>
    <w:rsid w:val="00FF5B08"/>
    <w:rsid w:val="00FF726A"/>
    <w:rsid w:val="19B015AC"/>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18"/>
    <w:qFormat/>
    <w:uiPriority w:val="0"/>
    <w:pPr>
      <w:keepNext/>
      <w:keepLines/>
      <w:spacing w:before="340" w:after="330" w:line="576" w:lineRule="auto"/>
      <w:outlineLvl w:val="0"/>
    </w:pPr>
    <w:rPr>
      <w:rFonts w:eastAsia="黑体"/>
      <w:b/>
      <w:bCs/>
      <w:kern w:val="44"/>
      <w:szCs w:val="44"/>
      <w:lang w:val="zh-CN" w:eastAsia="zh-CN"/>
    </w:rPr>
  </w:style>
  <w:style w:type="paragraph" w:styleId="3">
    <w:name w:val="heading 2"/>
    <w:basedOn w:val="1"/>
    <w:next w:val="1"/>
    <w:link w:val="19"/>
    <w:unhideWhenUsed/>
    <w:qFormat/>
    <w:uiPriority w:val="9"/>
    <w:pPr>
      <w:keepNext/>
      <w:keepLines/>
      <w:spacing w:before="260" w:after="260" w:line="415" w:lineRule="auto"/>
      <w:outlineLvl w:val="1"/>
    </w:pPr>
    <w:rPr>
      <w:rFonts w:ascii="Cambria" w:hAnsi="Cambria" w:eastAsia="宋体"/>
      <w:b/>
      <w:bCs/>
      <w:szCs w:val="32"/>
      <w:lang w:val="zh-CN" w:eastAsia="zh-CN"/>
    </w:rPr>
  </w:style>
  <w:style w:type="character" w:default="1" w:styleId="12">
    <w:name w:val="Default Paragraph Font"/>
    <w:unhideWhenUsed/>
    <w:uiPriority w:val="1"/>
  </w:style>
  <w:style w:type="table" w:default="1" w:styleId="16">
    <w:name w:val="Normal Table"/>
    <w:unhideWhenUsed/>
    <w:uiPriority w:val="99"/>
    <w:tblPr>
      <w:tblLayout w:type="fixed"/>
      <w:tblCellMar>
        <w:top w:w="0" w:type="dxa"/>
        <w:left w:w="108" w:type="dxa"/>
        <w:bottom w:w="0" w:type="dxa"/>
        <w:right w:w="108" w:type="dxa"/>
      </w:tblCellMar>
    </w:tblPr>
  </w:style>
  <w:style w:type="paragraph" w:styleId="4">
    <w:name w:val="annotation subject"/>
    <w:basedOn w:val="5"/>
    <w:next w:val="5"/>
    <w:link w:val="25"/>
    <w:unhideWhenUsed/>
    <w:uiPriority w:val="99"/>
    <w:rPr>
      <w:b/>
      <w:bCs/>
    </w:rPr>
  </w:style>
  <w:style w:type="paragraph" w:styleId="5">
    <w:name w:val="annotation text"/>
    <w:basedOn w:val="1"/>
    <w:link w:val="20"/>
    <w:unhideWhenUsed/>
    <w:uiPriority w:val="99"/>
    <w:pPr>
      <w:jc w:val="left"/>
    </w:pPr>
    <w:rPr>
      <w:rFonts w:ascii="Calibri" w:hAnsi="Calibri" w:eastAsia="宋体"/>
      <w:sz w:val="21"/>
      <w:szCs w:val="22"/>
      <w:lang w:val="zh-CN" w:eastAsia="zh-CN"/>
    </w:rPr>
  </w:style>
  <w:style w:type="paragraph" w:styleId="6">
    <w:name w:val="Document Map"/>
    <w:basedOn w:val="1"/>
    <w:link w:val="24"/>
    <w:unhideWhenUsed/>
    <w:uiPriority w:val="99"/>
    <w:rPr>
      <w:rFonts w:ascii="宋体" w:hAnsi="Calibri" w:eastAsia="宋体"/>
      <w:sz w:val="18"/>
      <w:szCs w:val="18"/>
      <w:lang w:val="zh-CN" w:eastAsia="zh-CN"/>
    </w:rPr>
  </w:style>
  <w:style w:type="paragraph" w:styleId="7">
    <w:name w:val="Balloon Text"/>
    <w:basedOn w:val="1"/>
    <w:link w:val="26"/>
    <w:unhideWhenUsed/>
    <w:uiPriority w:val="99"/>
    <w:rPr>
      <w:rFonts w:eastAsia="宋体"/>
      <w:sz w:val="18"/>
      <w:szCs w:val="18"/>
    </w:rPr>
  </w:style>
  <w:style w:type="paragraph" w:styleId="8">
    <w:name w:val="footer"/>
    <w:basedOn w:val="1"/>
    <w:link w:val="22"/>
    <w:unhideWhenUsed/>
    <w:qFormat/>
    <w:uiPriority w:val="99"/>
    <w:pPr>
      <w:tabs>
        <w:tab w:val="center" w:pos="4153"/>
        <w:tab w:val="right" w:pos="8306"/>
      </w:tabs>
      <w:snapToGrid w:val="0"/>
      <w:jc w:val="left"/>
    </w:pPr>
    <w:rPr>
      <w:rFonts w:eastAsia="宋体"/>
      <w:sz w:val="18"/>
      <w:szCs w:val="18"/>
    </w:rPr>
  </w:style>
  <w:style w:type="paragraph" w:styleId="9">
    <w:name w:val="header"/>
    <w:basedOn w:val="1"/>
    <w:link w:val="21"/>
    <w:unhideWhenUsed/>
    <w:uiPriority w:val="99"/>
    <w:pPr>
      <w:pBdr>
        <w:bottom w:val="single" w:color="auto" w:sz="6" w:space="1"/>
      </w:pBdr>
      <w:tabs>
        <w:tab w:val="center" w:pos="4153"/>
        <w:tab w:val="right" w:pos="8306"/>
      </w:tabs>
      <w:snapToGrid w:val="0"/>
      <w:jc w:val="center"/>
    </w:pPr>
    <w:rPr>
      <w:rFonts w:eastAsia="宋体"/>
      <w:sz w:val="18"/>
      <w:szCs w:val="18"/>
    </w:rPr>
  </w:style>
  <w:style w:type="paragraph" w:styleId="10">
    <w:name w:val="Subtitle"/>
    <w:basedOn w:val="1"/>
    <w:next w:val="1"/>
    <w:link w:val="23"/>
    <w:qFormat/>
    <w:uiPriority w:val="99"/>
    <w:pPr>
      <w:spacing w:before="240" w:after="60" w:line="312" w:lineRule="auto"/>
      <w:outlineLvl w:val="1"/>
    </w:pPr>
    <w:rPr>
      <w:rFonts w:ascii="Cambria" w:hAnsi="Cambria" w:eastAsia="楷体_GB2312"/>
      <w:b/>
      <w:bCs/>
      <w:kern w:val="28"/>
      <w:szCs w:val="32"/>
    </w:rPr>
  </w:style>
  <w:style w:type="paragraph" w:styleId="11">
    <w:name w:val="Normal (Web)"/>
    <w:basedOn w:val="1"/>
    <w:unhideWhenUsed/>
    <w:uiPriority w:val="99"/>
    <w:pPr>
      <w:widowControl/>
      <w:spacing w:before="100" w:beforeAutospacing="1" w:after="100" w:afterAutospacing="1"/>
      <w:jc w:val="left"/>
    </w:pPr>
    <w:rPr>
      <w:rFonts w:ascii="宋体" w:hAnsi="宋体" w:eastAsia="宋体" w:cs="宋体"/>
      <w:kern w:val="0"/>
      <w:sz w:val="24"/>
    </w:rPr>
  </w:style>
  <w:style w:type="character" w:styleId="13">
    <w:name w:val="FollowedHyperlink"/>
    <w:unhideWhenUsed/>
    <w:uiPriority w:val="99"/>
    <w:rPr>
      <w:color w:val="800080"/>
      <w:u w:val="single"/>
    </w:rPr>
  </w:style>
  <w:style w:type="character" w:styleId="14">
    <w:name w:val="Hyperlink"/>
    <w:unhideWhenUsed/>
    <w:uiPriority w:val="99"/>
    <w:rPr>
      <w:color w:val="0000FF"/>
      <w:u w:val="single"/>
    </w:rPr>
  </w:style>
  <w:style w:type="character" w:styleId="15">
    <w:name w:val="annotation reference"/>
    <w:unhideWhenUsed/>
    <w:uiPriority w:val="99"/>
    <w:rPr>
      <w:sz w:val="21"/>
      <w:szCs w:val="21"/>
    </w:rPr>
  </w:style>
  <w:style w:type="table" w:styleId="17">
    <w:name w:val="Table Grid"/>
    <w:basedOn w:val="16"/>
    <w:qFormat/>
    <w:uiPriority w:val="5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8">
    <w:name w:val="标题 1 Char"/>
    <w:basedOn w:val="12"/>
    <w:link w:val="2"/>
    <w:qFormat/>
    <w:uiPriority w:val="0"/>
    <w:rPr>
      <w:rFonts w:ascii="Times New Roman" w:hAnsi="Times New Roman" w:eastAsia="黑体" w:cs="Times New Roman"/>
      <w:b/>
      <w:bCs/>
      <w:kern w:val="44"/>
      <w:sz w:val="32"/>
      <w:szCs w:val="44"/>
      <w:lang w:val="zh-CN" w:eastAsia="zh-CN"/>
    </w:rPr>
  </w:style>
  <w:style w:type="character" w:customStyle="1" w:styleId="19">
    <w:name w:val="标题 2 Char"/>
    <w:basedOn w:val="12"/>
    <w:link w:val="3"/>
    <w:semiHidden/>
    <w:qFormat/>
    <w:uiPriority w:val="9"/>
    <w:rPr>
      <w:rFonts w:ascii="Cambria" w:hAnsi="Cambria" w:eastAsia="宋体" w:cs="Times New Roman"/>
      <w:b/>
      <w:bCs/>
      <w:sz w:val="32"/>
      <w:szCs w:val="32"/>
      <w:lang w:val="zh-CN" w:eastAsia="zh-CN"/>
    </w:rPr>
  </w:style>
  <w:style w:type="character" w:customStyle="1" w:styleId="20">
    <w:name w:val="批注文字 Char"/>
    <w:basedOn w:val="12"/>
    <w:link w:val="5"/>
    <w:semiHidden/>
    <w:qFormat/>
    <w:uiPriority w:val="99"/>
    <w:rPr>
      <w:rFonts w:ascii="Calibri" w:hAnsi="Calibri" w:eastAsia="宋体" w:cs="Times New Roman"/>
      <w:lang w:val="zh-CN" w:eastAsia="zh-CN"/>
    </w:rPr>
  </w:style>
  <w:style w:type="character" w:customStyle="1" w:styleId="21">
    <w:name w:val="页眉 Char"/>
    <w:basedOn w:val="12"/>
    <w:link w:val="9"/>
    <w:semiHidden/>
    <w:qFormat/>
    <w:uiPriority w:val="99"/>
    <w:rPr>
      <w:rFonts w:ascii="Times New Roman" w:hAnsi="Times New Roman" w:eastAsia="宋体" w:cs="Times New Roman"/>
      <w:sz w:val="18"/>
      <w:szCs w:val="18"/>
    </w:rPr>
  </w:style>
  <w:style w:type="character" w:customStyle="1" w:styleId="22">
    <w:name w:val="页脚 Char"/>
    <w:basedOn w:val="12"/>
    <w:link w:val="8"/>
    <w:semiHidden/>
    <w:uiPriority w:val="99"/>
    <w:rPr>
      <w:rFonts w:ascii="Times New Roman" w:hAnsi="Times New Roman" w:eastAsia="宋体" w:cs="Times New Roman"/>
      <w:sz w:val="18"/>
      <w:szCs w:val="18"/>
    </w:rPr>
  </w:style>
  <w:style w:type="character" w:customStyle="1" w:styleId="23">
    <w:name w:val="副标题 Char"/>
    <w:basedOn w:val="12"/>
    <w:link w:val="10"/>
    <w:qFormat/>
    <w:uiPriority w:val="99"/>
    <w:rPr>
      <w:rFonts w:ascii="Cambria" w:hAnsi="Cambria" w:eastAsia="楷体_GB2312" w:cs="Times New Roman"/>
      <w:b/>
      <w:bCs/>
      <w:kern w:val="28"/>
      <w:sz w:val="32"/>
      <w:szCs w:val="32"/>
    </w:rPr>
  </w:style>
  <w:style w:type="character" w:customStyle="1" w:styleId="24">
    <w:name w:val="文档结构图 Char"/>
    <w:basedOn w:val="12"/>
    <w:link w:val="6"/>
    <w:semiHidden/>
    <w:uiPriority w:val="99"/>
    <w:rPr>
      <w:rFonts w:ascii="宋体" w:hAnsi="Calibri" w:eastAsia="宋体" w:cs="Times New Roman"/>
      <w:sz w:val="18"/>
      <w:szCs w:val="18"/>
      <w:lang w:val="zh-CN" w:eastAsia="zh-CN"/>
    </w:rPr>
  </w:style>
  <w:style w:type="character" w:customStyle="1" w:styleId="25">
    <w:name w:val="批注主题 Char"/>
    <w:basedOn w:val="20"/>
    <w:link w:val="4"/>
    <w:semiHidden/>
    <w:uiPriority w:val="99"/>
    <w:rPr>
      <w:rFonts w:ascii="Calibri" w:hAnsi="Calibri" w:eastAsia="宋体" w:cs="Times New Roman"/>
      <w:b/>
      <w:bCs/>
      <w:lang w:val="zh-CN" w:eastAsia="zh-CN"/>
    </w:rPr>
  </w:style>
  <w:style w:type="character" w:customStyle="1" w:styleId="26">
    <w:name w:val="批注框文本 Char"/>
    <w:basedOn w:val="12"/>
    <w:link w:val="7"/>
    <w:semiHidden/>
    <w:qFormat/>
    <w:uiPriority w:val="99"/>
    <w:rPr>
      <w:rFonts w:ascii="Times New Roman" w:hAnsi="Times New Roman" w:eastAsia="宋体" w:cs="Times New Roman"/>
      <w:sz w:val="18"/>
      <w:szCs w:val="18"/>
    </w:rPr>
  </w:style>
  <w:style w:type="paragraph" w:customStyle="1" w:styleId="27">
    <w:name w:val="Revision"/>
    <w:semiHidden/>
    <w:uiPriority w:val="99"/>
    <w:rPr>
      <w:rFonts w:ascii="Times New Roman" w:hAnsi="Times New Roman" w:eastAsia="仿宋_GB2312" w:cs="Times New Roman"/>
      <w:kern w:val="2"/>
      <w:sz w:val="32"/>
      <w:szCs w:val="24"/>
      <w:lang w:val="en-US" w:eastAsia="zh-CN" w:bidi="ar-SA"/>
    </w:rPr>
  </w:style>
  <w:style w:type="paragraph" w:customStyle="1" w:styleId="28">
    <w:name w:val="List Paragraph"/>
    <w:basedOn w:val="1"/>
    <w:qFormat/>
    <w:uiPriority w:val="34"/>
    <w:pPr>
      <w:ind w:firstLine="420" w:firstLineChars="200"/>
    </w:pPr>
    <w:rPr>
      <w:rFonts w:eastAsia="宋体"/>
      <w:sz w:val="21"/>
    </w:rPr>
  </w:style>
  <w:style w:type="paragraph" w:customStyle="1" w:styleId="29">
    <w:name w:val="样式1"/>
    <w:basedOn w:val="1"/>
    <w:qFormat/>
    <w:uiPriority w:val="99"/>
    <w:rPr>
      <w:rFonts w:ascii="仿宋_GB2312"/>
      <w:sz w:val="28"/>
    </w:rPr>
  </w:style>
  <w:style w:type="paragraph" w:customStyle="1" w:styleId="30">
    <w:name w:val="样式 标题 2 + 首行缩进:  2 字符 段前: 0.5 行"/>
    <w:basedOn w:val="3"/>
    <w:uiPriority w:val="99"/>
    <w:pPr>
      <w:adjustRightInd w:val="0"/>
      <w:snapToGrid w:val="0"/>
      <w:spacing w:before="120" w:after="120" w:line="240" w:lineRule="auto"/>
    </w:pPr>
    <w:rPr>
      <w:rFonts w:cs="宋体"/>
      <w:kern w:val="0"/>
      <w:sz w:val="24"/>
      <w:szCs w:val="20"/>
    </w:rPr>
  </w:style>
  <w:style w:type="character" w:customStyle="1" w:styleId="31">
    <w:name w:val="页眉 Char1"/>
    <w:basedOn w:val="12"/>
    <w:semiHidden/>
    <w:uiPriority w:val="99"/>
    <w:rPr>
      <w:rFonts w:hint="eastAsia" w:ascii="仿宋_GB2312" w:eastAsia="仿宋_GB2312"/>
      <w:kern w:val="2"/>
      <w:sz w:val="18"/>
      <w:szCs w:val="18"/>
    </w:rPr>
  </w:style>
  <w:style w:type="character" w:customStyle="1" w:styleId="32">
    <w:name w:val="副标题 Char1"/>
    <w:basedOn w:val="12"/>
    <w:uiPriority w:val="11"/>
    <w:rPr>
      <w:rFonts w:hint="default" w:asciiTheme="majorHAnsi" w:hAnsiTheme="majorHAnsi" w:cstheme="majorBidi"/>
      <w:b/>
      <w:bCs/>
      <w:kern w:val="28"/>
      <w:sz w:val="32"/>
      <w:szCs w:val="32"/>
    </w:rPr>
  </w:style>
  <w:style w:type="character" w:customStyle="1" w:styleId="33">
    <w:name w:val="批注框文本 Char1"/>
    <w:basedOn w:val="12"/>
    <w:semiHidden/>
    <w:uiPriority w:val="99"/>
    <w:rPr>
      <w:rFonts w:hint="eastAsia" w:ascii="仿宋_GB2312" w:eastAsia="仿宋_GB2312"/>
      <w:kern w:val="2"/>
      <w:sz w:val="18"/>
      <w:szCs w:val="18"/>
    </w:rPr>
  </w:style>
  <w:style w:type="character" w:customStyle="1" w:styleId="34">
    <w:name w:val="页脚 Char1"/>
    <w:basedOn w:val="12"/>
    <w:semiHidden/>
    <w:uiPriority w:val="99"/>
    <w:rPr>
      <w:rFonts w:hint="eastAsia" w:ascii="仿宋_GB2312" w:eastAsia="仿宋_GB2312"/>
      <w:kern w:val="2"/>
      <w:sz w:val="18"/>
      <w:szCs w:val="18"/>
    </w:rPr>
  </w:style>
  <w:style w:type="character" w:customStyle="1" w:styleId="35">
    <w:name w:val="批注主题 Char1"/>
    <w:semiHidden/>
    <w:uiPriority w:val="99"/>
    <w:rPr>
      <w:rFonts w:hint="eastAsia" w:ascii="仿宋_GB2312" w:eastAsia="仿宋_GB2312"/>
      <w:b/>
      <w:bCs/>
      <w:kern w:val="2"/>
      <w:sz w:val="32"/>
      <w:szCs w:val="24"/>
    </w:rPr>
  </w:style>
  <w:style w:type="character" w:customStyle="1" w:styleId="36">
    <w:name w:val="文档结构图 Char1"/>
    <w:semiHidden/>
    <w:qFormat/>
    <w:uiPriority w:val="99"/>
    <w:rPr>
      <w:rFonts w:hint="eastAsia" w:ascii="Microsoft YaHei UI" w:hAnsi="Microsoft YaHei UI" w:eastAsia="Microsoft YaHei UI"/>
      <w:sz w:val="18"/>
      <w:szCs w:val="18"/>
    </w:rPr>
  </w:style>
  <w:style w:type="table" w:customStyle="1" w:styleId="37">
    <w:name w:val="网格型1"/>
    <w:basedOn w:val="16"/>
    <w:uiPriority w:val="5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9"/>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76</Pages>
  <Words>8692</Words>
  <Characters>49547</Characters>
  <Lines>412</Lines>
  <Paragraphs>116</Paragraphs>
  <TotalTime>0</TotalTime>
  <ScaleCrop>false</ScaleCrop>
  <LinksUpToDate>false</LinksUpToDate>
  <CharactersWithSpaces>58123</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2018-12-06T00:49:00Z</dcterms:created>
  <dc:creator>医政医管局,医疗管理处,张萌</dc:creator>
  <cp:lastModifiedBy>hp</cp:lastModifiedBy>
  <dcterms:modified xsi:type="dcterms:W3CDTF">2018-12-06T00:55:08Z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