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DC6" w:rsidRDefault="005D6DC6" w:rsidP="005D6DC6">
      <w:pPr>
        <w:jc w:val="center"/>
        <w:rPr>
          <w:b/>
          <w:sz w:val="44"/>
          <w:szCs w:val="44"/>
        </w:rPr>
      </w:pPr>
      <w:bookmarkStart w:id="0" w:name="_GoBack"/>
      <w:r>
        <w:rPr>
          <w:rFonts w:hint="eastAsia"/>
          <w:b/>
          <w:sz w:val="44"/>
          <w:szCs w:val="44"/>
        </w:rPr>
        <w:t>省卫生健康信息中心工作人员岗位聘用方案</w:t>
      </w:r>
    </w:p>
    <w:p w:rsidR="005D6DC6" w:rsidRDefault="005D6DC6" w:rsidP="005D6DC6">
      <w:pPr>
        <w:rPr>
          <w:sz w:val="32"/>
          <w:szCs w:val="32"/>
        </w:rPr>
      </w:pPr>
    </w:p>
    <w:p w:rsidR="005D6DC6" w:rsidRDefault="005D6DC6" w:rsidP="005D6DC6">
      <w:pPr>
        <w:ind w:firstLineChars="200" w:firstLine="640"/>
        <w:rPr>
          <w:rFonts w:ascii="仿宋_GB2312" w:eastAsia="仿宋_GB2312" w:hAnsi="仿宋_GB2312"/>
          <w:sz w:val="32"/>
        </w:rPr>
      </w:pPr>
      <w:r>
        <w:rPr>
          <w:rFonts w:ascii="仿宋_GB2312" w:eastAsia="仿宋_GB2312" w:hAnsi="仿宋_GB2312" w:hint="eastAsia"/>
          <w:sz w:val="32"/>
        </w:rPr>
        <w:t>根据省委编办《关于吉林省卫生健康委员会所属事业单位机构编制的批复》（吉委编事字〔2019〕18号），文件规定，将吉林省老龄信息中心、吉林省人口与发展统计信息中心、吉林省卫生统计信息中心整合，设立吉林省卫生健康信息中心，</w:t>
      </w:r>
      <w:r>
        <w:rPr>
          <w:rFonts w:ascii="仿宋_GB2312" w:eastAsia="仿宋_GB2312" w:hint="eastAsia"/>
          <w:sz w:val="32"/>
          <w:szCs w:val="32"/>
        </w:rPr>
        <w:t>负责卫生健康信息工作、为全省老龄工作提供信息服务，由</w:t>
      </w:r>
      <w:r>
        <w:rPr>
          <w:rFonts w:ascii="仿宋_GB2312" w:eastAsia="仿宋_GB2312" w:hAnsi="仿宋_GB2312" w:hint="eastAsia"/>
          <w:sz w:val="32"/>
        </w:rPr>
        <w:t>省卫生健康委员会主管。</w:t>
      </w:r>
    </w:p>
    <w:p w:rsidR="005D6DC6" w:rsidRDefault="005D6DC6" w:rsidP="005D6DC6">
      <w:pPr>
        <w:ind w:firstLineChars="200" w:firstLine="640"/>
        <w:rPr>
          <w:rFonts w:ascii="仿宋_GB2312" w:eastAsia="仿宋_GB2312" w:hAnsi="仿宋_GB2312" w:hint="eastAsia"/>
          <w:sz w:val="32"/>
        </w:rPr>
      </w:pPr>
      <w:r>
        <w:rPr>
          <w:rFonts w:ascii="仿宋_GB2312" w:eastAsia="仿宋_GB2312" w:hAnsi="仿宋_GB2312" w:hint="eastAsia"/>
          <w:sz w:val="32"/>
        </w:rPr>
        <w:t>按照《事业单位人事管理条例》、《关于印发&lt;关于完善全省事业单位工作人员岗位聘用工作的意见&gt;的通知》（吉人社联字[2014]39号）文件要求，事业单位出现分立、合并等情况，需对工作人员进行重新定岗，为合理完善中心工作人员岗位聘用工作特制定此方案：</w:t>
      </w:r>
    </w:p>
    <w:p w:rsidR="005D6DC6" w:rsidRDefault="005D6DC6" w:rsidP="005D6DC6">
      <w:pPr>
        <w:ind w:firstLineChars="200" w:firstLine="640"/>
        <w:rPr>
          <w:rFonts w:ascii="黑体" w:eastAsia="黑体" w:hAnsi="黑体" w:hint="eastAsia"/>
          <w:sz w:val="32"/>
        </w:rPr>
      </w:pPr>
      <w:r>
        <w:rPr>
          <w:rFonts w:ascii="黑体" w:eastAsia="黑体" w:hAnsi="黑体" w:hint="eastAsia"/>
          <w:sz w:val="32"/>
        </w:rPr>
        <w:t>一、指导思想</w:t>
      </w:r>
    </w:p>
    <w:p w:rsidR="005D6DC6" w:rsidRDefault="005D6DC6" w:rsidP="005D6DC6">
      <w:pPr>
        <w:ind w:firstLineChars="200" w:firstLine="640"/>
        <w:rPr>
          <w:rFonts w:ascii="仿宋_GB2312" w:eastAsia="仿宋_GB2312" w:hAnsi="仿宋_GB2312" w:hint="eastAsia"/>
          <w:sz w:val="32"/>
        </w:rPr>
      </w:pPr>
      <w:r>
        <w:rPr>
          <w:rFonts w:ascii="仿宋_GB2312" w:eastAsia="仿宋_GB2312" w:hAnsi="仿宋_GB2312" w:hint="eastAsia"/>
          <w:sz w:val="32"/>
        </w:rPr>
        <w:t>以习近平新时代中国特色社会主义思想为指导，深入贯彻落实十九大精神，遵循事业单位人才成长特点和发展规律，树立正确的用人导向，激励优秀人才，按照人员能进能出、职务能上能下、待遇能高能低的良好用人机制，切实完成中心岗位聘用工作。</w:t>
      </w:r>
    </w:p>
    <w:p w:rsidR="005D6DC6" w:rsidRDefault="005D6DC6" w:rsidP="005D6DC6">
      <w:pPr>
        <w:ind w:firstLineChars="200" w:firstLine="640"/>
        <w:rPr>
          <w:rFonts w:ascii="黑体" w:eastAsia="黑体" w:hAnsi="黑体" w:hint="eastAsia"/>
          <w:sz w:val="32"/>
        </w:rPr>
      </w:pPr>
      <w:r>
        <w:rPr>
          <w:rFonts w:ascii="黑体" w:eastAsia="黑体" w:hAnsi="黑体" w:hint="eastAsia"/>
          <w:sz w:val="32"/>
        </w:rPr>
        <w:t>二、基本原则</w:t>
      </w:r>
    </w:p>
    <w:p w:rsidR="005D6DC6" w:rsidRDefault="005D6DC6" w:rsidP="005D6DC6">
      <w:pPr>
        <w:ind w:firstLineChars="200" w:firstLine="640"/>
        <w:rPr>
          <w:rFonts w:ascii="仿宋_GB2312" w:eastAsia="仿宋_GB2312" w:hAnsi="仿宋_GB2312" w:hint="eastAsia"/>
          <w:sz w:val="32"/>
        </w:rPr>
      </w:pPr>
      <w:r>
        <w:rPr>
          <w:rFonts w:ascii="仿宋_GB2312" w:eastAsia="仿宋_GB2312" w:hAnsi="仿宋_GB2312" w:hint="eastAsia"/>
          <w:sz w:val="32"/>
        </w:rPr>
        <w:t>（一）坚持党管干部、党管人才的原则；</w:t>
      </w:r>
    </w:p>
    <w:p w:rsidR="005D6DC6" w:rsidRDefault="005D6DC6" w:rsidP="005D6DC6">
      <w:pPr>
        <w:ind w:firstLineChars="200" w:firstLine="640"/>
        <w:rPr>
          <w:rFonts w:ascii="仿宋_GB2312" w:eastAsia="仿宋_GB2312" w:hAnsi="仿宋_GB2312" w:hint="eastAsia"/>
          <w:sz w:val="32"/>
        </w:rPr>
      </w:pPr>
      <w:r>
        <w:rPr>
          <w:rFonts w:ascii="仿宋_GB2312" w:eastAsia="仿宋_GB2312" w:hAnsi="仿宋_GB2312" w:hint="eastAsia"/>
          <w:sz w:val="32"/>
        </w:rPr>
        <w:lastRenderedPageBreak/>
        <w:t>（二）坚持任人唯贤、德才兼备、注重实绩的原则；</w:t>
      </w:r>
    </w:p>
    <w:p w:rsidR="005D6DC6" w:rsidRDefault="005D6DC6" w:rsidP="005D6DC6">
      <w:pPr>
        <w:ind w:firstLineChars="200" w:firstLine="640"/>
        <w:rPr>
          <w:rFonts w:ascii="仿宋_GB2312" w:eastAsia="仿宋_GB2312" w:hAnsi="仿宋_GB2312" w:hint="eastAsia"/>
          <w:sz w:val="32"/>
        </w:rPr>
      </w:pPr>
      <w:r>
        <w:rPr>
          <w:rFonts w:ascii="仿宋_GB2312" w:eastAsia="仿宋_GB2312" w:hAnsi="仿宋_GB2312" w:hint="eastAsia"/>
          <w:sz w:val="32"/>
        </w:rPr>
        <w:t>（三）坚持民主、公开、竞争、择优的原则；</w:t>
      </w:r>
    </w:p>
    <w:p w:rsidR="005D6DC6" w:rsidRDefault="005D6DC6" w:rsidP="005D6DC6">
      <w:pPr>
        <w:ind w:firstLineChars="200" w:firstLine="640"/>
        <w:rPr>
          <w:rFonts w:ascii="黑体" w:eastAsia="黑体" w:hAnsi="黑体" w:hint="eastAsia"/>
          <w:color w:val="000000"/>
          <w:kern w:val="0"/>
          <w:sz w:val="32"/>
        </w:rPr>
      </w:pPr>
      <w:r>
        <w:rPr>
          <w:rFonts w:ascii="黑体" w:eastAsia="黑体" w:hAnsi="黑体" w:hint="eastAsia"/>
          <w:color w:val="000000"/>
          <w:kern w:val="0"/>
          <w:sz w:val="32"/>
        </w:rPr>
        <w:t>三、中心基本情况</w:t>
      </w:r>
    </w:p>
    <w:p w:rsidR="005D6DC6" w:rsidRDefault="005D6DC6" w:rsidP="005D6DC6">
      <w:pPr>
        <w:ind w:firstLineChars="200" w:firstLine="643"/>
        <w:rPr>
          <w:rFonts w:ascii="楷体" w:eastAsia="楷体" w:hAnsi="楷体" w:hint="eastAsia"/>
          <w:b/>
          <w:sz w:val="32"/>
          <w:szCs w:val="32"/>
        </w:rPr>
      </w:pPr>
      <w:r>
        <w:rPr>
          <w:rFonts w:ascii="楷体" w:eastAsia="楷体" w:hAnsi="楷体" w:hint="eastAsia"/>
          <w:b/>
          <w:sz w:val="32"/>
          <w:szCs w:val="32"/>
        </w:rPr>
        <w:t>（一）人员编制</w:t>
      </w:r>
    </w:p>
    <w:p w:rsidR="005D6DC6" w:rsidRDefault="005D6DC6" w:rsidP="005D6DC6">
      <w:pPr>
        <w:ind w:firstLineChars="200" w:firstLine="640"/>
        <w:rPr>
          <w:rFonts w:ascii="仿宋_GB2312" w:eastAsia="仿宋_GB2312" w:hAnsi="仿宋_GB2312" w:hint="eastAsia"/>
          <w:sz w:val="32"/>
        </w:rPr>
      </w:pPr>
      <w:r>
        <w:rPr>
          <w:rFonts w:ascii="仿宋_GB2312" w:eastAsia="仿宋_GB2312" w:hint="eastAsia"/>
          <w:sz w:val="32"/>
          <w:szCs w:val="32"/>
        </w:rPr>
        <w:t>根据省委编办文件要求，核定</w:t>
      </w:r>
      <w:r>
        <w:rPr>
          <w:rFonts w:ascii="仿宋_GB2312" w:eastAsia="仿宋_GB2312" w:hAnsi="仿宋_GB2312" w:hint="eastAsia"/>
          <w:sz w:val="32"/>
        </w:rPr>
        <w:t>吉林省卫生健康信息中心</w:t>
      </w:r>
      <w:r>
        <w:rPr>
          <w:rFonts w:ascii="仿宋_GB2312" w:eastAsia="仿宋_GB2312" w:hint="eastAsia"/>
          <w:sz w:val="32"/>
          <w:szCs w:val="32"/>
        </w:rPr>
        <w:t>事业编制46名（其中，全额拨款39名，自收自支7名），实有人员40名，行政管理岗位17名，专业技术岗位24名。</w:t>
      </w:r>
    </w:p>
    <w:p w:rsidR="005D6DC6" w:rsidRDefault="005D6DC6" w:rsidP="005D6DC6">
      <w:pPr>
        <w:ind w:firstLineChars="200" w:firstLine="643"/>
        <w:rPr>
          <w:rFonts w:ascii="楷体" w:eastAsia="楷体" w:hAnsi="楷体" w:hint="eastAsia"/>
          <w:b/>
          <w:sz w:val="32"/>
        </w:rPr>
      </w:pPr>
      <w:r>
        <w:rPr>
          <w:rFonts w:ascii="楷体" w:eastAsia="楷体" w:hAnsi="楷体" w:hint="eastAsia"/>
          <w:b/>
          <w:sz w:val="32"/>
        </w:rPr>
        <w:t>（二）领导职数</w:t>
      </w:r>
    </w:p>
    <w:p w:rsidR="005D6DC6" w:rsidRDefault="005D6DC6" w:rsidP="005D6DC6">
      <w:pPr>
        <w:ind w:firstLineChars="200" w:firstLine="640"/>
        <w:rPr>
          <w:rFonts w:ascii="仿宋_GB2312" w:eastAsia="仿宋_GB2312" w:hint="eastAsia"/>
          <w:sz w:val="32"/>
        </w:rPr>
      </w:pPr>
      <w:r>
        <w:rPr>
          <w:rFonts w:ascii="仿宋_GB2312" w:eastAsia="仿宋_GB2312" w:hAnsi="仿宋_GB2312" w:hint="eastAsia"/>
          <w:sz w:val="32"/>
        </w:rPr>
        <w:t>核定吉林省卫生健康信息中心领导职数3名（正职1名，副职2名）</w:t>
      </w:r>
      <w:r>
        <w:rPr>
          <w:rFonts w:ascii="仿宋_GB2312" w:eastAsia="仿宋_GB2312" w:hint="eastAsia"/>
          <w:sz w:val="32"/>
        </w:rPr>
        <w:t>。</w:t>
      </w:r>
    </w:p>
    <w:p w:rsidR="005D6DC6" w:rsidRDefault="005D6DC6" w:rsidP="005D6DC6">
      <w:pPr>
        <w:ind w:firstLineChars="200" w:firstLine="640"/>
        <w:rPr>
          <w:rFonts w:ascii="仿宋_GB2312" w:eastAsia="仿宋_GB2312" w:hint="eastAsia"/>
          <w:sz w:val="32"/>
        </w:rPr>
      </w:pPr>
      <w:r>
        <w:rPr>
          <w:rFonts w:ascii="仿宋_GB2312" w:eastAsia="仿宋_GB2312" w:hint="eastAsia"/>
          <w:sz w:val="32"/>
        </w:rPr>
        <w:t>核定内设机构领导职数14</w:t>
      </w:r>
      <w:r>
        <w:rPr>
          <w:rFonts w:ascii="仿宋_GB2312" w:eastAsia="仿宋_GB2312" w:hAnsi="仿宋_GB2312" w:hint="eastAsia"/>
          <w:sz w:val="32"/>
        </w:rPr>
        <w:t>名（7正7副）</w:t>
      </w:r>
      <w:r>
        <w:rPr>
          <w:rFonts w:ascii="仿宋_GB2312" w:eastAsia="仿宋_GB2312" w:hint="eastAsia"/>
          <w:sz w:val="32"/>
        </w:rPr>
        <w:t>。</w:t>
      </w:r>
    </w:p>
    <w:p w:rsidR="005D6DC6" w:rsidRDefault="005D6DC6" w:rsidP="005D6DC6">
      <w:pPr>
        <w:ind w:firstLineChars="200" w:firstLine="643"/>
        <w:rPr>
          <w:rFonts w:ascii="楷体" w:eastAsia="楷体" w:hAnsi="楷体" w:hint="eastAsia"/>
          <w:b/>
          <w:sz w:val="32"/>
        </w:rPr>
      </w:pPr>
      <w:r>
        <w:rPr>
          <w:rFonts w:ascii="楷体" w:eastAsia="楷体" w:hAnsi="楷体" w:hint="eastAsia"/>
          <w:b/>
          <w:sz w:val="32"/>
        </w:rPr>
        <w:t>（三）内设机构及职责</w:t>
      </w:r>
    </w:p>
    <w:p w:rsidR="005D6DC6" w:rsidRDefault="005D6DC6" w:rsidP="005D6DC6">
      <w:pPr>
        <w:ind w:firstLineChars="200" w:firstLine="640"/>
        <w:rPr>
          <w:rFonts w:ascii="仿宋_GB2312" w:eastAsia="仿宋_GB2312" w:hAnsi="仿宋_GB2312" w:hint="eastAsia"/>
          <w:sz w:val="32"/>
        </w:rPr>
      </w:pPr>
      <w:r>
        <w:rPr>
          <w:rFonts w:ascii="仿宋_GB2312" w:eastAsia="仿宋_GB2312" w:hAnsi="仿宋_GB2312" w:hint="eastAsia"/>
          <w:sz w:val="32"/>
        </w:rPr>
        <w:t>根据省委编办要求及所承担的职责，吉林省卫生健康信息中心设置7个内设机构。</w:t>
      </w:r>
    </w:p>
    <w:p w:rsidR="005D6DC6" w:rsidRDefault="005D6DC6" w:rsidP="005D6DC6">
      <w:pPr>
        <w:spacing w:line="580" w:lineRule="exact"/>
        <w:ind w:firstLine="645"/>
        <w:rPr>
          <w:rFonts w:ascii="仿宋_GB2312" w:eastAsia="仿宋_GB2312" w:hAnsi="黑体" w:hint="eastAsia"/>
          <w:b/>
          <w:sz w:val="32"/>
          <w:szCs w:val="32"/>
        </w:rPr>
      </w:pPr>
      <w:r>
        <w:rPr>
          <w:rFonts w:ascii="仿宋_GB2312" w:eastAsia="仿宋_GB2312" w:hAnsi="黑体" w:hint="eastAsia"/>
          <w:b/>
          <w:sz w:val="32"/>
          <w:szCs w:val="32"/>
        </w:rPr>
        <w:t>1.综合管理科</w:t>
      </w:r>
    </w:p>
    <w:p w:rsidR="005D6DC6" w:rsidRDefault="005D6DC6" w:rsidP="005D6DC6">
      <w:pPr>
        <w:spacing w:line="580" w:lineRule="exact"/>
        <w:ind w:firstLine="645"/>
        <w:rPr>
          <w:rFonts w:ascii="仿宋_GB2312" w:eastAsia="仿宋_GB2312" w:hint="eastAsia"/>
          <w:sz w:val="32"/>
          <w:szCs w:val="32"/>
        </w:rPr>
      </w:pPr>
      <w:r>
        <w:rPr>
          <w:rFonts w:ascii="仿宋_GB2312" w:eastAsia="仿宋_GB2312" w:hint="eastAsia"/>
          <w:sz w:val="32"/>
          <w:szCs w:val="32"/>
        </w:rPr>
        <w:t>负责中心合同档案、机要保密、会务、督查、四防安全、资产使用管理等日常运转和综合协调。组织安排中心办公会议；负责中心各类印章的管理；统筹协调中心各项业务工作，负责中心后勤服务保障工作。</w:t>
      </w:r>
    </w:p>
    <w:p w:rsidR="005D6DC6" w:rsidRDefault="005D6DC6" w:rsidP="005D6DC6">
      <w:pPr>
        <w:spacing w:line="580" w:lineRule="exact"/>
        <w:ind w:firstLine="645"/>
        <w:rPr>
          <w:rFonts w:ascii="仿宋_GB2312" w:eastAsia="仿宋_GB2312" w:hint="eastAsia"/>
          <w:sz w:val="32"/>
          <w:szCs w:val="32"/>
        </w:rPr>
      </w:pPr>
      <w:r>
        <w:rPr>
          <w:rFonts w:ascii="仿宋_GB2312" w:eastAsia="仿宋_GB2312" w:hint="eastAsia"/>
          <w:sz w:val="32"/>
          <w:szCs w:val="32"/>
        </w:rPr>
        <w:t>负责中心预决算和财务管理工作；负责会计核算和收支管理；负责固定资产管理；参与中心重大经济政策的制定和决策；负责项目资金支出审核工作；负责内部审计工作；负责项目的招标采购工作；做好中心工会资金、财务支出管理</w:t>
      </w:r>
      <w:r>
        <w:rPr>
          <w:rFonts w:ascii="仿宋_GB2312" w:eastAsia="仿宋_GB2312" w:hint="eastAsia"/>
          <w:sz w:val="32"/>
          <w:szCs w:val="32"/>
        </w:rPr>
        <w:lastRenderedPageBreak/>
        <w:t>工作。</w:t>
      </w:r>
    </w:p>
    <w:p w:rsidR="005D6DC6" w:rsidRDefault="005D6DC6" w:rsidP="005D6DC6">
      <w:pPr>
        <w:spacing w:line="580" w:lineRule="exact"/>
        <w:ind w:firstLine="645"/>
        <w:rPr>
          <w:rFonts w:ascii="仿宋_GB2312" w:eastAsia="仿宋_GB2312" w:hAnsi="黑体" w:cs="Arial" w:hint="eastAsia"/>
          <w:b/>
          <w:sz w:val="32"/>
          <w:szCs w:val="32"/>
        </w:rPr>
      </w:pPr>
      <w:r>
        <w:rPr>
          <w:rFonts w:ascii="仿宋_GB2312" w:eastAsia="仿宋_GB2312" w:hAnsi="黑体" w:cs="Arial" w:hint="eastAsia"/>
          <w:b/>
          <w:sz w:val="32"/>
          <w:szCs w:val="32"/>
        </w:rPr>
        <w:t>2.党务人事科</w:t>
      </w:r>
    </w:p>
    <w:p w:rsidR="005D6DC6" w:rsidRDefault="005D6DC6" w:rsidP="005D6DC6">
      <w:pPr>
        <w:autoSpaceDE w:val="0"/>
        <w:autoSpaceDN w:val="0"/>
        <w:adjustRightInd w:val="0"/>
        <w:spacing w:line="580" w:lineRule="exact"/>
        <w:ind w:firstLineChars="200" w:firstLine="640"/>
        <w:rPr>
          <w:rFonts w:ascii="仿宋_GB2312" w:eastAsia="仿宋_GB2312" w:cs="仿宋" w:hint="eastAsia"/>
          <w:kern w:val="0"/>
          <w:sz w:val="32"/>
          <w:szCs w:val="32"/>
          <w:lang w:val="zh-CN"/>
        </w:rPr>
      </w:pPr>
      <w:r>
        <w:rPr>
          <w:rFonts w:ascii="仿宋_GB2312" w:eastAsia="仿宋_GB2312" w:cs="仿宋" w:hint="eastAsia"/>
          <w:kern w:val="0"/>
          <w:sz w:val="32"/>
          <w:szCs w:val="32"/>
          <w:lang w:val="zh-CN"/>
        </w:rPr>
        <w:t>按照党章有关规定和省卫生健康委机关党委要求，在中心党支部的领导下，认真做好中心党群工作和党的建设。对党员进行管理和监督，督促履行义务，保障党员权利。认真做好党员、干部和职工的理论学习、教育和评议工作。依据党章规定的党员条件，对入党积极分子进行教育、培养和考察，做好发展党员工作。根据从严治党要求，配合纪检委员严格执行党的纪律，加强党的廉政建设。做好意识形态工作，加强中心文化建设和精神文明建设。</w:t>
      </w:r>
    </w:p>
    <w:p w:rsidR="005D6DC6" w:rsidRDefault="005D6DC6" w:rsidP="005D6DC6">
      <w:pPr>
        <w:autoSpaceDE w:val="0"/>
        <w:autoSpaceDN w:val="0"/>
        <w:adjustRightInd w:val="0"/>
        <w:spacing w:line="580" w:lineRule="exact"/>
        <w:ind w:firstLineChars="200" w:firstLine="640"/>
        <w:rPr>
          <w:rFonts w:ascii="仿宋_GB2312" w:eastAsia="仿宋_GB2312" w:hAnsi="仿宋_GB2312" w:hint="eastAsia"/>
          <w:sz w:val="32"/>
          <w:szCs w:val="32"/>
        </w:rPr>
      </w:pPr>
      <w:r>
        <w:rPr>
          <w:rFonts w:ascii="仿宋_GB2312" w:eastAsia="仿宋_GB2312" w:cs="仿宋" w:hint="eastAsia"/>
          <w:kern w:val="0"/>
          <w:sz w:val="32"/>
          <w:szCs w:val="32"/>
          <w:lang w:val="zh-CN"/>
        </w:rPr>
        <w:t>负责中心干部教育、人才培养工作，承担中心岗位核定及工作人员聘任、公开招聘、绩效考核、队伍建设、专业技术人员资格管理等人事相关管理工作。负责中心公文流转，发文审核、印发工作；负责中心文件档案及人事档案管理工作。</w:t>
      </w:r>
    </w:p>
    <w:p w:rsidR="005D6DC6" w:rsidRDefault="005D6DC6" w:rsidP="005D6DC6">
      <w:pPr>
        <w:spacing w:line="580" w:lineRule="exact"/>
        <w:ind w:firstLine="645"/>
        <w:rPr>
          <w:rFonts w:ascii="仿宋_GB2312" w:eastAsia="仿宋_GB2312" w:hAnsi="黑体" w:hint="eastAsia"/>
          <w:b/>
          <w:sz w:val="32"/>
          <w:szCs w:val="32"/>
        </w:rPr>
      </w:pPr>
      <w:r>
        <w:rPr>
          <w:rFonts w:ascii="仿宋_GB2312" w:eastAsia="仿宋_GB2312" w:hAnsi="黑体" w:hint="eastAsia"/>
          <w:b/>
          <w:sz w:val="32"/>
          <w:szCs w:val="32"/>
        </w:rPr>
        <w:t>3.数据管理科</w:t>
      </w:r>
    </w:p>
    <w:p w:rsidR="005D6DC6" w:rsidRDefault="005D6DC6" w:rsidP="005D6DC6">
      <w:pPr>
        <w:tabs>
          <w:tab w:val="left" w:pos="3255"/>
        </w:tabs>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承担省卫生健康统计直报与分析平台数据管理工作；承担全省中医药医疗管理统计工作，中医药治疗艾滋病试点项目临床研究数据统计工作；开展国家、省卫生健康部门相关项目的统计分析与专题研究；为全省医改监测评价工作和产妇分娩报送工作提供技术支持；为各相关单位提供卫生健康统计指标数据。</w:t>
      </w:r>
    </w:p>
    <w:p w:rsidR="005D6DC6" w:rsidRDefault="005D6DC6" w:rsidP="005D6DC6">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承担</w:t>
      </w:r>
      <w:r>
        <w:rPr>
          <w:rFonts w:ascii="仿宋_GB2312" w:eastAsia="仿宋_GB2312" w:hAnsi="黑体" w:hint="eastAsia"/>
          <w:sz w:val="32"/>
          <w:szCs w:val="32"/>
        </w:rPr>
        <w:t>全省国家卫生服务调查组织实施工作，</w:t>
      </w:r>
      <w:r>
        <w:rPr>
          <w:rFonts w:ascii="仿宋_GB2312" w:eastAsia="仿宋_GB2312" w:hint="eastAsia"/>
          <w:sz w:val="32"/>
          <w:szCs w:val="32"/>
        </w:rPr>
        <w:t>开展卫生服务调查数据分析和研究报告编写工作。承担组织全省医疗机</w:t>
      </w:r>
      <w:r>
        <w:rPr>
          <w:rFonts w:ascii="仿宋_GB2312" w:eastAsia="仿宋_GB2312" w:hint="eastAsia"/>
          <w:sz w:val="32"/>
          <w:szCs w:val="32"/>
        </w:rPr>
        <w:lastRenderedPageBreak/>
        <w:t>构报送病案首页数据并开展</w:t>
      </w:r>
      <w:r>
        <w:rPr>
          <w:rFonts w:ascii="仿宋_GB2312" w:eastAsia="仿宋_GB2312" w:hAnsi="黑体" w:hint="eastAsia"/>
          <w:sz w:val="32"/>
          <w:szCs w:val="32"/>
        </w:rPr>
        <w:t>DRGs</w:t>
      </w:r>
      <w:r>
        <w:rPr>
          <w:rFonts w:ascii="仿宋_GB2312" w:eastAsia="仿宋_GB2312" w:hint="eastAsia"/>
          <w:sz w:val="32"/>
          <w:szCs w:val="32"/>
        </w:rPr>
        <w:t>绩效评价工作。承担</w:t>
      </w:r>
      <w:r>
        <w:rPr>
          <w:rFonts w:ascii="仿宋_GB2312" w:eastAsia="仿宋_GB2312" w:hAnsi="黑体" w:hint="eastAsia"/>
          <w:sz w:val="32"/>
          <w:szCs w:val="32"/>
        </w:rPr>
        <w:t>全省老龄信息统计分析工作。</w:t>
      </w:r>
      <w:r>
        <w:rPr>
          <w:rFonts w:ascii="仿宋_GB2312" w:eastAsia="仿宋_GB2312" w:hint="eastAsia"/>
          <w:sz w:val="32"/>
          <w:szCs w:val="32"/>
        </w:rPr>
        <w:t>开展健康医疗大数据分析利用及技术指导、应用技术培训及咨询。</w:t>
      </w:r>
    </w:p>
    <w:p w:rsidR="005D6DC6" w:rsidRDefault="005D6DC6" w:rsidP="005D6DC6">
      <w:pPr>
        <w:spacing w:line="580" w:lineRule="exact"/>
        <w:ind w:firstLineChars="200" w:firstLine="643"/>
        <w:rPr>
          <w:rFonts w:ascii="仿宋_GB2312" w:eastAsia="仿宋_GB2312" w:hAnsi="黑体" w:cs="仿宋" w:hint="eastAsia"/>
          <w:b/>
          <w:sz w:val="32"/>
          <w:szCs w:val="32"/>
        </w:rPr>
      </w:pPr>
      <w:r>
        <w:rPr>
          <w:rFonts w:ascii="仿宋_GB2312" w:eastAsia="仿宋_GB2312" w:hAnsi="黑体" w:cs="仿宋" w:hint="eastAsia"/>
          <w:b/>
          <w:sz w:val="32"/>
          <w:szCs w:val="32"/>
        </w:rPr>
        <w:t>4.信息技术科</w:t>
      </w:r>
    </w:p>
    <w:p w:rsidR="005D6DC6" w:rsidRDefault="005D6DC6" w:rsidP="005D6DC6">
      <w:pPr>
        <w:spacing w:line="580" w:lineRule="exact"/>
        <w:ind w:firstLineChars="200" w:firstLine="640"/>
        <w:rPr>
          <w:rFonts w:ascii="仿宋_GB2312" w:eastAsia="仿宋_GB2312" w:hAnsi="仿宋" w:cs="仿宋" w:hint="eastAsia"/>
          <w:color w:val="000000" w:themeColor="text1"/>
          <w:sz w:val="32"/>
          <w:szCs w:val="32"/>
          <w:shd w:val="clear" w:color="auto" w:fill="FFFFFF"/>
        </w:rPr>
      </w:pPr>
      <w:r>
        <w:rPr>
          <w:rFonts w:ascii="仿宋_GB2312" w:eastAsia="仿宋_GB2312" w:hAnsi="仿宋" w:cs="仿宋" w:hint="eastAsia"/>
          <w:color w:val="000000" w:themeColor="text1"/>
          <w:sz w:val="32"/>
          <w:szCs w:val="32"/>
          <w:shd w:val="clear" w:color="auto" w:fill="FFFFFF"/>
        </w:rPr>
        <w:t>组织拟订卫生健康信息化项目工程建设方案并组织实施；为全省卫生健康系统信息化建设项目提供技术指导，</w:t>
      </w:r>
      <w:r>
        <w:rPr>
          <w:rFonts w:ascii="仿宋_GB2312" w:eastAsia="仿宋_GB2312" w:hint="eastAsia"/>
          <w:sz w:val="32"/>
          <w:szCs w:val="32"/>
        </w:rPr>
        <w:t>承担</w:t>
      </w:r>
      <w:r>
        <w:rPr>
          <w:rFonts w:ascii="仿宋_GB2312" w:eastAsia="仿宋_GB2312" w:hAnsi="仿宋" w:cs="仿宋" w:hint="eastAsia"/>
          <w:color w:val="000000" w:themeColor="text1"/>
          <w:sz w:val="32"/>
          <w:szCs w:val="32"/>
          <w:shd w:val="clear" w:color="auto" w:fill="FFFFFF"/>
        </w:rPr>
        <w:t>信息技术应用推广，指导信息惠民服务。</w:t>
      </w:r>
    </w:p>
    <w:p w:rsidR="005D6DC6" w:rsidRDefault="005D6DC6" w:rsidP="005D6DC6">
      <w:pPr>
        <w:spacing w:line="580" w:lineRule="exact"/>
        <w:ind w:firstLineChars="200" w:firstLine="640"/>
        <w:rPr>
          <w:rFonts w:ascii="仿宋_GB2312" w:eastAsia="仿宋_GB2312" w:hAnsi="仿宋" w:cs="仿宋" w:hint="eastAsia"/>
          <w:color w:val="000000" w:themeColor="text1"/>
          <w:sz w:val="32"/>
          <w:szCs w:val="32"/>
          <w:shd w:val="clear" w:color="auto" w:fill="FFFFFF"/>
        </w:rPr>
      </w:pPr>
      <w:r>
        <w:rPr>
          <w:rFonts w:ascii="仿宋_GB2312" w:eastAsia="仿宋_GB2312" w:hAnsi="仿宋" w:cs="仿宋" w:hint="eastAsia"/>
          <w:color w:val="000000" w:themeColor="text1"/>
          <w:sz w:val="32"/>
          <w:szCs w:val="32"/>
          <w:shd w:val="clear" w:color="auto" w:fill="FFFFFF"/>
        </w:rPr>
        <w:t>拟订电子居民健康卡技术标准规范，</w:t>
      </w:r>
      <w:r>
        <w:rPr>
          <w:rFonts w:ascii="仿宋_GB2312" w:eastAsia="仿宋_GB2312" w:hint="eastAsia"/>
          <w:sz w:val="32"/>
          <w:szCs w:val="32"/>
        </w:rPr>
        <w:t>承担</w:t>
      </w:r>
      <w:r>
        <w:rPr>
          <w:rFonts w:ascii="仿宋_GB2312" w:eastAsia="仿宋_GB2312" w:hAnsi="仿宋" w:cs="仿宋" w:hint="eastAsia"/>
          <w:color w:val="000000" w:themeColor="text1"/>
          <w:sz w:val="32"/>
          <w:szCs w:val="32"/>
          <w:shd w:val="clear" w:color="auto" w:fill="FFFFFF"/>
        </w:rPr>
        <w:t>省电子居民健康卡注册管理平台日常维护工作，对各地开展电子居民健康卡业务提供技术咨询服务。</w:t>
      </w:r>
    </w:p>
    <w:p w:rsidR="005D6DC6" w:rsidRDefault="005D6DC6" w:rsidP="005D6DC6">
      <w:pPr>
        <w:spacing w:line="580" w:lineRule="exact"/>
        <w:ind w:firstLine="645"/>
        <w:rPr>
          <w:rFonts w:ascii="仿宋_GB2312" w:eastAsia="仿宋_GB2312" w:hAnsi="黑体" w:hint="eastAsia"/>
          <w:b/>
          <w:sz w:val="32"/>
          <w:szCs w:val="32"/>
        </w:rPr>
      </w:pPr>
      <w:r>
        <w:rPr>
          <w:rFonts w:ascii="仿宋_GB2312" w:eastAsia="仿宋_GB2312" w:hAnsi="黑体" w:hint="eastAsia"/>
          <w:b/>
          <w:sz w:val="32"/>
          <w:szCs w:val="32"/>
        </w:rPr>
        <w:t>5.网络安全科</w:t>
      </w:r>
    </w:p>
    <w:p w:rsidR="005D6DC6" w:rsidRDefault="005D6DC6" w:rsidP="005D6DC6">
      <w:pPr>
        <w:spacing w:line="580" w:lineRule="exact"/>
        <w:ind w:firstLine="645"/>
        <w:rPr>
          <w:rFonts w:ascii="仿宋_GB2312" w:eastAsia="仿宋_GB2312" w:hint="eastAsia"/>
          <w:sz w:val="32"/>
          <w:szCs w:val="32"/>
        </w:rPr>
      </w:pPr>
      <w:r>
        <w:rPr>
          <w:rFonts w:ascii="仿宋_GB2312" w:eastAsia="仿宋_GB2312" w:hint="eastAsia"/>
          <w:sz w:val="32"/>
          <w:szCs w:val="32"/>
        </w:rPr>
        <w:t>承担中心网络安全领导小组办公室日常工作。承担中心网络、安全规划、建设及相关工作。承担中心网络安全管理制度及应急预案的制定完善和演练。开展全系统网络安全培训。承担省全民健康数据中心、省全民健康信息平台等信息系统运行维护和日常管理工作。</w:t>
      </w:r>
    </w:p>
    <w:p w:rsidR="005D6DC6" w:rsidRDefault="005D6DC6" w:rsidP="005D6DC6">
      <w:pPr>
        <w:spacing w:line="580" w:lineRule="exact"/>
        <w:ind w:firstLine="645"/>
        <w:rPr>
          <w:rFonts w:ascii="仿宋_GB2312" w:eastAsia="仿宋_GB2312" w:hAnsi="黑体" w:hint="eastAsia"/>
          <w:b/>
          <w:sz w:val="32"/>
          <w:szCs w:val="32"/>
        </w:rPr>
      </w:pPr>
      <w:r>
        <w:rPr>
          <w:rFonts w:ascii="仿宋_GB2312" w:eastAsia="仿宋_GB2312" w:hAnsi="黑体" w:hint="eastAsia"/>
          <w:b/>
          <w:sz w:val="32"/>
          <w:szCs w:val="32"/>
        </w:rPr>
        <w:t>6.监测评价科</w:t>
      </w:r>
    </w:p>
    <w:p w:rsidR="005D6DC6" w:rsidRDefault="005D6DC6" w:rsidP="005D6DC6">
      <w:pPr>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承担全省国家医疗健康信息互联互通标准化成熟度测评、全省电子病历系统应用水平分级评价工作；</w:t>
      </w:r>
      <w:r>
        <w:rPr>
          <w:rFonts w:ascii="仿宋_GB2312" w:eastAsia="仿宋_GB2312" w:hint="eastAsia"/>
          <w:sz w:val="32"/>
          <w:szCs w:val="32"/>
        </w:rPr>
        <w:t>承担</w:t>
      </w:r>
      <w:r>
        <w:rPr>
          <w:rFonts w:ascii="仿宋_GB2312" w:eastAsia="仿宋_GB2312" w:hAnsi="仿宋" w:cs="仿宋" w:hint="eastAsia"/>
          <w:sz w:val="32"/>
          <w:szCs w:val="32"/>
        </w:rPr>
        <w:t>全省卫生健康信息标准研制、发布及宣贯；</w:t>
      </w:r>
      <w:r>
        <w:rPr>
          <w:rFonts w:ascii="仿宋_GB2312" w:eastAsia="仿宋_GB2312" w:hint="eastAsia"/>
          <w:sz w:val="32"/>
          <w:szCs w:val="32"/>
        </w:rPr>
        <w:t>承担</w:t>
      </w:r>
      <w:r>
        <w:rPr>
          <w:rFonts w:ascii="仿宋_GB2312" w:eastAsia="仿宋_GB2312" w:hAnsi="仿宋" w:cs="仿宋" w:hint="eastAsia"/>
          <w:sz w:val="32"/>
          <w:szCs w:val="32"/>
        </w:rPr>
        <w:t>基本公共卫生服务项目监测；组织卫生总费用核算工作。</w:t>
      </w:r>
    </w:p>
    <w:p w:rsidR="005D6DC6" w:rsidRDefault="005D6DC6" w:rsidP="005D6DC6">
      <w:pPr>
        <w:spacing w:line="580" w:lineRule="exact"/>
        <w:ind w:firstLine="645"/>
        <w:rPr>
          <w:rFonts w:ascii="仿宋_GB2312" w:eastAsia="仿宋_GB2312" w:hAnsi="黑体" w:hint="eastAsia"/>
          <w:b/>
          <w:sz w:val="32"/>
          <w:szCs w:val="32"/>
        </w:rPr>
      </w:pPr>
      <w:r>
        <w:rPr>
          <w:rFonts w:ascii="仿宋_GB2312" w:eastAsia="仿宋_GB2312" w:hAnsi="黑体" w:hint="eastAsia"/>
          <w:b/>
          <w:sz w:val="32"/>
          <w:szCs w:val="32"/>
        </w:rPr>
        <w:t>7.电子政务科</w:t>
      </w:r>
    </w:p>
    <w:p w:rsidR="005D6DC6" w:rsidRDefault="005D6DC6" w:rsidP="005D6DC6">
      <w:pPr>
        <w:spacing w:line="580" w:lineRule="exact"/>
        <w:ind w:firstLineChars="200"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承担省卫生健康委机关机房和电子政务内外网相关基础设施与网络运行维护；承担省卫生健康委门户网站和电子</w:t>
      </w:r>
      <w:r>
        <w:rPr>
          <w:rFonts w:ascii="仿宋_GB2312" w:eastAsia="仿宋_GB2312" w:hAnsi="仿宋" w:cs="仿宋" w:hint="eastAsia"/>
          <w:kern w:val="0"/>
          <w:sz w:val="32"/>
          <w:szCs w:val="32"/>
        </w:rPr>
        <w:lastRenderedPageBreak/>
        <w:t>政务协同办公系统运行维护工作；保障委机关办公终端安全稳定运行。完成省卫生健康委办公室交办的其他工作。</w:t>
      </w:r>
    </w:p>
    <w:p w:rsidR="005D6DC6" w:rsidRDefault="005D6DC6" w:rsidP="005D6DC6">
      <w:pPr>
        <w:ind w:firstLine="630"/>
        <w:rPr>
          <w:rFonts w:ascii="黑体" w:eastAsia="黑体" w:hAnsi="黑体" w:hint="eastAsia"/>
          <w:sz w:val="32"/>
          <w:szCs w:val="32"/>
        </w:rPr>
      </w:pPr>
      <w:r>
        <w:rPr>
          <w:rFonts w:ascii="黑体" w:eastAsia="黑体" w:hAnsi="黑体" w:hint="eastAsia"/>
          <w:sz w:val="32"/>
          <w:szCs w:val="32"/>
        </w:rPr>
        <w:t>四、岗位核定情况</w:t>
      </w:r>
    </w:p>
    <w:p w:rsidR="005D6DC6" w:rsidRDefault="005D6DC6" w:rsidP="005D6DC6">
      <w:pPr>
        <w:ind w:firstLine="630"/>
        <w:rPr>
          <w:rFonts w:ascii="仿宋_GB2312" w:eastAsia="仿宋_GB2312" w:hint="eastAsia"/>
          <w:sz w:val="32"/>
          <w:szCs w:val="32"/>
        </w:rPr>
      </w:pPr>
      <w:r>
        <w:rPr>
          <w:rFonts w:ascii="仿宋_GB2312" w:eastAsia="仿宋_GB2312" w:hint="eastAsia"/>
          <w:sz w:val="32"/>
          <w:szCs w:val="32"/>
        </w:rPr>
        <w:t>根据中心实有情况，省人社厅核定中心岗位如下：</w:t>
      </w:r>
    </w:p>
    <w:p w:rsidR="005D6DC6" w:rsidRDefault="005D6DC6" w:rsidP="005D6DC6">
      <w:pPr>
        <w:ind w:firstLine="630"/>
        <w:rPr>
          <w:rFonts w:ascii="楷体" w:eastAsia="楷体" w:hAnsi="楷体" w:hint="eastAsia"/>
          <w:b/>
          <w:sz w:val="32"/>
          <w:szCs w:val="32"/>
        </w:rPr>
      </w:pPr>
      <w:r>
        <w:rPr>
          <w:rFonts w:ascii="楷体" w:eastAsia="楷体" w:hAnsi="楷体" w:hint="eastAsia"/>
          <w:b/>
          <w:sz w:val="32"/>
          <w:szCs w:val="32"/>
        </w:rPr>
        <w:t>（一）行政管理岗位</w:t>
      </w:r>
    </w:p>
    <w:p w:rsidR="005D6DC6" w:rsidRDefault="005D6DC6" w:rsidP="005D6DC6">
      <w:pPr>
        <w:ind w:firstLine="630"/>
        <w:rPr>
          <w:rFonts w:ascii="仿宋_GB2312" w:eastAsia="仿宋_GB2312" w:hint="eastAsia"/>
          <w:sz w:val="32"/>
          <w:szCs w:val="32"/>
        </w:rPr>
      </w:pPr>
      <w:r>
        <w:rPr>
          <w:rFonts w:ascii="仿宋_GB2312" w:eastAsia="仿宋_GB2312" w:hint="eastAsia"/>
          <w:sz w:val="32"/>
          <w:szCs w:val="32"/>
        </w:rPr>
        <w:t>管理六级非领导岗位2名（1名正式岗位、1名临时岗位）；管理七级领导岗位7名、非领导岗位2名；管理八级非领导岗位2名。</w:t>
      </w:r>
    </w:p>
    <w:p w:rsidR="005D6DC6" w:rsidRDefault="005D6DC6" w:rsidP="005D6DC6">
      <w:pPr>
        <w:ind w:firstLine="630"/>
        <w:rPr>
          <w:rFonts w:ascii="楷体" w:eastAsia="楷体" w:hAnsi="楷体" w:hint="eastAsia"/>
          <w:b/>
          <w:sz w:val="32"/>
          <w:szCs w:val="32"/>
        </w:rPr>
      </w:pPr>
      <w:r>
        <w:rPr>
          <w:rFonts w:ascii="楷体" w:eastAsia="楷体" w:hAnsi="楷体" w:hint="eastAsia"/>
          <w:b/>
          <w:sz w:val="32"/>
          <w:szCs w:val="32"/>
        </w:rPr>
        <w:t>（二）专业技术岗位</w:t>
      </w:r>
    </w:p>
    <w:p w:rsidR="005D6DC6" w:rsidRDefault="005D6DC6" w:rsidP="005D6DC6">
      <w:pPr>
        <w:ind w:firstLine="630"/>
        <w:rPr>
          <w:rFonts w:ascii="仿宋_GB2312" w:eastAsia="仿宋_GB2312" w:hint="eastAsia"/>
          <w:sz w:val="32"/>
          <w:szCs w:val="32"/>
        </w:rPr>
      </w:pPr>
      <w:r>
        <w:rPr>
          <w:rFonts w:ascii="仿宋_GB2312" w:eastAsia="仿宋_GB2312" w:hint="eastAsia"/>
          <w:sz w:val="32"/>
          <w:szCs w:val="32"/>
        </w:rPr>
        <w:t>正高专技岗位1名（四级专技岗位）；副高专技岗位7名（其中五级1名、六级3名、七级3名）；中级专技岗位９名（其中八级３名、九级３名、十级3名）；初级专技岗位12名（其中十一级6名、十二级6名）。</w:t>
      </w:r>
    </w:p>
    <w:p w:rsidR="005D6DC6" w:rsidRDefault="005D6DC6" w:rsidP="005D6DC6">
      <w:pPr>
        <w:ind w:firstLineChars="200" w:firstLine="640"/>
        <w:rPr>
          <w:rFonts w:ascii="黑体" w:eastAsia="黑体" w:hAnsi="黑体" w:hint="eastAsia"/>
          <w:b/>
          <w:sz w:val="32"/>
          <w:szCs w:val="32"/>
        </w:rPr>
      </w:pPr>
      <w:r>
        <w:rPr>
          <w:rFonts w:ascii="黑体" w:eastAsia="黑体" w:hAnsi="黑体" w:hint="eastAsia"/>
          <w:sz w:val="32"/>
          <w:szCs w:val="32"/>
        </w:rPr>
        <w:t>五、聘用</w:t>
      </w:r>
      <w:r>
        <w:rPr>
          <w:rFonts w:ascii="黑体" w:eastAsia="黑体" w:hAnsi="黑体" w:hint="eastAsia"/>
          <w:b/>
          <w:sz w:val="32"/>
          <w:szCs w:val="32"/>
        </w:rPr>
        <w:t>条件</w:t>
      </w:r>
    </w:p>
    <w:p w:rsidR="005D6DC6" w:rsidRDefault="005D6DC6" w:rsidP="005D6DC6">
      <w:pPr>
        <w:ind w:firstLineChars="200" w:firstLine="643"/>
        <w:rPr>
          <w:rFonts w:ascii="楷体" w:eastAsia="楷体" w:hAnsi="楷体" w:hint="eastAsia"/>
          <w:b/>
          <w:sz w:val="32"/>
          <w:szCs w:val="32"/>
        </w:rPr>
      </w:pPr>
      <w:r>
        <w:rPr>
          <w:rFonts w:ascii="楷体" w:eastAsia="楷体" w:hAnsi="楷体" w:hint="eastAsia"/>
          <w:b/>
          <w:sz w:val="32"/>
          <w:szCs w:val="32"/>
        </w:rPr>
        <w:t>（一）基本任职条件</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参加岗位聘用人员应是中心在编正式工作人员，并具备下列基本任职条件：</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1.遵纪守法，具有良好的品行；</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2.具备岗位所需的学历、专业、技能等方面的资格条件；</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3.适应岗位要求的身体条件；</w:t>
      </w:r>
    </w:p>
    <w:p w:rsidR="005D6DC6" w:rsidRDefault="005D6DC6" w:rsidP="005D6DC6">
      <w:pPr>
        <w:ind w:firstLineChars="200" w:firstLine="643"/>
        <w:rPr>
          <w:rFonts w:ascii="楷体" w:eastAsia="楷体" w:hAnsi="楷体" w:hint="eastAsia"/>
          <w:b/>
          <w:sz w:val="32"/>
          <w:szCs w:val="32"/>
        </w:rPr>
      </w:pPr>
      <w:r>
        <w:rPr>
          <w:rFonts w:ascii="楷体" w:eastAsia="楷体" w:hAnsi="楷体" w:hint="eastAsia"/>
          <w:b/>
          <w:sz w:val="32"/>
          <w:szCs w:val="32"/>
        </w:rPr>
        <w:t>（二）管理岗位基本任职条件</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聘任管理岗位，一般应具有中专以上文化程度，其中六</w:t>
      </w:r>
      <w:r>
        <w:rPr>
          <w:rFonts w:ascii="仿宋" w:eastAsia="仿宋" w:hAnsi="仿宋" w:hint="eastAsia"/>
          <w:sz w:val="32"/>
          <w:szCs w:val="32"/>
        </w:rPr>
        <w:lastRenderedPageBreak/>
        <w:t>级以上职员岗位，一般应具有大学专科以上文化程度。</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1.七级职员基本条件</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聘任八级职员岗位满3年</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2.八级职员基本条件</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聘任九级职员岗位满3年</w:t>
      </w:r>
    </w:p>
    <w:p w:rsidR="005D6DC6" w:rsidRDefault="005D6DC6" w:rsidP="005D6DC6">
      <w:pPr>
        <w:ind w:firstLineChars="200" w:firstLine="643"/>
        <w:rPr>
          <w:rFonts w:ascii="楷体" w:eastAsia="楷体" w:hAnsi="楷体" w:hint="eastAsia"/>
          <w:b/>
          <w:sz w:val="32"/>
          <w:szCs w:val="32"/>
        </w:rPr>
      </w:pPr>
      <w:r>
        <w:rPr>
          <w:rFonts w:ascii="楷体" w:eastAsia="楷体" w:hAnsi="楷体" w:hint="eastAsia"/>
          <w:b/>
          <w:sz w:val="32"/>
          <w:szCs w:val="32"/>
        </w:rPr>
        <w:t>（三）专业技术岗位基本任职条件</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聘任专业技术岗位，应当具备拟聘岗位的基本任职条件。基本任职条件：受聘四级岗位一般应具有正高级专业技术资格；受聘五级、六级、七级岗位一般应具有副高级专业技术资格；受聘八级、九级、十级岗位一般应具有中级专业技术资格；受聘十一级、十二级、十三级岗位一般具有初级专业技术资格。</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1.专业技术一级岗位是国家专设的特级岗位，其人员的确定按国家有关规定执行。</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2.专业技术二、三级岗位，其人员的确定按我省有关规定执行。</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3.专业技术人员取得初级专业技术资格未满1年参加岗位聘用，一般应不高于专业技术十二级岗位；取得中级专业技术资格未满2年参加聘用，一般应不高于专业技术十级岗位；取得中级专业技术资格未满3年参加聘用，一般应不高于专业技术九级岗位；取得副高级专业技术资格未满2年参加聘用，一般应不高于专业技术七级岗位；取得副高级专业</w:t>
      </w:r>
      <w:r>
        <w:rPr>
          <w:rFonts w:ascii="仿宋" w:eastAsia="仿宋" w:hAnsi="仿宋" w:hint="eastAsia"/>
          <w:sz w:val="32"/>
          <w:szCs w:val="32"/>
        </w:rPr>
        <w:lastRenderedPageBreak/>
        <w:t>技术资格未满3年参加聘用，一般应不高于专业技术六级岗位。专业技术高级、中级、初级内部各等级岗位的其它任职条件，由主管部门和事业单位根据岗位的职责任务、专业技术水平要求等因素综合确定。</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4.聘任实行职业资格准入控制的专业技术岗位，应当具备准入控制的相应职业资格。</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5.从管理岗位或工勤技能岗位首次改聘到专业技术岗位的，一般应聘用到本岗位的最低等级。</w:t>
      </w:r>
    </w:p>
    <w:p w:rsidR="005D6DC6" w:rsidRDefault="005D6DC6" w:rsidP="005D6DC6">
      <w:pPr>
        <w:ind w:firstLineChars="200" w:firstLine="640"/>
        <w:rPr>
          <w:rFonts w:ascii="黑体" w:eastAsia="黑体" w:hAnsi="黑体" w:hint="eastAsia"/>
          <w:sz w:val="32"/>
          <w:szCs w:val="32"/>
        </w:rPr>
      </w:pPr>
      <w:r>
        <w:rPr>
          <w:rFonts w:ascii="黑体" w:eastAsia="黑体" w:hAnsi="黑体" w:hint="eastAsia"/>
          <w:sz w:val="32"/>
          <w:szCs w:val="32"/>
        </w:rPr>
        <w:t>六、聘任程序</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（一）成立中心聘用工作领导小组，具体负责岗位聘用工作的组织实施（具体名单见附件1）。</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（二）公布岗位聘用方案。公布聘任岗位、资格条件、竞聘程序。</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三）报名与资格审查。报名参加岗位聘用可以根据岗位特点以及工作需要，采取个人申请、群众推荐或者组织提名等方式进行，凡符合条件和资格的在编职工均可自愿报名，填写报名表，于XX月XX日前将报名表提交到党务人事科，由中心聘用工作领导小组对报名人员进行资格审查，确定符合条件的聘用人选名单。</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（四）组织考评。考评采取竞聘演讲和民主推荐（测评）相结合的方式进行。XXXX月XXXX日召开全体职工大会，报名人员围绕个人工作业绩、竞聘优势、工作设想等方面进行</w:t>
      </w:r>
      <w:r>
        <w:rPr>
          <w:rFonts w:ascii="仿宋" w:eastAsia="仿宋" w:hAnsi="仿宋" w:hint="eastAsia"/>
          <w:sz w:val="32"/>
          <w:szCs w:val="32"/>
        </w:rPr>
        <w:lastRenderedPageBreak/>
        <w:t>竞聘演讲，时间不超过8分钟。民主推荐（测评）采取不记名投票方式，推荐（测评）结果作为确定考察人选的重要依据。</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（五）提出拟聘人选建议。由中心聘用领导工作小组综合应聘人员民主推荐（测评）结果、工作业绩、一贯表现以及年度、聘期考核结果，提出每个岗位的拟聘人选建议。</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（六）确定并公示拟聘人选。由中心聘用领导小组对各岗位的拟聘人选建议进行集体讨论，决定各岗位受聘人员，并进行公示，公示时间不少于5个工作日。</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七）办理聘用手续。公示期满无异议或有反映问题但经查实不影响聘用结果的，按规定订立或者变更聘用合同。其中，按照干部人事管理权限需要报批或者备案的，按规定履行相关手续。中心订立合同期限一般为3年，但合同期限不得超过聘用人员达到国家规定的退休年龄年限。</w:t>
      </w:r>
    </w:p>
    <w:p w:rsidR="005D6DC6" w:rsidRDefault="005D6DC6" w:rsidP="005D6DC6">
      <w:pPr>
        <w:ind w:firstLineChars="200" w:firstLine="640"/>
        <w:rPr>
          <w:rFonts w:ascii="黑体" w:eastAsia="黑体" w:hAnsi="黑体" w:hint="eastAsia"/>
          <w:sz w:val="32"/>
          <w:szCs w:val="32"/>
        </w:rPr>
      </w:pPr>
      <w:r>
        <w:rPr>
          <w:rFonts w:ascii="黑体" w:eastAsia="黑体" w:hAnsi="黑体" w:hint="eastAsia"/>
          <w:sz w:val="32"/>
          <w:szCs w:val="32"/>
        </w:rPr>
        <w:t>七、相关规定</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（一）中心近两年年度考核均被确定为优秀等次或获得记功以上奖励的，在参加聘用时，同等条件下应当予以优先考虑；</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（二）工作人员年度考核被确定为基本合格及以下等次的，一年内不得聘任高于现聘任岗位等级的岗位；</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（三）工作人员在受警告、记过处分期间，工作人员在受降低岗位等级处分期间，不得聘任高于现聘任岗位等级的</w:t>
      </w:r>
      <w:r>
        <w:rPr>
          <w:rFonts w:ascii="仿宋" w:eastAsia="仿宋" w:hAnsi="仿宋" w:hint="eastAsia"/>
          <w:sz w:val="32"/>
          <w:szCs w:val="32"/>
        </w:rPr>
        <w:lastRenderedPageBreak/>
        <w:t>岗位；</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（四）工作人员正在接受立案审查和停职审查期间，不得参加其他空缺岗位的聘用。</w:t>
      </w:r>
    </w:p>
    <w:p w:rsidR="005D6DC6" w:rsidRDefault="005D6DC6" w:rsidP="005D6DC6">
      <w:pPr>
        <w:ind w:firstLineChars="200" w:firstLine="640"/>
        <w:rPr>
          <w:rFonts w:ascii="黑体" w:eastAsia="黑体" w:hAnsi="黑体" w:hint="eastAsia"/>
          <w:sz w:val="32"/>
          <w:szCs w:val="32"/>
        </w:rPr>
      </w:pPr>
      <w:r>
        <w:rPr>
          <w:rFonts w:ascii="黑体" w:eastAsia="黑体" w:hAnsi="黑体" w:hint="eastAsia"/>
          <w:sz w:val="32"/>
          <w:szCs w:val="32"/>
        </w:rPr>
        <w:t>八、组织管理与纪律监督</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（一）加强领导，提高认识。要充分认识聘任工作的重要性和严肃性，严格执行岗位聘用实施方案，确保聘用工作顺利进行。</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（二）严肃纪律。要严格遵守组织人事纪律，坚决杜绝结帮拉伙拉票等违纪行为，自觉维护风清气正的选人用人环境。</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（三）坚持公道正派。干部选拔任用工作要坚持公开、公正、公平原则，举贤荐能，客观公正评价和推荐干部。</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（四）本方案须经全体职工大会讨论通过，报省卫生健康委同意后，方可组织具体实施。</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附件：1.吉林省卫生健康信息中心工作人员岗位聘用领导小</w:t>
      </w:r>
    </w:p>
    <w:p w:rsidR="005D6DC6" w:rsidRDefault="005D6DC6" w:rsidP="005D6DC6">
      <w:pPr>
        <w:ind w:firstLineChars="600" w:firstLine="1920"/>
        <w:rPr>
          <w:rFonts w:ascii="仿宋" w:eastAsia="仿宋" w:hAnsi="仿宋" w:hint="eastAsia"/>
          <w:sz w:val="32"/>
          <w:szCs w:val="32"/>
        </w:rPr>
      </w:pPr>
      <w:r>
        <w:rPr>
          <w:rFonts w:ascii="仿宋" w:eastAsia="仿宋" w:hAnsi="仿宋" w:hint="eastAsia"/>
          <w:sz w:val="32"/>
          <w:szCs w:val="32"/>
        </w:rPr>
        <w:t>组名单</w:t>
      </w:r>
    </w:p>
    <w:p w:rsidR="005D6DC6" w:rsidRDefault="005D6DC6" w:rsidP="005D6DC6">
      <w:pPr>
        <w:ind w:firstLineChars="500" w:firstLine="1600"/>
        <w:rPr>
          <w:rFonts w:ascii="仿宋" w:eastAsia="仿宋" w:hAnsi="仿宋" w:hint="eastAsia"/>
          <w:sz w:val="32"/>
          <w:szCs w:val="32"/>
        </w:rPr>
      </w:pPr>
      <w:r>
        <w:rPr>
          <w:rFonts w:ascii="仿宋" w:eastAsia="仿宋" w:hAnsi="仿宋" w:hint="eastAsia"/>
          <w:sz w:val="32"/>
          <w:szCs w:val="32"/>
        </w:rPr>
        <w:t>2.吉林省卫生健康信息中心工作人员岗位聘用报名表</w:t>
      </w:r>
    </w:p>
    <w:p w:rsidR="005D6DC6" w:rsidRDefault="005D6DC6" w:rsidP="005D6DC6">
      <w:pPr>
        <w:ind w:leftChars="76" w:left="160" w:firstLineChars="450" w:firstLine="1440"/>
        <w:rPr>
          <w:rFonts w:ascii="仿宋" w:eastAsia="仿宋" w:hAnsi="仿宋" w:hint="eastAsia"/>
          <w:sz w:val="32"/>
          <w:szCs w:val="32"/>
        </w:rPr>
      </w:pPr>
      <w:r>
        <w:rPr>
          <w:rFonts w:ascii="仿宋" w:eastAsia="仿宋" w:hAnsi="仿宋" w:hint="eastAsia"/>
          <w:sz w:val="32"/>
          <w:szCs w:val="32"/>
        </w:rPr>
        <w:t>3.吉林省卫生健康信息中心工作人员岗位聘任推荐</w:t>
      </w:r>
    </w:p>
    <w:p w:rsidR="005D6DC6" w:rsidRDefault="005D6DC6" w:rsidP="005D6DC6">
      <w:pPr>
        <w:ind w:leftChars="76" w:left="160" w:firstLineChars="500" w:firstLine="1600"/>
        <w:rPr>
          <w:rFonts w:ascii="仿宋" w:eastAsia="仿宋" w:hAnsi="仿宋" w:hint="eastAsia"/>
          <w:sz w:val="32"/>
          <w:szCs w:val="32"/>
        </w:rPr>
      </w:pPr>
      <w:r>
        <w:rPr>
          <w:rFonts w:ascii="仿宋" w:eastAsia="仿宋" w:hAnsi="仿宋" w:hint="eastAsia"/>
          <w:sz w:val="32"/>
          <w:szCs w:val="32"/>
        </w:rPr>
        <w:t>（测评）票（票样）</w:t>
      </w:r>
    </w:p>
    <w:p w:rsidR="005D6DC6" w:rsidRDefault="005D6DC6" w:rsidP="005D6DC6">
      <w:pPr>
        <w:ind w:firstLine="630"/>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rPr>
          <w:rFonts w:ascii="黑体" w:eastAsia="黑体" w:hAnsi="黑体" w:hint="eastAsia"/>
          <w:sz w:val="32"/>
          <w:szCs w:val="32"/>
        </w:rPr>
      </w:pPr>
      <w:r>
        <w:rPr>
          <w:rFonts w:ascii="黑体" w:eastAsia="黑体" w:hAnsi="黑体" w:hint="eastAsia"/>
          <w:sz w:val="32"/>
          <w:szCs w:val="32"/>
        </w:rPr>
        <w:t>附件1</w:t>
      </w:r>
    </w:p>
    <w:p w:rsidR="005D6DC6" w:rsidRDefault="005D6DC6" w:rsidP="005D6DC6">
      <w:pPr>
        <w:rPr>
          <w:rFonts w:ascii="黑体" w:eastAsia="黑体" w:hAnsi="黑体" w:hint="eastAsia"/>
          <w:sz w:val="32"/>
          <w:szCs w:val="32"/>
        </w:rPr>
      </w:pPr>
    </w:p>
    <w:p w:rsidR="005D6DC6" w:rsidRDefault="005D6DC6" w:rsidP="005D6DC6">
      <w:pPr>
        <w:jc w:val="center"/>
        <w:rPr>
          <w:rFonts w:asciiTheme="majorEastAsia" w:eastAsiaTheme="majorEastAsia" w:hAnsiTheme="majorEastAsia" w:hint="eastAsia"/>
          <w:b/>
          <w:sz w:val="44"/>
          <w:szCs w:val="44"/>
        </w:rPr>
      </w:pPr>
      <w:r>
        <w:rPr>
          <w:rFonts w:asciiTheme="majorEastAsia" w:eastAsiaTheme="majorEastAsia" w:hAnsiTheme="majorEastAsia" w:hint="eastAsia"/>
          <w:b/>
          <w:sz w:val="44"/>
          <w:szCs w:val="44"/>
        </w:rPr>
        <w:t>吉林省卫生健康信息中心工作人员</w:t>
      </w:r>
    </w:p>
    <w:p w:rsidR="005D6DC6" w:rsidRDefault="005D6DC6" w:rsidP="005D6DC6">
      <w:pPr>
        <w:jc w:val="center"/>
        <w:rPr>
          <w:rFonts w:asciiTheme="majorEastAsia" w:eastAsiaTheme="majorEastAsia" w:hAnsiTheme="majorEastAsia" w:hint="eastAsia"/>
          <w:b/>
          <w:sz w:val="44"/>
          <w:szCs w:val="44"/>
        </w:rPr>
      </w:pPr>
      <w:r>
        <w:rPr>
          <w:rFonts w:asciiTheme="majorEastAsia" w:eastAsiaTheme="majorEastAsia" w:hAnsiTheme="majorEastAsia" w:hint="eastAsia"/>
          <w:b/>
          <w:sz w:val="44"/>
          <w:szCs w:val="44"/>
        </w:rPr>
        <w:t>岗位聘用领导小组名单</w:t>
      </w:r>
    </w:p>
    <w:p w:rsidR="005D6DC6" w:rsidRDefault="005D6DC6" w:rsidP="005D6DC6">
      <w:pPr>
        <w:rPr>
          <w:rFonts w:ascii="仿宋_GB2312" w:eastAsia="仿宋_GB2312" w:hAnsi="黑体" w:hint="eastAsia"/>
          <w:sz w:val="32"/>
          <w:szCs w:val="32"/>
        </w:rPr>
      </w:pP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组  长：张启军</w:t>
      </w: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副组长：赵颖春</w:t>
      </w: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 xml:space="preserve">        武金玲</w:t>
      </w:r>
    </w:p>
    <w:p w:rsidR="005D6DC6" w:rsidRDefault="005D6DC6" w:rsidP="005D6DC6">
      <w:pPr>
        <w:ind w:firstLineChars="595" w:firstLine="1904"/>
        <w:rPr>
          <w:rFonts w:ascii="仿宋_GB2312" w:eastAsia="仿宋_GB2312" w:hAnsi="黑体" w:hint="eastAsia"/>
          <w:sz w:val="32"/>
          <w:szCs w:val="32"/>
        </w:rPr>
      </w:pPr>
      <w:r>
        <w:rPr>
          <w:rFonts w:ascii="仿宋_GB2312" w:eastAsia="仿宋_GB2312" w:hAnsi="黑体" w:hint="eastAsia"/>
          <w:sz w:val="32"/>
          <w:szCs w:val="32"/>
        </w:rPr>
        <w:t>唐  山</w:t>
      </w: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成  员：张文生任丽利 刘悦 王士龙 魏巍 石丽丽</w:t>
      </w:r>
    </w:p>
    <w:p w:rsidR="005D6DC6" w:rsidRDefault="005D6DC6" w:rsidP="005D6DC6">
      <w:pPr>
        <w:ind w:firstLine="630"/>
        <w:rPr>
          <w:rFonts w:ascii="仿宋_GB2312" w:eastAsia="仿宋_GB2312" w:hAnsi="黑体" w:hint="eastAsia"/>
          <w:sz w:val="32"/>
          <w:szCs w:val="32"/>
        </w:rPr>
      </w:pP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中心岗位聘用领导小组下设办公室由党务人事科承担。</w:t>
      </w:r>
    </w:p>
    <w:p w:rsidR="005D6DC6" w:rsidRDefault="005D6DC6" w:rsidP="005D6DC6">
      <w:pPr>
        <w:ind w:firstLine="630"/>
        <w:rPr>
          <w:rFonts w:ascii="黑体" w:eastAsia="黑体" w:hAnsi="黑体" w:hint="eastAsia"/>
          <w:sz w:val="32"/>
          <w:szCs w:val="32"/>
        </w:rPr>
      </w:pPr>
    </w:p>
    <w:p w:rsidR="005D6DC6" w:rsidRDefault="005D6DC6" w:rsidP="005D6DC6">
      <w:pPr>
        <w:ind w:firstLine="630"/>
        <w:rPr>
          <w:rFonts w:ascii="黑体" w:eastAsia="黑体" w:hAnsi="黑体" w:hint="eastAsia"/>
          <w:sz w:val="32"/>
          <w:szCs w:val="32"/>
        </w:rPr>
      </w:pPr>
    </w:p>
    <w:p w:rsidR="005D6DC6" w:rsidRDefault="005D6DC6" w:rsidP="005D6DC6">
      <w:pPr>
        <w:ind w:firstLine="630"/>
        <w:rPr>
          <w:rFonts w:ascii="黑体" w:eastAsia="黑体" w:hAnsi="黑体" w:hint="eastAsia"/>
          <w:sz w:val="32"/>
          <w:szCs w:val="32"/>
        </w:rPr>
      </w:pPr>
    </w:p>
    <w:p w:rsidR="005D6DC6" w:rsidRDefault="005D6DC6" w:rsidP="005D6DC6">
      <w:pPr>
        <w:ind w:firstLine="630"/>
        <w:rPr>
          <w:rFonts w:ascii="黑体" w:eastAsia="黑体" w:hAnsi="黑体" w:hint="eastAsia"/>
          <w:sz w:val="32"/>
          <w:szCs w:val="32"/>
        </w:rPr>
      </w:pPr>
    </w:p>
    <w:p w:rsidR="005D6DC6" w:rsidRDefault="005D6DC6" w:rsidP="005D6DC6">
      <w:pPr>
        <w:ind w:firstLine="630"/>
        <w:rPr>
          <w:rFonts w:ascii="黑体" w:eastAsia="黑体" w:hAnsi="黑体" w:hint="eastAsia"/>
          <w:sz w:val="32"/>
          <w:szCs w:val="32"/>
        </w:rPr>
      </w:pPr>
    </w:p>
    <w:p w:rsidR="005D6DC6" w:rsidRDefault="005D6DC6" w:rsidP="005D6DC6">
      <w:pPr>
        <w:ind w:firstLine="630"/>
        <w:rPr>
          <w:rFonts w:ascii="黑体" w:eastAsia="黑体" w:hAnsi="黑体" w:hint="eastAsia"/>
          <w:sz w:val="32"/>
          <w:szCs w:val="32"/>
        </w:rPr>
      </w:pPr>
    </w:p>
    <w:p w:rsidR="005D6DC6" w:rsidRDefault="005D6DC6" w:rsidP="005D6DC6">
      <w:pPr>
        <w:ind w:firstLine="630"/>
        <w:rPr>
          <w:rFonts w:ascii="黑体" w:eastAsia="黑体" w:hAnsi="黑体" w:hint="eastAsia"/>
          <w:sz w:val="32"/>
          <w:szCs w:val="32"/>
        </w:rPr>
      </w:pPr>
    </w:p>
    <w:p w:rsidR="005D6DC6" w:rsidRDefault="005D6DC6" w:rsidP="005D6DC6">
      <w:pPr>
        <w:ind w:firstLine="630"/>
        <w:rPr>
          <w:rFonts w:ascii="黑体" w:eastAsia="黑体" w:hAnsi="黑体" w:hint="eastAsia"/>
          <w:sz w:val="32"/>
          <w:szCs w:val="32"/>
        </w:rPr>
      </w:pPr>
    </w:p>
    <w:p w:rsidR="005D6DC6" w:rsidRDefault="005D6DC6" w:rsidP="005D6DC6">
      <w:pPr>
        <w:ind w:firstLine="630"/>
        <w:rPr>
          <w:rFonts w:ascii="黑体" w:eastAsia="黑体" w:hAnsi="黑体" w:hint="eastAsia"/>
          <w:sz w:val="32"/>
          <w:szCs w:val="32"/>
        </w:rPr>
      </w:pPr>
    </w:p>
    <w:p w:rsidR="005D6DC6" w:rsidRDefault="005D6DC6" w:rsidP="005D6DC6">
      <w:pPr>
        <w:ind w:firstLine="630"/>
        <w:rPr>
          <w:rFonts w:ascii="黑体" w:eastAsia="黑体" w:hAnsi="黑体" w:hint="eastAsia"/>
          <w:sz w:val="32"/>
          <w:szCs w:val="32"/>
        </w:rPr>
      </w:pPr>
    </w:p>
    <w:p w:rsidR="005D6DC6" w:rsidRDefault="005D6DC6" w:rsidP="005D6DC6">
      <w:pPr>
        <w:rPr>
          <w:rFonts w:ascii="黑体" w:eastAsia="黑体" w:hAnsi="黑体" w:hint="eastAsia"/>
          <w:sz w:val="32"/>
          <w:szCs w:val="32"/>
        </w:rPr>
      </w:pPr>
      <w:r>
        <w:rPr>
          <w:rFonts w:ascii="黑体" w:eastAsia="黑体" w:hAnsi="黑体" w:hint="eastAsia"/>
          <w:sz w:val="32"/>
          <w:szCs w:val="32"/>
        </w:rPr>
        <w:t>附件2</w:t>
      </w:r>
    </w:p>
    <w:p w:rsidR="005D6DC6" w:rsidRDefault="005D6DC6" w:rsidP="005D6DC6">
      <w:pPr>
        <w:jc w:val="center"/>
        <w:rPr>
          <w:rFonts w:asciiTheme="minorEastAsia" w:hAnsiTheme="minorEastAsia" w:hint="eastAsia"/>
          <w:b/>
          <w:sz w:val="44"/>
          <w:szCs w:val="44"/>
        </w:rPr>
      </w:pPr>
      <w:r>
        <w:rPr>
          <w:rFonts w:asciiTheme="minorEastAsia" w:hAnsiTheme="minorEastAsia" w:hint="eastAsia"/>
          <w:b/>
          <w:sz w:val="44"/>
          <w:szCs w:val="44"/>
        </w:rPr>
        <w:t>吉林省卫生健康信息中心岗位聘用报名表</w:t>
      </w:r>
    </w:p>
    <w:tbl>
      <w:tblPr>
        <w:tblStyle w:val="a5"/>
        <w:tblW w:w="0" w:type="auto"/>
        <w:tblInd w:w="0" w:type="dxa"/>
        <w:tblLook w:val="04A0"/>
      </w:tblPr>
      <w:tblGrid>
        <w:gridCol w:w="1166"/>
        <w:gridCol w:w="267"/>
        <w:gridCol w:w="1393"/>
        <w:gridCol w:w="1434"/>
        <w:gridCol w:w="1434"/>
        <w:gridCol w:w="1434"/>
        <w:gridCol w:w="1394"/>
      </w:tblGrid>
      <w:tr w:rsidR="005D6DC6" w:rsidTr="005D6DC6">
        <w:trPr>
          <w:trHeight w:val="673"/>
        </w:trPr>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6DC6" w:rsidRDefault="005D6DC6">
            <w:pPr>
              <w:spacing w:line="400" w:lineRule="exact"/>
              <w:jc w:val="center"/>
              <w:rPr>
                <w:rFonts w:ascii="仿宋_GB2312" w:eastAsia="仿宋_GB2312"/>
                <w:sz w:val="32"/>
                <w:szCs w:val="32"/>
              </w:rPr>
            </w:pPr>
            <w:r>
              <w:rPr>
                <w:rFonts w:ascii="仿宋_GB2312" w:eastAsia="仿宋_GB2312" w:hint="eastAsia"/>
                <w:sz w:val="32"/>
                <w:szCs w:val="32"/>
              </w:rPr>
              <w:t>姓名</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6DC6" w:rsidRDefault="005D6DC6">
            <w:pPr>
              <w:spacing w:line="400" w:lineRule="exact"/>
              <w:jc w:val="center"/>
              <w:rPr>
                <w:rFonts w:ascii="仿宋_GB2312" w:eastAsia="仿宋_GB2312"/>
                <w:sz w:val="32"/>
                <w:szCs w:val="32"/>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6DC6" w:rsidRDefault="005D6DC6">
            <w:pPr>
              <w:spacing w:line="400" w:lineRule="exact"/>
              <w:jc w:val="center"/>
              <w:rPr>
                <w:rFonts w:ascii="仿宋_GB2312" w:eastAsia="仿宋_GB2312"/>
                <w:sz w:val="32"/>
                <w:szCs w:val="32"/>
              </w:rPr>
            </w:pPr>
            <w:r>
              <w:rPr>
                <w:rFonts w:ascii="仿宋_GB2312" w:eastAsia="仿宋_GB2312" w:hint="eastAsia"/>
                <w:sz w:val="32"/>
                <w:szCs w:val="32"/>
              </w:rPr>
              <w:t>年龄</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6DC6" w:rsidRDefault="005D6DC6">
            <w:pPr>
              <w:spacing w:line="400" w:lineRule="exact"/>
              <w:jc w:val="center"/>
              <w:rPr>
                <w:rFonts w:ascii="仿宋_GB2312" w:eastAsia="仿宋_GB2312"/>
                <w:sz w:val="32"/>
                <w:szCs w:val="32"/>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6DC6" w:rsidRDefault="005D6DC6">
            <w:pPr>
              <w:spacing w:line="400" w:lineRule="exact"/>
              <w:jc w:val="center"/>
              <w:rPr>
                <w:rFonts w:ascii="仿宋_GB2312" w:eastAsia="仿宋_GB2312"/>
                <w:sz w:val="32"/>
                <w:szCs w:val="32"/>
              </w:rPr>
            </w:pPr>
            <w:r>
              <w:rPr>
                <w:rFonts w:ascii="仿宋_GB2312" w:eastAsia="仿宋_GB2312" w:hint="eastAsia"/>
                <w:sz w:val="32"/>
                <w:szCs w:val="32"/>
              </w:rPr>
              <w:t>政治面貌</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6DC6" w:rsidRDefault="005D6DC6">
            <w:pPr>
              <w:spacing w:line="400" w:lineRule="exact"/>
              <w:jc w:val="center"/>
              <w:rPr>
                <w:rFonts w:ascii="仿宋_GB2312" w:eastAsia="仿宋_GB2312"/>
                <w:sz w:val="32"/>
                <w:szCs w:val="32"/>
              </w:rPr>
            </w:pPr>
          </w:p>
        </w:tc>
      </w:tr>
      <w:tr w:rsidR="005D6DC6" w:rsidTr="005D6DC6">
        <w:trPr>
          <w:trHeight w:val="967"/>
        </w:trPr>
        <w:tc>
          <w:tcPr>
            <w:tcW w:w="15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6DC6" w:rsidRDefault="005D6DC6">
            <w:pPr>
              <w:spacing w:line="400" w:lineRule="exact"/>
              <w:jc w:val="center"/>
              <w:rPr>
                <w:rFonts w:ascii="仿宋_GB2312" w:eastAsia="仿宋_GB2312"/>
                <w:sz w:val="32"/>
                <w:szCs w:val="32"/>
              </w:rPr>
            </w:pPr>
            <w:r>
              <w:rPr>
                <w:rFonts w:ascii="仿宋_GB2312" w:eastAsia="仿宋_GB2312" w:hint="eastAsia"/>
                <w:sz w:val="32"/>
                <w:szCs w:val="32"/>
              </w:rPr>
              <w:t>现聘职务/职称</w:t>
            </w:r>
          </w:p>
        </w:tc>
        <w:tc>
          <w:tcPr>
            <w:tcW w:w="3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6DC6" w:rsidRDefault="005D6DC6">
            <w:pPr>
              <w:spacing w:line="400" w:lineRule="exact"/>
              <w:jc w:val="center"/>
              <w:rPr>
                <w:rFonts w:ascii="仿宋_GB2312" w:eastAsia="仿宋_GB2312"/>
                <w:sz w:val="32"/>
                <w:szCs w:val="32"/>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6DC6" w:rsidRDefault="005D6DC6">
            <w:pPr>
              <w:spacing w:line="400" w:lineRule="exact"/>
              <w:jc w:val="center"/>
              <w:rPr>
                <w:rFonts w:ascii="仿宋_GB2312" w:eastAsia="仿宋_GB2312"/>
                <w:sz w:val="32"/>
                <w:szCs w:val="32"/>
              </w:rPr>
            </w:pPr>
            <w:r>
              <w:rPr>
                <w:rFonts w:ascii="仿宋_GB2312" w:eastAsia="仿宋_GB2312" w:hint="eastAsia"/>
                <w:sz w:val="32"/>
                <w:szCs w:val="32"/>
              </w:rPr>
              <w:t>拟聘职务/职称</w:t>
            </w:r>
          </w:p>
        </w:tc>
        <w:tc>
          <w:tcPr>
            <w:tcW w:w="3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6DC6" w:rsidRDefault="005D6DC6">
            <w:pPr>
              <w:spacing w:line="400" w:lineRule="exact"/>
              <w:jc w:val="center"/>
              <w:rPr>
                <w:rFonts w:ascii="仿宋_GB2312" w:eastAsia="仿宋_GB2312"/>
                <w:sz w:val="32"/>
                <w:szCs w:val="32"/>
              </w:rPr>
            </w:pPr>
          </w:p>
        </w:tc>
      </w:tr>
      <w:tr w:rsidR="005D6DC6" w:rsidTr="005D6DC6">
        <w:trPr>
          <w:trHeight w:val="983"/>
        </w:trPr>
        <w:tc>
          <w:tcPr>
            <w:tcW w:w="31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6DC6" w:rsidRDefault="005D6DC6">
            <w:pPr>
              <w:spacing w:line="400" w:lineRule="exact"/>
              <w:jc w:val="center"/>
              <w:rPr>
                <w:rFonts w:ascii="仿宋_GB2312" w:eastAsia="仿宋_GB2312"/>
                <w:sz w:val="32"/>
                <w:szCs w:val="32"/>
              </w:rPr>
            </w:pPr>
            <w:r>
              <w:rPr>
                <w:rFonts w:ascii="仿宋_GB2312" w:eastAsia="仿宋_GB2312" w:hint="eastAsia"/>
                <w:sz w:val="32"/>
                <w:szCs w:val="32"/>
              </w:rPr>
              <w:t>近三年年度</w:t>
            </w:r>
          </w:p>
          <w:p w:rsidR="005D6DC6" w:rsidRDefault="005D6DC6">
            <w:pPr>
              <w:spacing w:line="400" w:lineRule="exact"/>
              <w:jc w:val="center"/>
              <w:rPr>
                <w:rFonts w:ascii="仿宋_GB2312" w:eastAsia="仿宋_GB2312"/>
                <w:sz w:val="32"/>
                <w:szCs w:val="32"/>
              </w:rPr>
            </w:pPr>
            <w:r>
              <w:rPr>
                <w:rFonts w:ascii="仿宋_GB2312" w:eastAsia="仿宋_GB2312" w:hint="eastAsia"/>
                <w:sz w:val="32"/>
                <w:szCs w:val="32"/>
              </w:rPr>
              <w:t>考核情况</w:t>
            </w:r>
          </w:p>
        </w:tc>
        <w:tc>
          <w:tcPr>
            <w:tcW w:w="6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6DC6" w:rsidRDefault="005D6DC6">
            <w:pPr>
              <w:spacing w:line="400" w:lineRule="exact"/>
              <w:jc w:val="center"/>
              <w:rPr>
                <w:rFonts w:ascii="仿宋_GB2312" w:eastAsia="仿宋_GB2312"/>
                <w:sz w:val="32"/>
                <w:szCs w:val="32"/>
              </w:rPr>
            </w:pPr>
          </w:p>
        </w:tc>
      </w:tr>
      <w:tr w:rsidR="005D6DC6" w:rsidTr="005D6DC6">
        <w:trPr>
          <w:trHeight w:val="3251"/>
        </w:trPr>
        <w:tc>
          <w:tcPr>
            <w:tcW w:w="1260"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5D6DC6" w:rsidRDefault="005D6DC6">
            <w:pPr>
              <w:spacing w:line="400" w:lineRule="exact"/>
              <w:jc w:val="center"/>
              <w:rPr>
                <w:rFonts w:ascii="仿宋_GB2312" w:eastAsia="仿宋_GB2312"/>
                <w:sz w:val="32"/>
                <w:szCs w:val="32"/>
              </w:rPr>
            </w:pPr>
            <w:r>
              <w:rPr>
                <w:rFonts w:ascii="仿宋_GB2312" w:eastAsia="仿宋_GB2312" w:hint="eastAsia"/>
                <w:sz w:val="32"/>
                <w:szCs w:val="32"/>
              </w:rPr>
              <w:lastRenderedPageBreak/>
              <w:t>主</w:t>
            </w:r>
          </w:p>
          <w:p w:rsidR="005D6DC6" w:rsidRDefault="005D6DC6">
            <w:pPr>
              <w:spacing w:line="400" w:lineRule="exact"/>
              <w:jc w:val="center"/>
              <w:rPr>
                <w:rFonts w:ascii="仿宋_GB2312" w:eastAsia="仿宋_GB2312" w:hint="eastAsia"/>
                <w:sz w:val="32"/>
                <w:szCs w:val="32"/>
              </w:rPr>
            </w:pPr>
            <w:r>
              <w:rPr>
                <w:rFonts w:ascii="仿宋_GB2312" w:eastAsia="仿宋_GB2312" w:hint="eastAsia"/>
                <w:sz w:val="32"/>
                <w:szCs w:val="32"/>
              </w:rPr>
              <w:t>要</w:t>
            </w:r>
          </w:p>
          <w:p w:rsidR="005D6DC6" w:rsidRDefault="005D6DC6">
            <w:pPr>
              <w:spacing w:line="400" w:lineRule="exact"/>
              <w:jc w:val="center"/>
              <w:rPr>
                <w:rFonts w:ascii="仿宋_GB2312" w:eastAsia="仿宋_GB2312" w:hint="eastAsia"/>
                <w:sz w:val="32"/>
                <w:szCs w:val="32"/>
              </w:rPr>
            </w:pPr>
            <w:r>
              <w:rPr>
                <w:rFonts w:ascii="仿宋_GB2312" w:eastAsia="仿宋_GB2312" w:hint="eastAsia"/>
                <w:sz w:val="32"/>
                <w:szCs w:val="32"/>
              </w:rPr>
              <w:t>工</w:t>
            </w:r>
          </w:p>
          <w:p w:rsidR="005D6DC6" w:rsidRDefault="005D6DC6">
            <w:pPr>
              <w:spacing w:line="400" w:lineRule="exact"/>
              <w:jc w:val="center"/>
              <w:rPr>
                <w:rFonts w:ascii="仿宋_GB2312" w:eastAsia="仿宋_GB2312" w:hint="eastAsia"/>
                <w:sz w:val="32"/>
                <w:szCs w:val="32"/>
              </w:rPr>
            </w:pPr>
            <w:r>
              <w:rPr>
                <w:rFonts w:ascii="仿宋_GB2312" w:eastAsia="仿宋_GB2312" w:hint="eastAsia"/>
                <w:sz w:val="32"/>
                <w:szCs w:val="32"/>
              </w:rPr>
              <w:t>作</w:t>
            </w:r>
          </w:p>
          <w:p w:rsidR="005D6DC6" w:rsidRDefault="005D6DC6">
            <w:pPr>
              <w:spacing w:line="400" w:lineRule="exact"/>
              <w:jc w:val="center"/>
              <w:rPr>
                <w:rFonts w:ascii="仿宋_GB2312" w:eastAsia="仿宋_GB2312" w:hint="eastAsia"/>
                <w:sz w:val="32"/>
                <w:szCs w:val="32"/>
              </w:rPr>
            </w:pPr>
            <w:r>
              <w:rPr>
                <w:rFonts w:ascii="仿宋_GB2312" w:eastAsia="仿宋_GB2312" w:hint="eastAsia"/>
                <w:sz w:val="32"/>
                <w:szCs w:val="32"/>
              </w:rPr>
              <w:t>业</w:t>
            </w:r>
          </w:p>
          <w:p w:rsidR="005D6DC6" w:rsidRDefault="005D6DC6">
            <w:pPr>
              <w:spacing w:line="400" w:lineRule="exact"/>
              <w:jc w:val="center"/>
              <w:rPr>
                <w:rFonts w:ascii="仿宋_GB2312" w:eastAsia="仿宋_GB2312"/>
                <w:sz w:val="32"/>
                <w:szCs w:val="32"/>
              </w:rPr>
            </w:pPr>
            <w:r>
              <w:rPr>
                <w:rFonts w:ascii="仿宋_GB2312" w:eastAsia="仿宋_GB2312" w:hint="eastAsia"/>
                <w:sz w:val="32"/>
                <w:szCs w:val="32"/>
              </w:rPr>
              <w:t>绩</w:t>
            </w:r>
          </w:p>
        </w:tc>
        <w:tc>
          <w:tcPr>
            <w:tcW w:w="8140" w:type="dxa"/>
            <w:gridSpan w:val="6"/>
            <w:tcBorders>
              <w:top w:val="single" w:sz="4" w:space="0" w:color="000000" w:themeColor="text1"/>
              <w:left w:val="single" w:sz="4" w:space="0" w:color="auto"/>
              <w:bottom w:val="single" w:sz="4" w:space="0" w:color="auto"/>
              <w:right w:val="single" w:sz="4" w:space="0" w:color="000000" w:themeColor="text1"/>
            </w:tcBorders>
          </w:tcPr>
          <w:p w:rsidR="005D6DC6" w:rsidRDefault="005D6DC6">
            <w:pPr>
              <w:widowControl/>
              <w:jc w:val="left"/>
              <w:rPr>
                <w:rFonts w:ascii="仿宋_GB2312" w:eastAsia="仿宋_GB2312"/>
                <w:sz w:val="32"/>
                <w:szCs w:val="32"/>
              </w:rPr>
            </w:pPr>
          </w:p>
          <w:p w:rsidR="005D6DC6" w:rsidRDefault="005D6DC6">
            <w:pPr>
              <w:widowControl/>
              <w:jc w:val="left"/>
              <w:rPr>
                <w:rFonts w:ascii="仿宋_GB2312" w:eastAsia="仿宋_GB2312" w:hint="eastAsia"/>
                <w:sz w:val="32"/>
                <w:szCs w:val="32"/>
              </w:rPr>
            </w:pPr>
          </w:p>
          <w:p w:rsidR="005D6DC6" w:rsidRDefault="005D6DC6">
            <w:pPr>
              <w:widowControl/>
              <w:jc w:val="left"/>
              <w:rPr>
                <w:rFonts w:ascii="仿宋_GB2312" w:eastAsia="仿宋_GB2312" w:hint="eastAsia"/>
                <w:sz w:val="32"/>
                <w:szCs w:val="32"/>
              </w:rPr>
            </w:pPr>
          </w:p>
          <w:p w:rsidR="005D6DC6" w:rsidRDefault="005D6DC6">
            <w:pPr>
              <w:widowControl/>
              <w:jc w:val="left"/>
              <w:rPr>
                <w:rFonts w:ascii="仿宋_GB2312" w:eastAsia="仿宋_GB2312" w:hint="eastAsia"/>
                <w:sz w:val="32"/>
                <w:szCs w:val="32"/>
              </w:rPr>
            </w:pPr>
          </w:p>
          <w:p w:rsidR="005D6DC6" w:rsidRDefault="005D6DC6">
            <w:pPr>
              <w:widowControl/>
              <w:jc w:val="left"/>
              <w:rPr>
                <w:rFonts w:ascii="仿宋_GB2312" w:eastAsia="仿宋_GB2312" w:hint="eastAsia"/>
                <w:sz w:val="32"/>
                <w:szCs w:val="32"/>
              </w:rPr>
            </w:pPr>
          </w:p>
          <w:p w:rsidR="005D6DC6" w:rsidRDefault="005D6DC6">
            <w:pPr>
              <w:widowControl/>
              <w:jc w:val="left"/>
              <w:rPr>
                <w:rFonts w:ascii="仿宋_GB2312" w:eastAsia="仿宋_GB2312" w:hint="eastAsia"/>
                <w:sz w:val="32"/>
                <w:szCs w:val="32"/>
              </w:rPr>
            </w:pPr>
          </w:p>
          <w:p w:rsidR="005D6DC6" w:rsidRDefault="005D6DC6">
            <w:pPr>
              <w:spacing w:line="400" w:lineRule="exact"/>
              <w:rPr>
                <w:rFonts w:ascii="仿宋_GB2312" w:eastAsia="仿宋_GB2312"/>
                <w:sz w:val="32"/>
                <w:szCs w:val="32"/>
              </w:rPr>
            </w:pPr>
          </w:p>
        </w:tc>
      </w:tr>
      <w:tr w:rsidR="005D6DC6" w:rsidTr="005D6DC6">
        <w:trPr>
          <w:trHeight w:val="5019"/>
        </w:trPr>
        <w:tc>
          <w:tcPr>
            <w:tcW w:w="1260"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5D6DC6" w:rsidRDefault="005D6DC6">
            <w:pPr>
              <w:spacing w:line="400" w:lineRule="exact"/>
              <w:jc w:val="center"/>
              <w:rPr>
                <w:rFonts w:ascii="仿宋_GB2312" w:eastAsia="仿宋_GB2312"/>
                <w:sz w:val="32"/>
                <w:szCs w:val="32"/>
              </w:rPr>
            </w:pPr>
            <w:r>
              <w:rPr>
                <w:rFonts w:ascii="仿宋_GB2312" w:eastAsia="仿宋_GB2312" w:hint="eastAsia"/>
                <w:sz w:val="32"/>
                <w:szCs w:val="32"/>
              </w:rPr>
              <w:t>主</w:t>
            </w:r>
          </w:p>
          <w:p w:rsidR="005D6DC6" w:rsidRDefault="005D6DC6">
            <w:pPr>
              <w:spacing w:line="400" w:lineRule="exact"/>
              <w:jc w:val="center"/>
              <w:rPr>
                <w:rFonts w:ascii="仿宋_GB2312" w:eastAsia="仿宋_GB2312" w:hint="eastAsia"/>
                <w:sz w:val="32"/>
                <w:szCs w:val="32"/>
              </w:rPr>
            </w:pPr>
            <w:r>
              <w:rPr>
                <w:rFonts w:ascii="仿宋_GB2312" w:eastAsia="仿宋_GB2312" w:hint="eastAsia"/>
                <w:sz w:val="32"/>
                <w:szCs w:val="32"/>
              </w:rPr>
              <w:t>要</w:t>
            </w:r>
          </w:p>
          <w:p w:rsidR="005D6DC6" w:rsidRDefault="005D6DC6">
            <w:pPr>
              <w:spacing w:line="400" w:lineRule="exact"/>
              <w:jc w:val="center"/>
              <w:rPr>
                <w:rFonts w:ascii="仿宋_GB2312" w:eastAsia="仿宋_GB2312" w:hint="eastAsia"/>
                <w:sz w:val="32"/>
                <w:szCs w:val="32"/>
              </w:rPr>
            </w:pPr>
            <w:r>
              <w:rPr>
                <w:rFonts w:ascii="仿宋_GB2312" w:eastAsia="仿宋_GB2312" w:hint="eastAsia"/>
                <w:sz w:val="32"/>
                <w:szCs w:val="32"/>
              </w:rPr>
              <w:t>工</w:t>
            </w:r>
          </w:p>
          <w:p w:rsidR="005D6DC6" w:rsidRDefault="005D6DC6">
            <w:pPr>
              <w:spacing w:line="400" w:lineRule="exact"/>
              <w:jc w:val="center"/>
              <w:rPr>
                <w:rFonts w:ascii="仿宋_GB2312" w:eastAsia="仿宋_GB2312" w:hint="eastAsia"/>
                <w:sz w:val="32"/>
                <w:szCs w:val="32"/>
              </w:rPr>
            </w:pPr>
            <w:r>
              <w:rPr>
                <w:rFonts w:ascii="仿宋_GB2312" w:eastAsia="仿宋_GB2312" w:hint="eastAsia"/>
                <w:sz w:val="32"/>
                <w:szCs w:val="32"/>
              </w:rPr>
              <w:t>作</w:t>
            </w:r>
          </w:p>
          <w:p w:rsidR="005D6DC6" w:rsidRDefault="005D6DC6">
            <w:pPr>
              <w:spacing w:line="400" w:lineRule="exact"/>
              <w:jc w:val="center"/>
              <w:rPr>
                <w:rFonts w:ascii="仿宋_GB2312" w:eastAsia="仿宋_GB2312" w:hint="eastAsia"/>
                <w:sz w:val="32"/>
                <w:szCs w:val="32"/>
              </w:rPr>
            </w:pPr>
            <w:r>
              <w:rPr>
                <w:rFonts w:ascii="仿宋_GB2312" w:eastAsia="仿宋_GB2312" w:hint="eastAsia"/>
                <w:sz w:val="32"/>
                <w:szCs w:val="32"/>
              </w:rPr>
              <w:t>简</w:t>
            </w:r>
          </w:p>
          <w:p w:rsidR="005D6DC6" w:rsidRDefault="005D6DC6">
            <w:pPr>
              <w:spacing w:line="400" w:lineRule="exact"/>
              <w:jc w:val="center"/>
              <w:rPr>
                <w:rFonts w:ascii="仿宋_GB2312" w:eastAsia="仿宋_GB2312"/>
                <w:sz w:val="32"/>
                <w:szCs w:val="32"/>
              </w:rPr>
            </w:pPr>
            <w:r>
              <w:rPr>
                <w:rFonts w:ascii="仿宋_GB2312" w:eastAsia="仿宋_GB2312" w:hint="eastAsia"/>
                <w:sz w:val="32"/>
                <w:szCs w:val="32"/>
              </w:rPr>
              <w:t>历</w:t>
            </w:r>
          </w:p>
        </w:tc>
        <w:tc>
          <w:tcPr>
            <w:tcW w:w="8140" w:type="dxa"/>
            <w:gridSpan w:val="6"/>
            <w:tcBorders>
              <w:top w:val="single" w:sz="4" w:space="0" w:color="auto"/>
              <w:left w:val="single" w:sz="4" w:space="0" w:color="auto"/>
              <w:bottom w:val="single" w:sz="4" w:space="0" w:color="000000" w:themeColor="text1"/>
              <w:right w:val="single" w:sz="4" w:space="0" w:color="000000" w:themeColor="text1"/>
            </w:tcBorders>
          </w:tcPr>
          <w:p w:rsidR="005D6DC6" w:rsidRDefault="005D6DC6">
            <w:pPr>
              <w:widowControl/>
              <w:jc w:val="left"/>
              <w:rPr>
                <w:rFonts w:ascii="仿宋_GB2312" w:eastAsia="仿宋_GB2312"/>
                <w:sz w:val="32"/>
                <w:szCs w:val="32"/>
              </w:rPr>
            </w:pPr>
          </w:p>
          <w:p w:rsidR="005D6DC6" w:rsidRDefault="005D6DC6">
            <w:pPr>
              <w:spacing w:line="400" w:lineRule="exact"/>
              <w:rPr>
                <w:rFonts w:ascii="仿宋_GB2312" w:eastAsia="仿宋_GB2312"/>
                <w:sz w:val="32"/>
                <w:szCs w:val="32"/>
              </w:rPr>
            </w:pPr>
          </w:p>
        </w:tc>
      </w:tr>
    </w:tbl>
    <w:p w:rsidR="005D6DC6" w:rsidRDefault="005D6DC6" w:rsidP="005D6DC6">
      <w:pPr>
        <w:rPr>
          <w:rFonts w:ascii="黑体" w:eastAsia="黑体" w:hAnsi="黑体" w:hint="eastAsia"/>
          <w:sz w:val="32"/>
          <w:szCs w:val="32"/>
        </w:rPr>
      </w:pPr>
      <w:r>
        <w:rPr>
          <w:rFonts w:ascii="黑体" w:eastAsia="黑体" w:hAnsi="黑体" w:hint="eastAsia"/>
          <w:sz w:val="32"/>
          <w:szCs w:val="32"/>
        </w:rPr>
        <w:t>附件3</w:t>
      </w:r>
    </w:p>
    <w:p w:rsidR="005D6DC6" w:rsidRDefault="005D6DC6" w:rsidP="005D6DC6">
      <w:pPr>
        <w:jc w:val="center"/>
        <w:rPr>
          <w:rFonts w:asciiTheme="minorEastAsia" w:hAnsiTheme="minorEastAsia" w:hint="eastAsia"/>
          <w:b/>
          <w:sz w:val="44"/>
          <w:szCs w:val="44"/>
        </w:rPr>
      </w:pPr>
    </w:p>
    <w:p w:rsidR="005D6DC6" w:rsidRDefault="005D6DC6" w:rsidP="005D6DC6">
      <w:pPr>
        <w:jc w:val="center"/>
        <w:rPr>
          <w:rFonts w:asciiTheme="majorEastAsia" w:eastAsiaTheme="majorEastAsia" w:hAnsiTheme="majorEastAsia" w:hint="eastAsia"/>
          <w:b/>
          <w:sz w:val="44"/>
          <w:szCs w:val="44"/>
        </w:rPr>
      </w:pPr>
      <w:r>
        <w:rPr>
          <w:rFonts w:asciiTheme="majorEastAsia" w:eastAsiaTheme="majorEastAsia" w:hAnsiTheme="majorEastAsia" w:hint="eastAsia"/>
          <w:b/>
          <w:sz w:val="44"/>
          <w:szCs w:val="44"/>
        </w:rPr>
        <w:t>吉林省卫生健康信息中心工作人员</w:t>
      </w:r>
    </w:p>
    <w:p w:rsidR="005D6DC6" w:rsidRDefault="005D6DC6" w:rsidP="005D6DC6">
      <w:pPr>
        <w:jc w:val="center"/>
        <w:rPr>
          <w:rFonts w:asciiTheme="majorEastAsia" w:eastAsiaTheme="majorEastAsia" w:hAnsiTheme="majorEastAsia" w:hint="eastAsia"/>
          <w:b/>
          <w:sz w:val="44"/>
          <w:szCs w:val="44"/>
        </w:rPr>
      </w:pPr>
      <w:r>
        <w:rPr>
          <w:rFonts w:asciiTheme="majorEastAsia" w:eastAsiaTheme="majorEastAsia" w:hAnsiTheme="majorEastAsia" w:hint="eastAsia"/>
          <w:b/>
          <w:sz w:val="44"/>
          <w:szCs w:val="44"/>
        </w:rPr>
        <w:t>岗位聘任推荐（测评）票</w:t>
      </w:r>
    </w:p>
    <w:p w:rsidR="005D6DC6" w:rsidRDefault="005D6DC6" w:rsidP="005D6DC6">
      <w:pPr>
        <w:jc w:val="center"/>
        <w:rPr>
          <w:rFonts w:asciiTheme="minorEastAsia" w:hAnsiTheme="minorEastAsia" w:hint="eastAsia"/>
          <w:b/>
          <w:sz w:val="44"/>
          <w:szCs w:val="44"/>
        </w:rPr>
      </w:pPr>
      <w:r>
        <w:rPr>
          <w:rFonts w:asciiTheme="minorEastAsia" w:hAnsiTheme="minorEastAsia" w:hint="eastAsia"/>
          <w:b/>
          <w:sz w:val="44"/>
          <w:szCs w:val="44"/>
        </w:rPr>
        <w:t>（票样）</w:t>
      </w:r>
    </w:p>
    <w:p w:rsidR="005D6DC6" w:rsidRDefault="005D6DC6" w:rsidP="005D6DC6">
      <w:pPr>
        <w:jc w:val="center"/>
        <w:rPr>
          <w:rFonts w:asciiTheme="minorEastAsia" w:hAnsiTheme="minorEastAsia" w:hint="eastAsia"/>
          <w:b/>
          <w:sz w:val="44"/>
          <w:szCs w:val="44"/>
        </w:rPr>
      </w:pPr>
    </w:p>
    <w:tbl>
      <w:tblPr>
        <w:tblStyle w:val="a5"/>
        <w:tblW w:w="0" w:type="auto"/>
        <w:tblInd w:w="0" w:type="dxa"/>
        <w:tblLook w:val="04A0"/>
      </w:tblPr>
      <w:tblGrid>
        <w:gridCol w:w="3025"/>
        <w:gridCol w:w="2796"/>
        <w:gridCol w:w="2701"/>
      </w:tblGrid>
      <w:tr w:rsidR="005D6DC6" w:rsidTr="005D6DC6">
        <w:trPr>
          <w:trHeight w:val="602"/>
        </w:trPr>
        <w:tc>
          <w:tcPr>
            <w:tcW w:w="3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6DC6" w:rsidRDefault="005D6DC6">
            <w:pPr>
              <w:jc w:val="center"/>
              <w:rPr>
                <w:rFonts w:ascii="仿宋_GB2312" w:eastAsia="仿宋_GB2312"/>
                <w:sz w:val="32"/>
                <w:szCs w:val="32"/>
              </w:rPr>
            </w:pPr>
            <w:r>
              <w:rPr>
                <w:rFonts w:ascii="仿宋_GB2312" w:eastAsia="仿宋_GB2312" w:hint="eastAsia"/>
                <w:sz w:val="32"/>
                <w:szCs w:val="32"/>
              </w:rPr>
              <w:t>岗位</w:t>
            </w: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6DC6" w:rsidRDefault="005D6DC6">
            <w:pPr>
              <w:jc w:val="center"/>
              <w:rPr>
                <w:rFonts w:asciiTheme="minorEastAsia" w:hAnsiTheme="minorEastAsia"/>
                <w:b/>
                <w:sz w:val="44"/>
                <w:szCs w:val="44"/>
              </w:rPr>
            </w:pPr>
            <w:r>
              <w:rPr>
                <w:rFonts w:ascii="仿宋_GB2312" w:eastAsia="仿宋_GB2312" w:hint="eastAsia"/>
                <w:sz w:val="32"/>
                <w:szCs w:val="32"/>
              </w:rPr>
              <w:t>推荐人选</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6DC6" w:rsidRDefault="005D6DC6">
            <w:pPr>
              <w:jc w:val="center"/>
              <w:rPr>
                <w:rFonts w:ascii="仿宋_GB2312" w:eastAsia="仿宋_GB2312"/>
                <w:sz w:val="32"/>
                <w:szCs w:val="32"/>
              </w:rPr>
            </w:pPr>
            <w:r>
              <w:rPr>
                <w:rFonts w:ascii="仿宋_GB2312" w:eastAsia="仿宋_GB2312" w:hint="eastAsia"/>
                <w:sz w:val="32"/>
                <w:szCs w:val="32"/>
              </w:rPr>
              <w:t>同意</w:t>
            </w:r>
          </w:p>
        </w:tc>
      </w:tr>
      <w:tr w:rsidR="005D6DC6" w:rsidTr="005D6DC6">
        <w:trPr>
          <w:trHeight w:val="587"/>
        </w:trPr>
        <w:tc>
          <w:tcPr>
            <w:tcW w:w="3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DC6" w:rsidRDefault="005D6DC6">
            <w:pPr>
              <w:jc w:val="center"/>
              <w:rPr>
                <w:rFonts w:asciiTheme="minorEastAsia" w:hAnsiTheme="minorEastAsia"/>
                <w:b/>
                <w:sz w:val="44"/>
                <w:szCs w:val="44"/>
              </w:rPr>
            </w:pPr>
          </w:p>
        </w:tc>
        <w:tc>
          <w:tcPr>
            <w:tcW w:w="3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DC6" w:rsidRDefault="005D6DC6">
            <w:pPr>
              <w:jc w:val="center"/>
              <w:rPr>
                <w:rFonts w:asciiTheme="minorEastAsia" w:hAnsiTheme="minorEastAsia"/>
                <w:b/>
                <w:sz w:val="44"/>
                <w:szCs w:val="4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6DC6" w:rsidRDefault="005D6DC6">
            <w:pPr>
              <w:jc w:val="center"/>
              <w:rPr>
                <w:rFonts w:asciiTheme="minorEastAsia" w:hAnsiTheme="minorEastAsia"/>
                <w:b/>
                <w:sz w:val="44"/>
                <w:szCs w:val="44"/>
              </w:rPr>
            </w:pPr>
          </w:p>
        </w:tc>
      </w:tr>
    </w:tbl>
    <w:p w:rsidR="005D6DC6" w:rsidRDefault="005D6DC6" w:rsidP="005D6DC6">
      <w:pPr>
        <w:jc w:val="center"/>
        <w:rPr>
          <w:rFonts w:asciiTheme="minorEastAsia" w:hAnsiTheme="minorEastAsia" w:hint="eastAsia"/>
          <w:b/>
          <w:sz w:val="44"/>
          <w:szCs w:val="44"/>
        </w:rPr>
      </w:pPr>
    </w:p>
    <w:p w:rsidR="005D6DC6" w:rsidRDefault="005D6DC6" w:rsidP="005D6DC6">
      <w:pPr>
        <w:ind w:firstLineChars="200" w:firstLine="420"/>
        <w:rPr>
          <w:rFonts w:hint="eastAsia"/>
        </w:rPr>
      </w:pPr>
    </w:p>
    <w:p w:rsidR="005D6DC6" w:rsidRDefault="005D6DC6" w:rsidP="005D6DC6"/>
    <w:p w:rsidR="005D6DC6" w:rsidRDefault="005D6DC6" w:rsidP="005D6DC6"/>
    <w:p w:rsidR="005D6DC6" w:rsidRDefault="005D6DC6" w:rsidP="005D6DC6"/>
    <w:p w:rsidR="005D6DC6" w:rsidRDefault="005D6DC6" w:rsidP="005D6DC6"/>
    <w:p w:rsidR="005D6DC6" w:rsidRDefault="005D6DC6" w:rsidP="005D6DC6"/>
    <w:p w:rsidR="005D6DC6" w:rsidRDefault="005D6DC6" w:rsidP="005D6DC6"/>
    <w:p w:rsidR="005D6DC6" w:rsidRDefault="005D6DC6" w:rsidP="005D6DC6"/>
    <w:p w:rsidR="005D6DC6" w:rsidRDefault="005D6DC6" w:rsidP="005D6DC6"/>
    <w:p w:rsidR="005D6DC6" w:rsidRDefault="005D6DC6" w:rsidP="005D6DC6"/>
    <w:p w:rsidR="005D6DC6" w:rsidRDefault="005D6DC6" w:rsidP="005D6DC6"/>
    <w:p w:rsidR="005D6DC6" w:rsidRDefault="005D6DC6" w:rsidP="005D6DC6"/>
    <w:p w:rsidR="005D6DC6" w:rsidRDefault="005D6DC6" w:rsidP="005D6DC6"/>
    <w:p w:rsidR="005D6DC6" w:rsidRDefault="005D6DC6" w:rsidP="005D6DC6">
      <w:pPr>
        <w:jc w:val="center"/>
        <w:rPr>
          <w:b/>
          <w:sz w:val="44"/>
          <w:szCs w:val="44"/>
        </w:rPr>
      </w:pPr>
      <w:r>
        <w:rPr>
          <w:rFonts w:hint="eastAsia"/>
          <w:b/>
          <w:sz w:val="44"/>
          <w:szCs w:val="44"/>
        </w:rPr>
        <w:t>省卫生健康信息中心</w:t>
      </w:r>
    </w:p>
    <w:p w:rsidR="005D6DC6" w:rsidRDefault="005D6DC6" w:rsidP="005D6DC6">
      <w:pPr>
        <w:jc w:val="center"/>
        <w:rPr>
          <w:b/>
          <w:sz w:val="44"/>
          <w:szCs w:val="44"/>
        </w:rPr>
      </w:pPr>
      <w:r>
        <w:rPr>
          <w:rFonts w:hint="eastAsia"/>
          <w:b/>
          <w:sz w:val="44"/>
          <w:szCs w:val="44"/>
        </w:rPr>
        <w:t>专技四级临时岗位聘用方案</w:t>
      </w:r>
    </w:p>
    <w:p w:rsidR="005D6DC6" w:rsidRDefault="005D6DC6" w:rsidP="005D6DC6">
      <w:pPr>
        <w:rPr>
          <w:sz w:val="32"/>
          <w:szCs w:val="32"/>
        </w:rPr>
      </w:pPr>
    </w:p>
    <w:p w:rsidR="005D6DC6" w:rsidRDefault="005D6DC6" w:rsidP="005D6DC6">
      <w:pPr>
        <w:ind w:firstLineChars="200" w:firstLine="640"/>
        <w:rPr>
          <w:rFonts w:ascii="仿宋_GB2312" w:eastAsia="仿宋_GB2312" w:hAnsi="仿宋_GB2312"/>
          <w:sz w:val="32"/>
        </w:rPr>
      </w:pPr>
      <w:r>
        <w:rPr>
          <w:rFonts w:ascii="仿宋_GB2312" w:eastAsia="仿宋_GB2312" w:hAnsi="仿宋_GB2312" w:hint="eastAsia"/>
          <w:sz w:val="32"/>
        </w:rPr>
        <w:t>按照《关于印发〈吉林省事业单位岗位设置动态管理实施意见〉的通知》要求，省人社厅为我中心增核专业技术四级临时岗位1名，为做好该岗位聘用工作，特制定本方案：</w:t>
      </w:r>
    </w:p>
    <w:p w:rsidR="005D6DC6" w:rsidRDefault="005D6DC6" w:rsidP="005D6DC6">
      <w:pPr>
        <w:ind w:firstLineChars="200" w:firstLine="640"/>
        <w:rPr>
          <w:rFonts w:ascii="黑体" w:eastAsia="黑体" w:hAnsi="黑体" w:hint="eastAsia"/>
          <w:sz w:val="32"/>
        </w:rPr>
      </w:pPr>
      <w:r>
        <w:rPr>
          <w:rFonts w:ascii="黑体" w:eastAsia="黑体" w:hAnsi="黑体" w:hint="eastAsia"/>
          <w:sz w:val="32"/>
        </w:rPr>
        <w:t>一、指导思想</w:t>
      </w:r>
    </w:p>
    <w:p w:rsidR="005D6DC6" w:rsidRDefault="005D6DC6" w:rsidP="005D6DC6">
      <w:pPr>
        <w:ind w:firstLineChars="200" w:firstLine="640"/>
        <w:rPr>
          <w:rFonts w:ascii="仿宋_GB2312" w:eastAsia="仿宋_GB2312" w:hAnsi="仿宋_GB2312" w:hint="eastAsia"/>
          <w:sz w:val="32"/>
        </w:rPr>
      </w:pPr>
      <w:r>
        <w:rPr>
          <w:rFonts w:ascii="仿宋_GB2312" w:eastAsia="仿宋_GB2312" w:hAnsi="仿宋_GB2312" w:hint="eastAsia"/>
          <w:sz w:val="32"/>
        </w:rPr>
        <w:t>以习近平新时代中国特色社会主义思想为指导，深入贯彻落实十九大精神，遵循事业单位人才成长特点和发展规律，树立正确的用人导向，激励优秀人才，按照人员能进能出、职务能上能下、待遇能高能低的良好用人机制，切实完成中心岗位聘用工作。</w:t>
      </w:r>
    </w:p>
    <w:p w:rsidR="005D6DC6" w:rsidRDefault="005D6DC6" w:rsidP="005D6DC6">
      <w:pPr>
        <w:ind w:firstLineChars="200" w:firstLine="640"/>
        <w:rPr>
          <w:rFonts w:ascii="黑体" w:eastAsia="黑体" w:hAnsi="黑体" w:hint="eastAsia"/>
          <w:sz w:val="32"/>
        </w:rPr>
      </w:pPr>
      <w:r>
        <w:rPr>
          <w:rFonts w:ascii="黑体" w:eastAsia="黑体" w:hAnsi="黑体" w:hint="eastAsia"/>
          <w:sz w:val="32"/>
        </w:rPr>
        <w:t>二、基本原则</w:t>
      </w:r>
    </w:p>
    <w:p w:rsidR="005D6DC6" w:rsidRDefault="005D6DC6" w:rsidP="005D6DC6">
      <w:pPr>
        <w:ind w:firstLineChars="200" w:firstLine="640"/>
        <w:rPr>
          <w:rFonts w:ascii="仿宋_GB2312" w:eastAsia="仿宋_GB2312" w:hAnsi="仿宋_GB2312" w:hint="eastAsia"/>
          <w:sz w:val="32"/>
        </w:rPr>
      </w:pPr>
      <w:r>
        <w:rPr>
          <w:rFonts w:ascii="仿宋_GB2312" w:eastAsia="仿宋_GB2312" w:hAnsi="仿宋_GB2312" w:hint="eastAsia"/>
          <w:sz w:val="32"/>
        </w:rPr>
        <w:t>（一）坚持党管干部、党管人才的原则；</w:t>
      </w:r>
    </w:p>
    <w:p w:rsidR="005D6DC6" w:rsidRDefault="005D6DC6" w:rsidP="005D6DC6">
      <w:pPr>
        <w:ind w:firstLineChars="200" w:firstLine="640"/>
        <w:rPr>
          <w:rFonts w:ascii="仿宋_GB2312" w:eastAsia="仿宋_GB2312" w:hAnsi="仿宋_GB2312" w:hint="eastAsia"/>
          <w:sz w:val="32"/>
        </w:rPr>
      </w:pPr>
      <w:r>
        <w:rPr>
          <w:rFonts w:ascii="仿宋_GB2312" w:eastAsia="仿宋_GB2312" w:hAnsi="仿宋_GB2312" w:hint="eastAsia"/>
          <w:sz w:val="32"/>
        </w:rPr>
        <w:lastRenderedPageBreak/>
        <w:t>（二）坚持任人唯贤、德才兼备、注重实绩的原则；</w:t>
      </w:r>
    </w:p>
    <w:p w:rsidR="005D6DC6" w:rsidRDefault="005D6DC6" w:rsidP="005D6DC6">
      <w:pPr>
        <w:ind w:firstLineChars="200" w:firstLine="640"/>
        <w:rPr>
          <w:rFonts w:ascii="仿宋_GB2312" w:eastAsia="仿宋_GB2312" w:hAnsi="仿宋_GB2312" w:hint="eastAsia"/>
          <w:sz w:val="32"/>
        </w:rPr>
      </w:pPr>
      <w:r>
        <w:rPr>
          <w:rFonts w:ascii="仿宋_GB2312" w:eastAsia="仿宋_GB2312" w:hAnsi="仿宋_GB2312" w:hint="eastAsia"/>
          <w:sz w:val="32"/>
        </w:rPr>
        <w:t>（三）坚持民主、公开、竞争、择优的原则。</w:t>
      </w:r>
    </w:p>
    <w:p w:rsidR="005D6DC6" w:rsidRDefault="005D6DC6" w:rsidP="005D6DC6">
      <w:pPr>
        <w:ind w:firstLineChars="200" w:firstLine="640"/>
        <w:rPr>
          <w:rFonts w:ascii="黑体" w:eastAsia="黑体" w:hAnsi="黑体" w:hint="eastAsia"/>
          <w:sz w:val="32"/>
          <w:szCs w:val="32"/>
        </w:rPr>
      </w:pPr>
      <w:r>
        <w:rPr>
          <w:rFonts w:ascii="黑体" w:eastAsia="黑体" w:hAnsi="黑体" w:hint="eastAsia"/>
          <w:sz w:val="32"/>
          <w:szCs w:val="32"/>
        </w:rPr>
        <w:t>三、聘用条件</w:t>
      </w:r>
    </w:p>
    <w:p w:rsidR="005D6DC6" w:rsidRDefault="005D6DC6" w:rsidP="005D6DC6">
      <w:pPr>
        <w:ind w:firstLineChars="200" w:firstLine="640"/>
        <w:rPr>
          <w:rFonts w:ascii="楷体" w:eastAsia="楷体" w:hAnsi="楷体" w:hint="eastAsia"/>
          <w:sz w:val="32"/>
          <w:szCs w:val="32"/>
        </w:rPr>
      </w:pPr>
      <w:r>
        <w:rPr>
          <w:rFonts w:ascii="楷体" w:eastAsia="楷体" w:hAnsi="楷体" w:hint="eastAsia"/>
          <w:sz w:val="32"/>
          <w:szCs w:val="32"/>
        </w:rPr>
        <w:t>（一）基本任职条件</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1.遵纪守法，具有良好的品行；</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2.具备岗位所需的学历、专业、技能等方面的资格条件；</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3.适应岗位要求的身体条件。</w:t>
      </w:r>
    </w:p>
    <w:p w:rsidR="005D6DC6" w:rsidRDefault="005D6DC6" w:rsidP="005D6DC6">
      <w:pPr>
        <w:ind w:firstLineChars="200" w:firstLine="640"/>
        <w:rPr>
          <w:rFonts w:ascii="楷体" w:eastAsia="楷体" w:hAnsi="楷体" w:hint="eastAsia"/>
          <w:sz w:val="32"/>
          <w:szCs w:val="32"/>
        </w:rPr>
      </w:pPr>
      <w:r>
        <w:rPr>
          <w:rFonts w:ascii="楷体" w:eastAsia="楷体" w:hAnsi="楷体" w:hint="eastAsia"/>
          <w:sz w:val="32"/>
          <w:szCs w:val="32"/>
        </w:rPr>
        <w:t>（二）专业技术岗位基本任职条件</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1.应当具备相应级别的资格条件；</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2.从管理岗位首次改聘到专业技术岗位的，一般应聘用到本岗位的最低等级。</w:t>
      </w:r>
    </w:p>
    <w:p w:rsidR="005D6DC6" w:rsidRDefault="005D6DC6" w:rsidP="005D6DC6">
      <w:pPr>
        <w:ind w:firstLineChars="200" w:firstLine="640"/>
        <w:rPr>
          <w:rFonts w:ascii="黑体" w:eastAsia="黑体" w:hAnsi="黑体" w:hint="eastAsia"/>
          <w:sz w:val="32"/>
          <w:szCs w:val="32"/>
        </w:rPr>
      </w:pPr>
      <w:r>
        <w:rPr>
          <w:rFonts w:ascii="黑体" w:eastAsia="黑体" w:hAnsi="黑体" w:hint="eastAsia"/>
          <w:sz w:val="32"/>
          <w:szCs w:val="32"/>
        </w:rPr>
        <w:t>四、聘任程序</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（一）成立中心聘用工作领导小组，具体负责岗位聘用工作的组织实施（具体名单见附件）。</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（二）公布岗位聘用方案。公布聘任岗位、资格条件、竞聘程序。</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三）报名与资格审查。报名参加岗位聘用可以根据岗位特点以及工作需要，采取个人申请、群众推荐或者组织提名等方式进行，凡符合条件和资格的人员自愿报名，填写报名表，并提交到党务人事科，由中心聘用工作领导小组对报名人员进行资格审查，确定符合条件的竞聘人选名单。</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（四）组织考评。考评采取竞聘演讲和民主测评相结合</w:t>
      </w:r>
      <w:r>
        <w:rPr>
          <w:rFonts w:ascii="仿宋" w:eastAsia="仿宋" w:hAnsi="仿宋" w:hint="eastAsia"/>
          <w:sz w:val="32"/>
          <w:szCs w:val="32"/>
        </w:rPr>
        <w:lastRenderedPageBreak/>
        <w:t>的方式进行。XX月XX日召开全体职工大会，竞聘人选围绕个人工作业绩、竞聘优势、工作设想等方面进行竞聘演讲，时间不超过8分钟。民主测评采取不记名投票方式，测评结果作为确定竞聘人选的聘任依据。</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（五）提出拟聘任人选建议。由中心聘用领导工作小组综合应聘人员民主测评结果、工作业绩、一贯表现以及年度考核结果，提出该岗位的拟聘任人选建议。</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（六）确定并公示拟聘人选。由中心聘用领导小组对该岗位的拟聘人选建议进行集体讨论，决定该岗位受聘人员，并进行公示，公示时间不少于5个工作日。</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七）办理聘用手续。公示期满无异议或有反映问题但经查实不影响聘任结果的，按规定订立或者变更聘用合同。其中，按照干部人事管理权限需要报批或者备案的，按规定履行相关手续。中心订立合同期限为3年，但合同期限不得超过聘用人员达到国家规定的退休年龄年限。</w:t>
      </w:r>
    </w:p>
    <w:p w:rsidR="005D6DC6" w:rsidRDefault="005D6DC6" w:rsidP="005D6DC6">
      <w:pPr>
        <w:ind w:firstLineChars="200" w:firstLine="640"/>
        <w:rPr>
          <w:rFonts w:ascii="黑体" w:eastAsia="黑体" w:hAnsi="黑体" w:hint="eastAsia"/>
          <w:sz w:val="32"/>
          <w:szCs w:val="32"/>
        </w:rPr>
      </w:pPr>
      <w:r>
        <w:rPr>
          <w:rFonts w:ascii="黑体" w:eastAsia="黑体" w:hAnsi="黑体" w:hint="eastAsia"/>
          <w:sz w:val="32"/>
          <w:szCs w:val="32"/>
        </w:rPr>
        <w:t>五、相关规定</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（一）中心近两年年度考核均被确定为优秀等次或获得记功以上奖励的，在参加聘任时，同等条件下应当予以优先考虑；</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（二）工作人员年度考核被确定为基本合格及以下等次的，一年内不得聘任高于现聘任岗位等级的岗位；</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（三）工作人员在受警告、记过处分期间，工作人员在</w:t>
      </w:r>
      <w:r>
        <w:rPr>
          <w:rFonts w:ascii="仿宋" w:eastAsia="仿宋" w:hAnsi="仿宋" w:hint="eastAsia"/>
          <w:sz w:val="32"/>
          <w:szCs w:val="32"/>
        </w:rPr>
        <w:lastRenderedPageBreak/>
        <w:t>受降低岗位等级处分期间，不得聘任高于现聘任岗位等级的岗位；</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（四）工作人员正在接受立案审查和停职审查期间，不得参加其他空缺岗位的聘用。</w:t>
      </w:r>
    </w:p>
    <w:p w:rsidR="005D6DC6" w:rsidRDefault="005D6DC6" w:rsidP="005D6DC6">
      <w:pPr>
        <w:ind w:firstLineChars="200" w:firstLine="640"/>
        <w:rPr>
          <w:rFonts w:ascii="黑体" w:eastAsia="黑体" w:hAnsi="黑体" w:hint="eastAsia"/>
          <w:sz w:val="32"/>
          <w:szCs w:val="32"/>
        </w:rPr>
      </w:pPr>
      <w:r>
        <w:rPr>
          <w:rFonts w:ascii="黑体" w:eastAsia="黑体" w:hAnsi="黑体" w:hint="eastAsia"/>
          <w:sz w:val="32"/>
          <w:szCs w:val="32"/>
        </w:rPr>
        <w:t>六、组织管理与纪律监督</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（一）加强领导，提高认识。要充分认识聘任工作的重要性和严肃性，严格执行岗位聘用实施方案，确保聘用工作顺利进行。</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（二）严肃纪律。要严格遵守组织人事纪律，坚决杜绝结帮拉伙拉票等违纪行为，自觉维护风清气正的选人用人环境。</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（三）坚持公道正派。聘用工作要坚持公开、公正、公平原则，举贤荐能，客观公正评价和推荐干部。</w:t>
      </w: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（四）本方案须经全体职工大会讨论通过，报省卫生健康委同意后，方可组织具体实施。</w:t>
      </w:r>
    </w:p>
    <w:p w:rsidR="005D6DC6" w:rsidRDefault="005D6DC6" w:rsidP="005D6DC6">
      <w:pPr>
        <w:ind w:firstLineChars="200" w:firstLine="640"/>
        <w:rPr>
          <w:rFonts w:ascii="仿宋" w:eastAsia="仿宋" w:hAnsi="仿宋" w:hint="eastAsia"/>
          <w:sz w:val="32"/>
          <w:szCs w:val="32"/>
        </w:rPr>
      </w:pPr>
    </w:p>
    <w:p w:rsidR="005D6DC6" w:rsidRDefault="005D6DC6" w:rsidP="005D6DC6">
      <w:pPr>
        <w:ind w:firstLineChars="200" w:firstLine="640"/>
        <w:rPr>
          <w:rFonts w:ascii="仿宋" w:eastAsia="仿宋" w:hAnsi="仿宋" w:hint="eastAsia"/>
          <w:sz w:val="32"/>
          <w:szCs w:val="32"/>
        </w:rPr>
      </w:pPr>
      <w:r>
        <w:rPr>
          <w:rFonts w:ascii="仿宋" w:eastAsia="仿宋" w:hAnsi="仿宋" w:hint="eastAsia"/>
          <w:sz w:val="32"/>
          <w:szCs w:val="32"/>
        </w:rPr>
        <w:t>附件：吉林省卫生健康信息中心专技四级临时岗位聘用领导</w:t>
      </w:r>
    </w:p>
    <w:p w:rsidR="005D6DC6" w:rsidRDefault="005D6DC6" w:rsidP="005D6DC6">
      <w:pPr>
        <w:ind w:firstLineChars="500" w:firstLine="1600"/>
        <w:rPr>
          <w:rFonts w:ascii="仿宋" w:eastAsia="仿宋" w:hAnsi="仿宋" w:hint="eastAsia"/>
          <w:sz w:val="32"/>
          <w:szCs w:val="32"/>
        </w:rPr>
      </w:pPr>
      <w:r>
        <w:rPr>
          <w:rFonts w:ascii="仿宋" w:eastAsia="仿宋" w:hAnsi="仿宋" w:hint="eastAsia"/>
          <w:sz w:val="32"/>
          <w:szCs w:val="32"/>
        </w:rPr>
        <w:t>小组名单</w:t>
      </w:r>
    </w:p>
    <w:p w:rsidR="005D6DC6" w:rsidRDefault="005D6DC6" w:rsidP="005D6DC6">
      <w:pPr>
        <w:ind w:firstLine="630"/>
        <w:rPr>
          <w:rFonts w:ascii="仿宋_GB2312" w:eastAsia="仿宋_GB2312" w:hint="eastAsia"/>
          <w:sz w:val="32"/>
          <w:szCs w:val="32"/>
        </w:rPr>
      </w:pPr>
    </w:p>
    <w:p w:rsidR="005D6DC6" w:rsidRDefault="005D6DC6" w:rsidP="005D6DC6">
      <w:pPr>
        <w:ind w:firstLine="630"/>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ind w:firstLineChars="1395" w:firstLine="4464"/>
        <w:rPr>
          <w:rFonts w:ascii="仿宋_GB2312" w:eastAsia="仿宋_GB2312" w:hint="eastAsia"/>
          <w:sz w:val="32"/>
          <w:szCs w:val="32"/>
        </w:rPr>
      </w:pPr>
    </w:p>
    <w:p w:rsidR="005D6DC6" w:rsidRDefault="005D6DC6" w:rsidP="005D6DC6">
      <w:pPr>
        <w:rPr>
          <w:rFonts w:ascii="黑体" w:eastAsia="黑体" w:hAnsi="黑体" w:hint="eastAsia"/>
          <w:sz w:val="32"/>
          <w:szCs w:val="32"/>
        </w:rPr>
      </w:pPr>
      <w:r>
        <w:rPr>
          <w:rFonts w:ascii="黑体" w:eastAsia="黑体" w:hAnsi="黑体" w:hint="eastAsia"/>
          <w:sz w:val="32"/>
          <w:szCs w:val="32"/>
        </w:rPr>
        <w:t>附件</w:t>
      </w:r>
    </w:p>
    <w:p w:rsidR="005D6DC6" w:rsidRDefault="005D6DC6" w:rsidP="005D6DC6">
      <w:pPr>
        <w:rPr>
          <w:rFonts w:ascii="黑体" w:eastAsia="黑体" w:hAnsi="黑体" w:hint="eastAsia"/>
          <w:sz w:val="32"/>
          <w:szCs w:val="32"/>
        </w:rPr>
      </w:pPr>
    </w:p>
    <w:p w:rsidR="005D6DC6" w:rsidRDefault="005D6DC6" w:rsidP="005D6DC6">
      <w:pPr>
        <w:jc w:val="center"/>
        <w:rPr>
          <w:rFonts w:asciiTheme="majorEastAsia" w:eastAsiaTheme="majorEastAsia" w:hAnsiTheme="majorEastAsia" w:hint="eastAsia"/>
          <w:b/>
          <w:sz w:val="44"/>
          <w:szCs w:val="44"/>
        </w:rPr>
      </w:pPr>
      <w:r>
        <w:rPr>
          <w:rFonts w:asciiTheme="majorEastAsia" w:eastAsiaTheme="majorEastAsia" w:hAnsiTheme="majorEastAsia" w:hint="eastAsia"/>
          <w:b/>
          <w:sz w:val="44"/>
          <w:szCs w:val="44"/>
        </w:rPr>
        <w:t>吉林省卫生健康信息中心专技四级临时岗位</w:t>
      </w:r>
    </w:p>
    <w:p w:rsidR="005D6DC6" w:rsidRDefault="005D6DC6" w:rsidP="005D6DC6">
      <w:pPr>
        <w:jc w:val="center"/>
        <w:rPr>
          <w:rFonts w:asciiTheme="majorEastAsia" w:eastAsiaTheme="majorEastAsia" w:hAnsiTheme="majorEastAsia" w:hint="eastAsia"/>
          <w:b/>
          <w:sz w:val="44"/>
          <w:szCs w:val="44"/>
        </w:rPr>
      </w:pPr>
      <w:r>
        <w:rPr>
          <w:rFonts w:asciiTheme="majorEastAsia" w:eastAsiaTheme="majorEastAsia" w:hAnsiTheme="majorEastAsia" w:hint="eastAsia"/>
          <w:b/>
          <w:sz w:val="44"/>
          <w:szCs w:val="44"/>
        </w:rPr>
        <w:t>聘用领导小组名单</w:t>
      </w:r>
    </w:p>
    <w:p w:rsidR="005D6DC6" w:rsidRDefault="005D6DC6" w:rsidP="005D6DC6">
      <w:pPr>
        <w:rPr>
          <w:rFonts w:ascii="仿宋_GB2312" w:eastAsia="仿宋_GB2312" w:hAnsi="黑体" w:hint="eastAsia"/>
          <w:sz w:val="32"/>
          <w:szCs w:val="32"/>
        </w:rPr>
      </w:pP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组  长：张启军</w:t>
      </w: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副组长：赵颖春</w:t>
      </w: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lastRenderedPageBreak/>
        <w:t xml:space="preserve">        武金玲</w:t>
      </w: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 xml:space="preserve">        唐  山</w:t>
      </w: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成  员：张文生</w:t>
      </w:r>
    </w:p>
    <w:p w:rsidR="005D6DC6" w:rsidRDefault="005D6DC6" w:rsidP="005D6DC6">
      <w:pPr>
        <w:ind w:firstLine="630"/>
        <w:rPr>
          <w:rFonts w:ascii="黑体" w:eastAsia="黑体" w:hAnsi="黑体" w:hint="eastAsia"/>
          <w:sz w:val="32"/>
          <w:szCs w:val="32"/>
        </w:rPr>
      </w:pPr>
      <w:r>
        <w:rPr>
          <w:rFonts w:ascii="仿宋_GB2312" w:eastAsia="仿宋_GB2312" w:hAnsi="黑体" w:hint="eastAsia"/>
          <w:sz w:val="32"/>
          <w:szCs w:val="32"/>
        </w:rPr>
        <w:t xml:space="preserve">        任丽利</w:t>
      </w: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监票人：刘  悦</w:t>
      </w: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 xml:space="preserve">        魏  巍</w:t>
      </w: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 xml:space="preserve">        石丽丽</w:t>
      </w: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王士龙</w:t>
      </w:r>
    </w:p>
    <w:p w:rsidR="005D6DC6" w:rsidRDefault="005D6DC6" w:rsidP="005D6DC6">
      <w:pPr>
        <w:ind w:firstLine="630"/>
        <w:rPr>
          <w:rFonts w:ascii="仿宋_GB2312" w:eastAsia="仿宋_GB2312" w:hAnsi="黑体" w:hint="eastAsia"/>
          <w:sz w:val="32"/>
          <w:szCs w:val="32"/>
        </w:rPr>
      </w:pPr>
      <w:r>
        <w:rPr>
          <w:rFonts w:ascii="仿宋_GB2312" w:eastAsia="仿宋_GB2312" w:hAnsi="黑体" w:hint="eastAsia"/>
          <w:sz w:val="32"/>
          <w:szCs w:val="32"/>
        </w:rPr>
        <w:t>中心岗位聘用领导小组下设办公室由党务人事科承担。</w:t>
      </w:r>
    </w:p>
    <w:bookmarkEnd w:id="0"/>
    <w:p w:rsidR="005D6DC6" w:rsidRDefault="005D6DC6" w:rsidP="005D6DC6">
      <w:pPr>
        <w:jc w:val="center"/>
        <w:rPr>
          <w:rFonts w:hint="eastAsia"/>
        </w:rPr>
      </w:pPr>
    </w:p>
    <w:p w:rsidR="00A078B1" w:rsidRPr="005D6DC6" w:rsidRDefault="00A078B1"/>
    <w:sectPr w:rsidR="00A078B1" w:rsidRPr="005D6D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8B1" w:rsidRDefault="00A078B1" w:rsidP="005D6DC6">
      <w:r>
        <w:separator/>
      </w:r>
    </w:p>
  </w:endnote>
  <w:endnote w:type="continuationSeparator" w:id="1">
    <w:p w:rsidR="00A078B1" w:rsidRDefault="00A078B1" w:rsidP="005D6D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8B1" w:rsidRDefault="00A078B1" w:rsidP="005D6DC6">
      <w:r>
        <w:separator/>
      </w:r>
    </w:p>
  </w:footnote>
  <w:footnote w:type="continuationSeparator" w:id="1">
    <w:p w:rsidR="00A078B1" w:rsidRDefault="00A078B1" w:rsidP="005D6D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DC6"/>
    <w:rsid w:val="005D6DC6"/>
    <w:rsid w:val="00A078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D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6D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6DC6"/>
    <w:rPr>
      <w:sz w:val="18"/>
      <w:szCs w:val="18"/>
    </w:rPr>
  </w:style>
  <w:style w:type="paragraph" w:styleId="a4">
    <w:name w:val="footer"/>
    <w:basedOn w:val="a"/>
    <w:link w:val="Char0"/>
    <w:uiPriority w:val="99"/>
    <w:semiHidden/>
    <w:unhideWhenUsed/>
    <w:rsid w:val="005D6D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6DC6"/>
    <w:rPr>
      <w:sz w:val="18"/>
      <w:szCs w:val="18"/>
    </w:rPr>
  </w:style>
  <w:style w:type="table" w:styleId="a5">
    <w:name w:val="Table Grid"/>
    <w:basedOn w:val="a1"/>
    <w:uiPriority w:val="59"/>
    <w:rsid w:val="005D6D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321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895</Words>
  <Characters>5106</Characters>
  <Application>Microsoft Office Word</Application>
  <DocSecurity>0</DocSecurity>
  <Lines>42</Lines>
  <Paragraphs>11</Paragraphs>
  <ScaleCrop>false</ScaleCrop>
  <Company>微软中国</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2020-04-02T10:17:00Z</dcterms:created>
  <dcterms:modified xsi:type="dcterms:W3CDTF">2020-04-02T10:17:00Z</dcterms:modified>
</cp:coreProperties>
</file>